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E9B3" w14:textId="5A658C32"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003C9A03" wp14:editId="2FED1006">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A80F40">
        <w:rPr>
          <w:rStyle w:val="StyleTimesNewRoman105pt"/>
        </w:rPr>
        <w:t>7</w:t>
      </w:r>
      <w:r w:rsidRPr="007A0461">
        <w:rPr>
          <w:rStyle w:val="StyleTimesNewRoman105pt"/>
        </w:rPr>
        <w:tab/>
        <w:t xml:space="preserve">p. </w:t>
      </w:r>
      <w:r w:rsidR="00A80F40">
        <w:rPr>
          <w:rStyle w:val="StyleTimesNewRoman105pt"/>
        </w:rPr>
        <w:t>193</w:t>
      </w:r>
    </w:p>
    <w:p w14:paraId="566A48CD"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4677B2F8"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7919AD68"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691E5C66" w14:textId="77777777" w:rsidR="00EB5C72" w:rsidRPr="003471CD" w:rsidRDefault="00EB5C72" w:rsidP="00EB5C72">
      <w:pPr>
        <w:pBdr>
          <w:top w:val="single" w:sz="6" w:space="0" w:color="auto"/>
        </w:pBdr>
        <w:spacing w:after="0" w:line="240" w:lineRule="auto"/>
        <w:jc w:val="center"/>
        <w:rPr>
          <w:color w:val="000000"/>
          <w:sz w:val="20"/>
        </w:rPr>
      </w:pPr>
    </w:p>
    <w:p w14:paraId="4CCBAB5E" w14:textId="1D7F6B36"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A80F40">
        <w:rPr>
          <w:smallCaps/>
          <w:color w:val="000000"/>
          <w:sz w:val="28"/>
          <w:szCs w:val="26"/>
        </w:rPr>
        <w:t>5</w:t>
      </w:r>
      <w:r>
        <w:rPr>
          <w:smallCaps/>
          <w:color w:val="000000"/>
          <w:sz w:val="28"/>
          <w:szCs w:val="26"/>
        </w:rPr>
        <w:t xml:space="preserve"> </w:t>
      </w:r>
      <w:r w:rsidR="00A80F40">
        <w:rPr>
          <w:smallCaps/>
          <w:color w:val="000000"/>
          <w:sz w:val="28"/>
          <w:szCs w:val="26"/>
        </w:rPr>
        <w:t>February</w:t>
      </w:r>
      <w:r w:rsidRPr="003471CD">
        <w:rPr>
          <w:smallCaps/>
          <w:color w:val="000000"/>
          <w:sz w:val="28"/>
          <w:szCs w:val="26"/>
        </w:rPr>
        <w:t xml:space="preserve"> 202</w:t>
      </w:r>
      <w:r w:rsidR="00A80F40">
        <w:rPr>
          <w:smallCaps/>
          <w:color w:val="000000"/>
          <w:sz w:val="28"/>
          <w:szCs w:val="26"/>
        </w:rPr>
        <w:t>6</w:t>
      </w:r>
    </w:p>
    <w:p w14:paraId="3C7A07B8" w14:textId="77777777" w:rsidR="00EB5C72" w:rsidRPr="003471CD" w:rsidRDefault="00EB5C72" w:rsidP="00EB5C72">
      <w:pPr>
        <w:spacing w:after="0" w:line="240" w:lineRule="exact"/>
        <w:jc w:val="center"/>
        <w:rPr>
          <w:color w:val="000000"/>
          <w:sz w:val="20"/>
        </w:rPr>
      </w:pPr>
    </w:p>
    <w:p w14:paraId="3086FE21" w14:textId="77777777" w:rsidR="008008DD" w:rsidRPr="00612978" w:rsidRDefault="008008DD" w:rsidP="008008DD">
      <w:pPr>
        <w:pBdr>
          <w:top w:val="single" w:sz="6" w:space="1" w:color="auto"/>
        </w:pBdr>
        <w:spacing w:after="0" w:line="360" w:lineRule="exact"/>
        <w:jc w:val="center"/>
        <w:rPr>
          <w:color w:val="000000"/>
          <w:sz w:val="20"/>
          <w:szCs w:val="20"/>
        </w:rPr>
      </w:pPr>
    </w:p>
    <w:p w14:paraId="45CFFB20"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56E1CADF" w14:textId="77777777" w:rsidR="001B7138" w:rsidRPr="008008DD" w:rsidRDefault="001B7138" w:rsidP="002425EF">
      <w:pPr>
        <w:spacing w:after="0" w:line="200" w:lineRule="exact"/>
        <w:jc w:val="center"/>
        <w:rPr>
          <w:b/>
          <w:smallCaps/>
          <w:sz w:val="20"/>
          <w:szCs w:val="20"/>
        </w:rPr>
      </w:pPr>
    </w:p>
    <w:p w14:paraId="2F30BB75"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72B55123" w14:textId="1263416B" w:rsidR="00DB787A" w:rsidRDefault="00B1073C" w:rsidP="00DB787A">
      <w:pPr>
        <w:pStyle w:val="TOC1"/>
        <w:rPr>
          <w:rFonts w:asciiTheme="minorHAnsi" w:eastAsiaTheme="minorEastAsia" w:hAnsiTheme="minorHAnsi" w:cstheme="minorBidi"/>
          <w:color w:val="auto"/>
          <w:kern w:val="2"/>
          <w:sz w:val="24"/>
          <w:szCs w:val="24"/>
          <w14:ligatures w14:val="standardContextual"/>
        </w:rPr>
      </w:pPr>
      <w:r w:rsidRPr="000203E7">
        <w:fldChar w:fldCharType="begin"/>
      </w:r>
      <w:r w:rsidRPr="000203E7">
        <w:instrText xml:space="preserve"> TOC \o "1-3" \h \z \u </w:instrText>
      </w:r>
      <w:r w:rsidRPr="000203E7">
        <w:fldChar w:fldCharType="separate"/>
      </w:r>
      <w:hyperlink w:anchor="_Toc221182877" w:history="1">
        <w:r w:rsidR="00DB787A" w:rsidRPr="00E24DC6">
          <w:rPr>
            <w:rStyle w:val="Hyperlink"/>
          </w:rPr>
          <w:t>Governor’s Instruments</w:t>
        </w:r>
      </w:hyperlink>
    </w:p>
    <w:p w14:paraId="30F6B31D" w14:textId="4008C94D"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78" w:history="1">
        <w:r w:rsidRPr="00E24DC6">
          <w:rPr>
            <w:rStyle w:val="Hyperlink"/>
            <w:noProof/>
          </w:rPr>
          <w:t>Appointments, Resignations and General Matters</w:t>
        </w:r>
        <w:r>
          <w:rPr>
            <w:noProof/>
            <w:webHidden/>
          </w:rPr>
          <w:tab/>
        </w:r>
        <w:r>
          <w:rPr>
            <w:noProof/>
            <w:webHidden/>
          </w:rPr>
          <w:fldChar w:fldCharType="begin"/>
        </w:r>
        <w:r>
          <w:rPr>
            <w:noProof/>
            <w:webHidden/>
          </w:rPr>
          <w:instrText xml:space="preserve"> PAGEREF _Toc221182878 \h </w:instrText>
        </w:r>
        <w:r>
          <w:rPr>
            <w:noProof/>
            <w:webHidden/>
          </w:rPr>
        </w:r>
        <w:r>
          <w:rPr>
            <w:noProof/>
            <w:webHidden/>
          </w:rPr>
          <w:fldChar w:fldCharType="separate"/>
        </w:r>
        <w:r w:rsidR="00B67685">
          <w:rPr>
            <w:noProof/>
            <w:webHidden/>
          </w:rPr>
          <w:t>194</w:t>
        </w:r>
        <w:r>
          <w:rPr>
            <w:noProof/>
            <w:webHidden/>
          </w:rPr>
          <w:fldChar w:fldCharType="end"/>
        </w:r>
      </w:hyperlink>
    </w:p>
    <w:p w14:paraId="03421BB5" w14:textId="047C1DAF" w:rsidR="00DB787A" w:rsidRDefault="00DB787A" w:rsidP="005B2664">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79" w:history="1">
        <w:r w:rsidRPr="00E24DC6">
          <w:rPr>
            <w:rStyle w:val="Hyperlink"/>
            <w:noProof/>
          </w:rPr>
          <w:t>Proclamations</w:t>
        </w:r>
        <w:r>
          <w:rPr>
            <w:noProof/>
            <w:webHidden/>
          </w:rPr>
          <w:t>—</w:t>
        </w:r>
      </w:hyperlink>
    </w:p>
    <w:p w14:paraId="1A2D9CC3" w14:textId="49D9FE32" w:rsidR="00DB787A" w:rsidRDefault="00DB787A" w:rsidP="00CA6393">
      <w:pPr>
        <w:pStyle w:val="TOC3"/>
        <w:tabs>
          <w:tab w:val="right" w:leader="dot" w:pos="4524"/>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21182880" w:history="1">
        <w:r w:rsidRPr="00E24DC6">
          <w:rPr>
            <w:rStyle w:val="Hyperlink"/>
            <w:noProof/>
          </w:rPr>
          <w:t>Fines Enforcement and Debt Recovery (Miscellaneous) A</w:t>
        </w:r>
        <w:r w:rsidRPr="003F6723">
          <w:rPr>
            <w:rStyle w:val="Hyperlink"/>
            <w:noProof/>
            <w:spacing w:val="-4"/>
          </w:rPr>
          <w:t>mendment Act (Commencement) Proclamation 2026</w:t>
        </w:r>
        <w:r>
          <w:rPr>
            <w:noProof/>
            <w:webHidden/>
          </w:rPr>
          <w:tab/>
        </w:r>
        <w:r>
          <w:rPr>
            <w:noProof/>
            <w:webHidden/>
          </w:rPr>
          <w:fldChar w:fldCharType="begin"/>
        </w:r>
        <w:r>
          <w:rPr>
            <w:noProof/>
            <w:webHidden/>
          </w:rPr>
          <w:instrText xml:space="preserve"> PAGEREF _Toc221182880 \h </w:instrText>
        </w:r>
        <w:r>
          <w:rPr>
            <w:noProof/>
            <w:webHidden/>
          </w:rPr>
        </w:r>
        <w:r>
          <w:rPr>
            <w:noProof/>
            <w:webHidden/>
          </w:rPr>
          <w:fldChar w:fldCharType="separate"/>
        </w:r>
        <w:r w:rsidR="00B67685">
          <w:rPr>
            <w:noProof/>
            <w:webHidden/>
          </w:rPr>
          <w:t>196</w:t>
        </w:r>
        <w:r>
          <w:rPr>
            <w:noProof/>
            <w:webHidden/>
          </w:rPr>
          <w:fldChar w:fldCharType="end"/>
        </w:r>
      </w:hyperlink>
    </w:p>
    <w:p w14:paraId="62E3AC8C" w14:textId="63945087" w:rsidR="00DB787A" w:rsidRDefault="00DB787A" w:rsidP="00CA6393">
      <w:pPr>
        <w:pStyle w:val="TOC3"/>
        <w:tabs>
          <w:tab w:val="right" w:leader="dot" w:pos="4524"/>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21182881" w:history="1">
        <w:r w:rsidRPr="00E24DC6">
          <w:rPr>
            <w:rStyle w:val="Hyperlink"/>
            <w:noProof/>
          </w:rPr>
          <w:t>L</w:t>
        </w:r>
        <w:r w:rsidRPr="00DB787A">
          <w:rPr>
            <w:rStyle w:val="Hyperlink"/>
            <w:noProof/>
            <w:spacing w:val="-4"/>
          </w:rPr>
          <w:t>egal Practitioners (Disciplinary Matters and Fidelity Fund)</w:t>
        </w:r>
        <w:r w:rsidRPr="00E24DC6">
          <w:rPr>
            <w:rStyle w:val="Hyperlink"/>
            <w:noProof/>
          </w:rPr>
          <w:t xml:space="preserve"> A</w:t>
        </w:r>
        <w:r w:rsidRPr="003F6723">
          <w:rPr>
            <w:rStyle w:val="Hyperlink"/>
            <w:noProof/>
            <w:spacing w:val="-4"/>
          </w:rPr>
          <w:t>mendment Act (Commencement) Proclamation 2026</w:t>
        </w:r>
        <w:r>
          <w:rPr>
            <w:noProof/>
            <w:webHidden/>
          </w:rPr>
          <w:tab/>
        </w:r>
        <w:r>
          <w:rPr>
            <w:noProof/>
            <w:webHidden/>
          </w:rPr>
          <w:fldChar w:fldCharType="begin"/>
        </w:r>
        <w:r>
          <w:rPr>
            <w:noProof/>
            <w:webHidden/>
          </w:rPr>
          <w:instrText xml:space="preserve"> PAGEREF _Toc221182881 \h </w:instrText>
        </w:r>
        <w:r>
          <w:rPr>
            <w:noProof/>
            <w:webHidden/>
          </w:rPr>
        </w:r>
        <w:r>
          <w:rPr>
            <w:noProof/>
            <w:webHidden/>
          </w:rPr>
          <w:fldChar w:fldCharType="separate"/>
        </w:r>
        <w:r w:rsidR="00B67685">
          <w:rPr>
            <w:noProof/>
            <w:webHidden/>
          </w:rPr>
          <w:t>196</w:t>
        </w:r>
        <w:r>
          <w:rPr>
            <w:noProof/>
            <w:webHidden/>
          </w:rPr>
          <w:fldChar w:fldCharType="end"/>
        </w:r>
      </w:hyperlink>
    </w:p>
    <w:p w14:paraId="535F612F" w14:textId="3FB04CA0" w:rsidR="00DB787A" w:rsidRDefault="00DB787A" w:rsidP="00CA6393">
      <w:pPr>
        <w:pStyle w:val="TOC3"/>
        <w:tabs>
          <w:tab w:val="right" w:leader="dot" w:pos="4524"/>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21182882" w:history="1">
        <w:r w:rsidRPr="00E24DC6">
          <w:rPr>
            <w:rStyle w:val="Hyperlink"/>
            <w:noProof/>
          </w:rPr>
          <w:t>Local Nuisance and Litter Control (Miscellaneous)</w:t>
        </w:r>
        <w:r>
          <w:rPr>
            <w:rStyle w:val="Hyperlink"/>
            <w:noProof/>
          </w:rPr>
          <w:br/>
        </w:r>
        <w:r w:rsidRPr="00E24DC6">
          <w:rPr>
            <w:rStyle w:val="Hyperlink"/>
            <w:noProof/>
          </w:rPr>
          <w:t>A</w:t>
        </w:r>
        <w:r w:rsidRPr="003F6723">
          <w:rPr>
            <w:rStyle w:val="Hyperlink"/>
            <w:noProof/>
            <w:spacing w:val="-4"/>
          </w:rPr>
          <w:t>mendment Act (Commencement) Proclamation 2026</w:t>
        </w:r>
        <w:r>
          <w:rPr>
            <w:noProof/>
            <w:webHidden/>
          </w:rPr>
          <w:tab/>
        </w:r>
        <w:r>
          <w:rPr>
            <w:noProof/>
            <w:webHidden/>
          </w:rPr>
          <w:fldChar w:fldCharType="begin"/>
        </w:r>
        <w:r>
          <w:rPr>
            <w:noProof/>
            <w:webHidden/>
          </w:rPr>
          <w:instrText xml:space="preserve"> PAGEREF _Toc221182882 \h </w:instrText>
        </w:r>
        <w:r>
          <w:rPr>
            <w:noProof/>
            <w:webHidden/>
          </w:rPr>
        </w:r>
        <w:r>
          <w:rPr>
            <w:noProof/>
            <w:webHidden/>
          </w:rPr>
          <w:fldChar w:fldCharType="separate"/>
        </w:r>
        <w:r w:rsidR="00B67685">
          <w:rPr>
            <w:noProof/>
            <w:webHidden/>
          </w:rPr>
          <w:t>197</w:t>
        </w:r>
        <w:r>
          <w:rPr>
            <w:noProof/>
            <w:webHidden/>
          </w:rPr>
          <w:fldChar w:fldCharType="end"/>
        </w:r>
      </w:hyperlink>
    </w:p>
    <w:p w14:paraId="0D201840" w14:textId="06BB9F3D" w:rsidR="00DB787A" w:rsidRDefault="00DB787A" w:rsidP="005B2664">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83" w:history="1">
        <w:r w:rsidRPr="00E24DC6">
          <w:rPr>
            <w:rStyle w:val="Hyperlink"/>
            <w:noProof/>
          </w:rPr>
          <w:t>Regulations</w:t>
        </w:r>
        <w:r>
          <w:rPr>
            <w:noProof/>
            <w:webHidden/>
          </w:rPr>
          <w:t>—</w:t>
        </w:r>
      </w:hyperlink>
    </w:p>
    <w:p w14:paraId="234F105D" w14:textId="4B0A984F" w:rsidR="00DB787A" w:rsidRDefault="00DB787A" w:rsidP="00CA6393">
      <w:pPr>
        <w:pStyle w:val="TOC3"/>
        <w:tabs>
          <w:tab w:val="right" w:leader="dot" w:pos="4524"/>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21182884" w:history="1">
        <w:r w:rsidRPr="00E24DC6">
          <w:rPr>
            <w:rStyle w:val="Hyperlink"/>
            <w:noProof/>
          </w:rPr>
          <w:t>Public Sector (Data Sharing) (Relevant Entities)</w:t>
        </w:r>
        <w:r>
          <w:rPr>
            <w:rStyle w:val="Hyperlink"/>
            <w:noProof/>
          </w:rPr>
          <w:br/>
        </w:r>
        <w:r w:rsidRPr="00E24DC6">
          <w:rPr>
            <w:rStyle w:val="Hyperlink"/>
            <w:noProof/>
          </w:rPr>
          <w:t>Amendment Regulations 2026</w:t>
        </w:r>
        <w:r w:rsidR="00CA6393" w:rsidRPr="00CA6393">
          <w:rPr>
            <w:rStyle w:val="Hyperlink"/>
            <w:noProof/>
          </w:rPr>
          <w:t>—No. 8 of 2026</w:t>
        </w:r>
        <w:r>
          <w:rPr>
            <w:noProof/>
            <w:webHidden/>
          </w:rPr>
          <w:tab/>
        </w:r>
        <w:r>
          <w:rPr>
            <w:noProof/>
            <w:webHidden/>
          </w:rPr>
          <w:fldChar w:fldCharType="begin"/>
        </w:r>
        <w:r>
          <w:rPr>
            <w:noProof/>
            <w:webHidden/>
          </w:rPr>
          <w:instrText xml:space="preserve"> PAGEREF _Toc221182884 \h </w:instrText>
        </w:r>
        <w:r>
          <w:rPr>
            <w:noProof/>
            <w:webHidden/>
          </w:rPr>
        </w:r>
        <w:r>
          <w:rPr>
            <w:noProof/>
            <w:webHidden/>
          </w:rPr>
          <w:fldChar w:fldCharType="separate"/>
        </w:r>
        <w:r w:rsidR="00B67685">
          <w:rPr>
            <w:noProof/>
            <w:webHidden/>
          </w:rPr>
          <w:t>198</w:t>
        </w:r>
        <w:r>
          <w:rPr>
            <w:noProof/>
            <w:webHidden/>
          </w:rPr>
          <w:fldChar w:fldCharType="end"/>
        </w:r>
      </w:hyperlink>
    </w:p>
    <w:p w14:paraId="2B3393B5" w14:textId="43EADA7C" w:rsidR="00DB787A" w:rsidRDefault="00DB787A" w:rsidP="00CA6393">
      <w:pPr>
        <w:pStyle w:val="TOC3"/>
        <w:tabs>
          <w:tab w:val="right" w:leader="dot" w:pos="4524"/>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21182885" w:history="1">
        <w:r w:rsidRPr="00E24DC6">
          <w:rPr>
            <w:rStyle w:val="Hyperlink"/>
            <w:noProof/>
          </w:rPr>
          <w:t>Local Nuisance and Litter Control (Miscellaneous)</w:t>
        </w:r>
        <w:r>
          <w:rPr>
            <w:rStyle w:val="Hyperlink"/>
            <w:noProof/>
          </w:rPr>
          <w:br/>
        </w:r>
        <w:r w:rsidRPr="00E24DC6">
          <w:rPr>
            <w:rStyle w:val="Hyperlink"/>
            <w:noProof/>
          </w:rPr>
          <w:t>Amendment Regulations 2026</w:t>
        </w:r>
        <w:r w:rsidR="00CA6393" w:rsidRPr="00CA6393">
          <w:rPr>
            <w:rStyle w:val="Hyperlink"/>
            <w:noProof/>
          </w:rPr>
          <w:t xml:space="preserve">—No. </w:t>
        </w:r>
        <w:r w:rsidR="00CA6393">
          <w:rPr>
            <w:rStyle w:val="Hyperlink"/>
            <w:noProof/>
          </w:rPr>
          <w:t>9</w:t>
        </w:r>
        <w:r w:rsidR="00CA6393" w:rsidRPr="00CA6393">
          <w:rPr>
            <w:rStyle w:val="Hyperlink"/>
            <w:noProof/>
          </w:rPr>
          <w:t xml:space="preserve"> of 2026</w:t>
        </w:r>
        <w:r>
          <w:rPr>
            <w:noProof/>
            <w:webHidden/>
          </w:rPr>
          <w:tab/>
        </w:r>
        <w:r>
          <w:rPr>
            <w:noProof/>
            <w:webHidden/>
          </w:rPr>
          <w:fldChar w:fldCharType="begin"/>
        </w:r>
        <w:r>
          <w:rPr>
            <w:noProof/>
            <w:webHidden/>
          </w:rPr>
          <w:instrText xml:space="preserve"> PAGEREF _Toc221182885 \h </w:instrText>
        </w:r>
        <w:r>
          <w:rPr>
            <w:noProof/>
            <w:webHidden/>
          </w:rPr>
        </w:r>
        <w:r>
          <w:rPr>
            <w:noProof/>
            <w:webHidden/>
          </w:rPr>
          <w:fldChar w:fldCharType="separate"/>
        </w:r>
        <w:r w:rsidR="00B67685">
          <w:rPr>
            <w:noProof/>
            <w:webHidden/>
          </w:rPr>
          <w:t>199</w:t>
        </w:r>
        <w:r>
          <w:rPr>
            <w:noProof/>
            <w:webHidden/>
          </w:rPr>
          <w:fldChar w:fldCharType="end"/>
        </w:r>
      </w:hyperlink>
    </w:p>
    <w:p w14:paraId="74B64B03" w14:textId="04D168C9" w:rsidR="00DB787A" w:rsidRDefault="00DB787A" w:rsidP="00DB787A">
      <w:pPr>
        <w:pStyle w:val="TOC1"/>
        <w:rPr>
          <w:rFonts w:asciiTheme="minorHAnsi" w:eastAsiaTheme="minorEastAsia" w:hAnsiTheme="minorHAnsi" w:cstheme="minorBidi"/>
          <w:color w:val="auto"/>
          <w:kern w:val="2"/>
          <w:sz w:val="24"/>
          <w:szCs w:val="24"/>
          <w14:ligatures w14:val="standardContextual"/>
        </w:rPr>
      </w:pPr>
      <w:hyperlink w:anchor="_Toc221182886" w:history="1">
        <w:r w:rsidRPr="00E24DC6">
          <w:rPr>
            <w:rStyle w:val="Hyperlink"/>
          </w:rPr>
          <w:t>State Government Instruments</w:t>
        </w:r>
      </w:hyperlink>
    </w:p>
    <w:p w14:paraId="10689E24" w14:textId="7BD7BB0C"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87" w:history="1">
        <w:r w:rsidRPr="00E24DC6">
          <w:rPr>
            <w:rStyle w:val="Hyperlink"/>
            <w:noProof/>
          </w:rPr>
          <w:t>Building Work Contractors Act 1995</w:t>
        </w:r>
        <w:r>
          <w:rPr>
            <w:noProof/>
            <w:webHidden/>
          </w:rPr>
          <w:tab/>
        </w:r>
        <w:r>
          <w:rPr>
            <w:noProof/>
            <w:webHidden/>
          </w:rPr>
          <w:fldChar w:fldCharType="begin"/>
        </w:r>
        <w:r>
          <w:rPr>
            <w:noProof/>
            <w:webHidden/>
          </w:rPr>
          <w:instrText xml:space="preserve"> PAGEREF _Toc221182887 \h </w:instrText>
        </w:r>
        <w:r>
          <w:rPr>
            <w:noProof/>
            <w:webHidden/>
          </w:rPr>
        </w:r>
        <w:r>
          <w:rPr>
            <w:noProof/>
            <w:webHidden/>
          </w:rPr>
          <w:fldChar w:fldCharType="separate"/>
        </w:r>
        <w:r w:rsidR="00B67685">
          <w:rPr>
            <w:noProof/>
            <w:webHidden/>
          </w:rPr>
          <w:t>201</w:t>
        </w:r>
        <w:r>
          <w:rPr>
            <w:noProof/>
            <w:webHidden/>
          </w:rPr>
          <w:fldChar w:fldCharType="end"/>
        </w:r>
      </w:hyperlink>
    </w:p>
    <w:p w14:paraId="18877BDC" w14:textId="28A2D068"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88" w:history="1">
        <w:r w:rsidRPr="00E24DC6">
          <w:rPr>
            <w:rStyle w:val="Hyperlink"/>
            <w:noProof/>
          </w:rPr>
          <w:t>Energy Resources Act 2000</w:t>
        </w:r>
        <w:r>
          <w:rPr>
            <w:noProof/>
            <w:webHidden/>
          </w:rPr>
          <w:tab/>
        </w:r>
        <w:r>
          <w:rPr>
            <w:noProof/>
            <w:webHidden/>
          </w:rPr>
          <w:fldChar w:fldCharType="begin"/>
        </w:r>
        <w:r>
          <w:rPr>
            <w:noProof/>
            <w:webHidden/>
          </w:rPr>
          <w:instrText xml:space="preserve"> PAGEREF _Toc221182888 \h </w:instrText>
        </w:r>
        <w:r>
          <w:rPr>
            <w:noProof/>
            <w:webHidden/>
          </w:rPr>
        </w:r>
        <w:r>
          <w:rPr>
            <w:noProof/>
            <w:webHidden/>
          </w:rPr>
          <w:fldChar w:fldCharType="separate"/>
        </w:r>
        <w:r w:rsidR="00B67685">
          <w:rPr>
            <w:noProof/>
            <w:webHidden/>
          </w:rPr>
          <w:t>203</w:t>
        </w:r>
        <w:r>
          <w:rPr>
            <w:noProof/>
            <w:webHidden/>
          </w:rPr>
          <w:fldChar w:fldCharType="end"/>
        </w:r>
      </w:hyperlink>
    </w:p>
    <w:p w14:paraId="20A763EA" w14:textId="7456169A"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89" w:history="1">
        <w:r w:rsidRPr="00E24DC6">
          <w:rPr>
            <w:rStyle w:val="Hyperlink"/>
            <w:noProof/>
          </w:rPr>
          <w:t>Fisheries Management Act 2007</w:t>
        </w:r>
        <w:r>
          <w:rPr>
            <w:noProof/>
            <w:webHidden/>
          </w:rPr>
          <w:tab/>
        </w:r>
        <w:r>
          <w:rPr>
            <w:noProof/>
            <w:webHidden/>
          </w:rPr>
          <w:fldChar w:fldCharType="begin"/>
        </w:r>
        <w:r>
          <w:rPr>
            <w:noProof/>
            <w:webHidden/>
          </w:rPr>
          <w:instrText xml:space="preserve"> PAGEREF _Toc221182889 \h </w:instrText>
        </w:r>
        <w:r>
          <w:rPr>
            <w:noProof/>
            <w:webHidden/>
          </w:rPr>
        </w:r>
        <w:r>
          <w:rPr>
            <w:noProof/>
            <w:webHidden/>
          </w:rPr>
          <w:fldChar w:fldCharType="separate"/>
        </w:r>
        <w:r w:rsidR="00B67685">
          <w:rPr>
            <w:noProof/>
            <w:webHidden/>
          </w:rPr>
          <w:t>203</w:t>
        </w:r>
        <w:r>
          <w:rPr>
            <w:noProof/>
            <w:webHidden/>
          </w:rPr>
          <w:fldChar w:fldCharType="end"/>
        </w:r>
      </w:hyperlink>
    </w:p>
    <w:p w14:paraId="50B0DC4D" w14:textId="1E2C9952"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90" w:history="1">
        <w:r w:rsidRPr="00E24DC6">
          <w:rPr>
            <w:rStyle w:val="Hyperlink"/>
            <w:noProof/>
          </w:rPr>
          <w:t>Housing Improvement Act 2016</w:t>
        </w:r>
        <w:r>
          <w:rPr>
            <w:noProof/>
            <w:webHidden/>
          </w:rPr>
          <w:tab/>
        </w:r>
        <w:r>
          <w:rPr>
            <w:noProof/>
            <w:webHidden/>
          </w:rPr>
          <w:fldChar w:fldCharType="begin"/>
        </w:r>
        <w:r>
          <w:rPr>
            <w:noProof/>
            <w:webHidden/>
          </w:rPr>
          <w:instrText xml:space="preserve"> PAGEREF _Toc221182890 \h </w:instrText>
        </w:r>
        <w:r>
          <w:rPr>
            <w:noProof/>
            <w:webHidden/>
          </w:rPr>
        </w:r>
        <w:r>
          <w:rPr>
            <w:noProof/>
            <w:webHidden/>
          </w:rPr>
          <w:fldChar w:fldCharType="separate"/>
        </w:r>
        <w:r w:rsidR="00B67685">
          <w:rPr>
            <w:noProof/>
            <w:webHidden/>
          </w:rPr>
          <w:t>214</w:t>
        </w:r>
        <w:r>
          <w:rPr>
            <w:noProof/>
            <w:webHidden/>
          </w:rPr>
          <w:fldChar w:fldCharType="end"/>
        </w:r>
      </w:hyperlink>
    </w:p>
    <w:p w14:paraId="2C005D13" w14:textId="7005119A"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91" w:history="1">
        <w:r w:rsidRPr="00E24DC6">
          <w:rPr>
            <w:rStyle w:val="Hyperlink"/>
            <w:noProof/>
          </w:rPr>
          <w:t>Land Acquisition Act 1969</w:t>
        </w:r>
        <w:r>
          <w:rPr>
            <w:noProof/>
            <w:webHidden/>
          </w:rPr>
          <w:tab/>
        </w:r>
        <w:r>
          <w:rPr>
            <w:noProof/>
            <w:webHidden/>
          </w:rPr>
          <w:fldChar w:fldCharType="begin"/>
        </w:r>
        <w:r>
          <w:rPr>
            <w:noProof/>
            <w:webHidden/>
          </w:rPr>
          <w:instrText xml:space="preserve"> PAGEREF _Toc221182891 \h </w:instrText>
        </w:r>
        <w:r>
          <w:rPr>
            <w:noProof/>
            <w:webHidden/>
          </w:rPr>
        </w:r>
        <w:r>
          <w:rPr>
            <w:noProof/>
            <w:webHidden/>
          </w:rPr>
          <w:fldChar w:fldCharType="separate"/>
        </w:r>
        <w:r w:rsidR="00B67685">
          <w:rPr>
            <w:noProof/>
            <w:webHidden/>
          </w:rPr>
          <w:t>214</w:t>
        </w:r>
        <w:r>
          <w:rPr>
            <w:noProof/>
            <w:webHidden/>
          </w:rPr>
          <w:fldChar w:fldCharType="end"/>
        </w:r>
      </w:hyperlink>
    </w:p>
    <w:p w14:paraId="24FF7958" w14:textId="314010E7"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92" w:history="1">
        <w:r w:rsidRPr="00E24DC6">
          <w:rPr>
            <w:rStyle w:val="Hyperlink"/>
            <w:noProof/>
          </w:rPr>
          <w:t>Mental Health Act 2009</w:t>
        </w:r>
        <w:r>
          <w:rPr>
            <w:noProof/>
            <w:webHidden/>
          </w:rPr>
          <w:tab/>
        </w:r>
        <w:r>
          <w:rPr>
            <w:noProof/>
            <w:webHidden/>
          </w:rPr>
          <w:fldChar w:fldCharType="begin"/>
        </w:r>
        <w:r>
          <w:rPr>
            <w:noProof/>
            <w:webHidden/>
          </w:rPr>
          <w:instrText xml:space="preserve"> PAGEREF _Toc221182892 \h </w:instrText>
        </w:r>
        <w:r>
          <w:rPr>
            <w:noProof/>
            <w:webHidden/>
          </w:rPr>
        </w:r>
        <w:r>
          <w:rPr>
            <w:noProof/>
            <w:webHidden/>
          </w:rPr>
          <w:fldChar w:fldCharType="separate"/>
        </w:r>
        <w:r w:rsidR="00B67685">
          <w:rPr>
            <w:noProof/>
            <w:webHidden/>
          </w:rPr>
          <w:t>215</w:t>
        </w:r>
        <w:r>
          <w:rPr>
            <w:noProof/>
            <w:webHidden/>
          </w:rPr>
          <w:fldChar w:fldCharType="end"/>
        </w:r>
      </w:hyperlink>
    </w:p>
    <w:p w14:paraId="77DEFDD5" w14:textId="6C0F6797"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93" w:history="1">
        <w:r w:rsidRPr="00E24DC6">
          <w:rPr>
            <w:rStyle w:val="Hyperlink"/>
            <w:noProof/>
          </w:rPr>
          <w:t>Motor Vehicles Act 1959</w:t>
        </w:r>
        <w:r>
          <w:rPr>
            <w:noProof/>
            <w:webHidden/>
          </w:rPr>
          <w:tab/>
        </w:r>
        <w:r>
          <w:rPr>
            <w:noProof/>
            <w:webHidden/>
          </w:rPr>
          <w:fldChar w:fldCharType="begin"/>
        </w:r>
        <w:r>
          <w:rPr>
            <w:noProof/>
            <w:webHidden/>
          </w:rPr>
          <w:instrText xml:space="preserve"> PAGEREF _Toc221182893 \h </w:instrText>
        </w:r>
        <w:r>
          <w:rPr>
            <w:noProof/>
            <w:webHidden/>
          </w:rPr>
        </w:r>
        <w:r>
          <w:rPr>
            <w:noProof/>
            <w:webHidden/>
          </w:rPr>
          <w:fldChar w:fldCharType="separate"/>
        </w:r>
        <w:r w:rsidR="00B67685">
          <w:rPr>
            <w:noProof/>
            <w:webHidden/>
          </w:rPr>
          <w:t>216</w:t>
        </w:r>
        <w:r>
          <w:rPr>
            <w:noProof/>
            <w:webHidden/>
          </w:rPr>
          <w:fldChar w:fldCharType="end"/>
        </w:r>
      </w:hyperlink>
    </w:p>
    <w:p w14:paraId="40BCBE8D" w14:textId="4CF61325"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94" w:history="1">
        <w:r w:rsidRPr="00E24DC6">
          <w:rPr>
            <w:rStyle w:val="Hyperlink"/>
            <w:noProof/>
          </w:rPr>
          <w:t xml:space="preserve">Planning, Development </w:t>
        </w:r>
        <w:r>
          <w:rPr>
            <w:rStyle w:val="Hyperlink"/>
            <w:noProof/>
          </w:rPr>
          <w:t>a</w:t>
        </w:r>
        <w:r w:rsidRPr="00E24DC6">
          <w:rPr>
            <w:rStyle w:val="Hyperlink"/>
            <w:noProof/>
          </w:rPr>
          <w:t>nd Infrastructure Act 2016</w:t>
        </w:r>
        <w:r>
          <w:rPr>
            <w:noProof/>
            <w:webHidden/>
          </w:rPr>
          <w:tab/>
        </w:r>
        <w:r>
          <w:rPr>
            <w:noProof/>
            <w:webHidden/>
          </w:rPr>
          <w:fldChar w:fldCharType="begin"/>
        </w:r>
        <w:r>
          <w:rPr>
            <w:noProof/>
            <w:webHidden/>
          </w:rPr>
          <w:instrText xml:space="preserve"> PAGEREF _Toc221182894 \h </w:instrText>
        </w:r>
        <w:r>
          <w:rPr>
            <w:noProof/>
            <w:webHidden/>
          </w:rPr>
        </w:r>
        <w:r>
          <w:rPr>
            <w:noProof/>
            <w:webHidden/>
          </w:rPr>
          <w:fldChar w:fldCharType="separate"/>
        </w:r>
        <w:r w:rsidR="00B67685">
          <w:rPr>
            <w:noProof/>
            <w:webHidden/>
          </w:rPr>
          <w:t>232</w:t>
        </w:r>
        <w:r>
          <w:rPr>
            <w:noProof/>
            <w:webHidden/>
          </w:rPr>
          <w:fldChar w:fldCharType="end"/>
        </w:r>
      </w:hyperlink>
    </w:p>
    <w:p w14:paraId="23E70FE6" w14:textId="7195DC9C"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95" w:history="1">
        <w:r w:rsidRPr="00E24DC6">
          <w:rPr>
            <w:rStyle w:val="Hyperlink"/>
            <w:noProof/>
          </w:rPr>
          <w:t xml:space="preserve">South Australian Civil </w:t>
        </w:r>
        <w:r>
          <w:rPr>
            <w:rStyle w:val="Hyperlink"/>
            <w:noProof/>
          </w:rPr>
          <w:t>a</w:t>
        </w:r>
        <w:r w:rsidRPr="00E24DC6">
          <w:rPr>
            <w:rStyle w:val="Hyperlink"/>
            <w:noProof/>
          </w:rPr>
          <w:t>nd Administrative Tribunal</w:t>
        </w:r>
        <w:r>
          <w:rPr>
            <w:noProof/>
            <w:webHidden/>
          </w:rPr>
          <w:tab/>
        </w:r>
        <w:r>
          <w:rPr>
            <w:noProof/>
            <w:webHidden/>
          </w:rPr>
          <w:fldChar w:fldCharType="begin"/>
        </w:r>
        <w:r>
          <w:rPr>
            <w:noProof/>
            <w:webHidden/>
          </w:rPr>
          <w:instrText xml:space="preserve"> PAGEREF _Toc221182895 \h </w:instrText>
        </w:r>
        <w:r>
          <w:rPr>
            <w:noProof/>
            <w:webHidden/>
          </w:rPr>
        </w:r>
        <w:r>
          <w:rPr>
            <w:noProof/>
            <w:webHidden/>
          </w:rPr>
          <w:fldChar w:fldCharType="separate"/>
        </w:r>
        <w:r w:rsidR="00B67685">
          <w:rPr>
            <w:noProof/>
            <w:webHidden/>
          </w:rPr>
          <w:t>232</w:t>
        </w:r>
        <w:r>
          <w:rPr>
            <w:noProof/>
            <w:webHidden/>
          </w:rPr>
          <w:fldChar w:fldCharType="end"/>
        </w:r>
      </w:hyperlink>
    </w:p>
    <w:p w14:paraId="7259BAE0" w14:textId="70ADA25C" w:rsidR="00DB787A" w:rsidRDefault="00DB787A" w:rsidP="00DB787A">
      <w:pPr>
        <w:pStyle w:val="TOC1"/>
        <w:rPr>
          <w:rFonts w:asciiTheme="minorHAnsi" w:eastAsiaTheme="minorEastAsia" w:hAnsiTheme="minorHAnsi" w:cstheme="minorBidi"/>
          <w:color w:val="auto"/>
          <w:kern w:val="2"/>
          <w:sz w:val="24"/>
          <w:szCs w:val="24"/>
          <w14:ligatures w14:val="standardContextual"/>
        </w:rPr>
      </w:pPr>
      <w:hyperlink w:anchor="_Toc221182896" w:history="1">
        <w:r w:rsidRPr="00E24DC6">
          <w:rPr>
            <w:rStyle w:val="Hyperlink"/>
          </w:rPr>
          <w:t>Local Government Instruments</w:t>
        </w:r>
      </w:hyperlink>
    </w:p>
    <w:p w14:paraId="776318C9" w14:textId="53846181"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97" w:history="1">
        <w:r w:rsidRPr="00E24DC6">
          <w:rPr>
            <w:rStyle w:val="Hyperlink"/>
            <w:noProof/>
          </w:rPr>
          <w:t xml:space="preserve">City </w:t>
        </w:r>
        <w:r>
          <w:rPr>
            <w:rStyle w:val="Hyperlink"/>
            <w:noProof/>
          </w:rPr>
          <w:t>o</w:t>
        </w:r>
        <w:r w:rsidRPr="00E24DC6">
          <w:rPr>
            <w:rStyle w:val="Hyperlink"/>
            <w:noProof/>
          </w:rPr>
          <w:t>f Adelaide</w:t>
        </w:r>
        <w:r>
          <w:rPr>
            <w:noProof/>
            <w:webHidden/>
          </w:rPr>
          <w:tab/>
        </w:r>
        <w:r>
          <w:rPr>
            <w:noProof/>
            <w:webHidden/>
          </w:rPr>
          <w:fldChar w:fldCharType="begin"/>
        </w:r>
        <w:r>
          <w:rPr>
            <w:noProof/>
            <w:webHidden/>
          </w:rPr>
          <w:instrText xml:space="preserve"> PAGEREF _Toc221182897 \h </w:instrText>
        </w:r>
        <w:r>
          <w:rPr>
            <w:noProof/>
            <w:webHidden/>
          </w:rPr>
        </w:r>
        <w:r>
          <w:rPr>
            <w:noProof/>
            <w:webHidden/>
          </w:rPr>
          <w:fldChar w:fldCharType="separate"/>
        </w:r>
        <w:r w:rsidR="00B67685">
          <w:rPr>
            <w:noProof/>
            <w:webHidden/>
          </w:rPr>
          <w:t>234</w:t>
        </w:r>
        <w:r>
          <w:rPr>
            <w:noProof/>
            <w:webHidden/>
          </w:rPr>
          <w:fldChar w:fldCharType="end"/>
        </w:r>
      </w:hyperlink>
    </w:p>
    <w:p w14:paraId="2FBAC923" w14:textId="6A64C81F"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98" w:history="1">
        <w:r w:rsidRPr="00E24DC6">
          <w:rPr>
            <w:rStyle w:val="Hyperlink"/>
            <w:noProof/>
          </w:rPr>
          <w:t xml:space="preserve">City </w:t>
        </w:r>
        <w:r>
          <w:rPr>
            <w:rStyle w:val="Hyperlink"/>
            <w:noProof/>
          </w:rPr>
          <w:t>o</w:t>
        </w:r>
        <w:r w:rsidRPr="00E24DC6">
          <w:rPr>
            <w:rStyle w:val="Hyperlink"/>
            <w:noProof/>
          </w:rPr>
          <w:t>f Playford</w:t>
        </w:r>
        <w:r>
          <w:rPr>
            <w:noProof/>
            <w:webHidden/>
          </w:rPr>
          <w:tab/>
        </w:r>
        <w:r>
          <w:rPr>
            <w:noProof/>
            <w:webHidden/>
          </w:rPr>
          <w:fldChar w:fldCharType="begin"/>
        </w:r>
        <w:r>
          <w:rPr>
            <w:noProof/>
            <w:webHidden/>
          </w:rPr>
          <w:instrText xml:space="preserve"> PAGEREF _Toc221182898 \h </w:instrText>
        </w:r>
        <w:r>
          <w:rPr>
            <w:noProof/>
            <w:webHidden/>
          </w:rPr>
        </w:r>
        <w:r>
          <w:rPr>
            <w:noProof/>
            <w:webHidden/>
          </w:rPr>
          <w:fldChar w:fldCharType="separate"/>
        </w:r>
        <w:r w:rsidR="00B67685">
          <w:rPr>
            <w:noProof/>
            <w:webHidden/>
          </w:rPr>
          <w:t>234</w:t>
        </w:r>
        <w:r>
          <w:rPr>
            <w:noProof/>
            <w:webHidden/>
          </w:rPr>
          <w:fldChar w:fldCharType="end"/>
        </w:r>
      </w:hyperlink>
    </w:p>
    <w:p w14:paraId="2BC30FC5" w14:textId="3439A929"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899" w:history="1">
        <w:r w:rsidRPr="00E24DC6">
          <w:rPr>
            <w:rStyle w:val="Hyperlink"/>
            <w:noProof/>
          </w:rPr>
          <w:t>Port Augusta City Council</w:t>
        </w:r>
        <w:r>
          <w:rPr>
            <w:noProof/>
            <w:webHidden/>
          </w:rPr>
          <w:tab/>
        </w:r>
        <w:r>
          <w:rPr>
            <w:noProof/>
            <w:webHidden/>
          </w:rPr>
          <w:fldChar w:fldCharType="begin"/>
        </w:r>
        <w:r>
          <w:rPr>
            <w:noProof/>
            <w:webHidden/>
          </w:rPr>
          <w:instrText xml:space="preserve"> PAGEREF _Toc221182899 \h </w:instrText>
        </w:r>
        <w:r>
          <w:rPr>
            <w:noProof/>
            <w:webHidden/>
          </w:rPr>
        </w:r>
        <w:r>
          <w:rPr>
            <w:noProof/>
            <w:webHidden/>
          </w:rPr>
          <w:fldChar w:fldCharType="separate"/>
        </w:r>
        <w:r w:rsidR="00B67685">
          <w:rPr>
            <w:noProof/>
            <w:webHidden/>
          </w:rPr>
          <w:t>234</w:t>
        </w:r>
        <w:r>
          <w:rPr>
            <w:noProof/>
            <w:webHidden/>
          </w:rPr>
          <w:fldChar w:fldCharType="end"/>
        </w:r>
      </w:hyperlink>
    </w:p>
    <w:p w14:paraId="7540BA0D" w14:textId="6886C63D"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900" w:history="1">
        <w:r w:rsidRPr="00E24DC6">
          <w:rPr>
            <w:rStyle w:val="Hyperlink"/>
            <w:noProof/>
          </w:rPr>
          <w:t>The Barossa Council</w:t>
        </w:r>
        <w:r>
          <w:rPr>
            <w:noProof/>
            <w:webHidden/>
          </w:rPr>
          <w:tab/>
        </w:r>
        <w:r>
          <w:rPr>
            <w:noProof/>
            <w:webHidden/>
          </w:rPr>
          <w:fldChar w:fldCharType="begin"/>
        </w:r>
        <w:r>
          <w:rPr>
            <w:noProof/>
            <w:webHidden/>
          </w:rPr>
          <w:instrText xml:space="preserve"> PAGEREF _Toc221182900 \h </w:instrText>
        </w:r>
        <w:r>
          <w:rPr>
            <w:noProof/>
            <w:webHidden/>
          </w:rPr>
        </w:r>
        <w:r>
          <w:rPr>
            <w:noProof/>
            <w:webHidden/>
          </w:rPr>
          <w:fldChar w:fldCharType="separate"/>
        </w:r>
        <w:r w:rsidR="00B67685">
          <w:rPr>
            <w:noProof/>
            <w:webHidden/>
          </w:rPr>
          <w:t>234</w:t>
        </w:r>
        <w:r>
          <w:rPr>
            <w:noProof/>
            <w:webHidden/>
          </w:rPr>
          <w:fldChar w:fldCharType="end"/>
        </w:r>
      </w:hyperlink>
    </w:p>
    <w:p w14:paraId="4F2E7B7C" w14:textId="0701B106"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901" w:history="1">
        <w:r w:rsidRPr="00E24DC6">
          <w:rPr>
            <w:rStyle w:val="Hyperlink"/>
            <w:noProof/>
          </w:rPr>
          <w:t>Mid Murray Council</w:t>
        </w:r>
        <w:r>
          <w:rPr>
            <w:noProof/>
            <w:webHidden/>
          </w:rPr>
          <w:tab/>
        </w:r>
        <w:r>
          <w:rPr>
            <w:noProof/>
            <w:webHidden/>
          </w:rPr>
          <w:fldChar w:fldCharType="begin"/>
        </w:r>
        <w:r>
          <w:rPr>
            <w:noProof/>
            <w:webHidden/>
          </w:rPr>
          <w:instrText xml:space="preserve"> PAGEREF _Toc221182901 \h </w:instrText>
        </w:r>
        <w:r>
          <w:rPr>
            <w:noProof/>
            <w:webHidden/>
          </w:rPr>
        </w:r>
        <w:r>
          <w:rPr>
            <w:noProof/>
            <w:webHidden/>
          </w:rPr>
          <w:fldChar w:fldCharType="separate"/>
        </w:r>
        <w:r w:rsidR="00B67685">
          <w:rPr>
            <w:noProof/>
            <w:webHidden/>
          </w:rPr>
          <w:t>235</w:t>
        </w:r>
        <w:r>
          <w:rPr>
            <w:noProof/>
            <w:webHidden/>
          </w:rPr>
          <w:fldChar w:fldCharType="end"/>
        </w:r>
      </w:hyperlink>
    </w:p>
    <w:p w14:paraId="45441A24" w14:textId="503CE1D7" w:rsidR="00DB787A" w:rsidRDefault="00DB787A" w:rsidP="00DB787A">
      <w:pPr>
        <w:pStyle w:val="TOC1"/>
        <w:rPr>
          <w:rFonts w:asciiTheme="minorHAnsi" w:eastAsiaTheme="minorEastAsia" w:hAnsiTheme="minorHAnsi" w:cstheme="minorBidi"/>
          <w:color w:val="auto"/>
          <w:kern w:val="2"/>
          <w:sz w:val="24"/>
          <w:szCs w:val="24"/>
          <w14:ligatures w14:val="standardContextual"/>
        </w:rPr>
      </w:pPr>
      <w:hyperlink w:anchor="_Toc221182902" w:history="1">
        <w:r w:rsidRPr="00E24DC6">
          <w:rPr>
            <w:rStyle w:val="Hyperlink"/>
          </w:rPr>
          <w:t>Public Notices</w:t>
        </w:r>
      </w:hyperlink>
    </w:p>
    <w:p w14:paraId="60ABA59A" w14:textId="72A2041F"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903" w:history="1">
        <w:r w:rsidRPr="00E24DC6">
          <w:rPr>
            <w:rStyle w:val="Hyperlink"/>
            <w:noProof/>
          </w:rPr>
          <w:t>National Electricity Law</w:t>
        </w:r>
        <w:r>
          <w:rPr>
            <w:noProof/>
            <w:webHidden/>
          </w:rPr>
          <w:tab/>
        </w:r>
        <w:r>
          <w:rPr>
            <w:noProof/>
            <w:webHidden/>
          </w:rPr>
          <w:fldChar w:fldCharType="begin"/>
        </w:r>
        <w:r>
          <w:rPr>
            <w:noProof/>
            <w:webHidden/>
          </w:rPr>
          <w:instrText xml:space="preserve"> PAGEREF _Toc221182903 \h </w:instrText>
        </w:r>
        <w:r>
          <w:rPr>
            <w:noProof/>
            <w:webHidden/>
          </w:rPr>
        </w:r>
        <w:r>
          <w:rPr>
            <w:noProof/>
            <w:webHidden/>
          </w:rPr>
          <w:fldChar w:fldCharType="separate"/>
        </w:r>
        <w:r w:rsidR="00B67685">
          <w:rPr>
            <w:noProof/>
            <w:webHidden/>
          </w:rPr>
          <w:t>236</w:t>
        </w:r>
        <w:r>
          <w:rPr>
            <w:noProof/>
            <w:webHidden/>
          </w:rPr>
          <w:fldChar w:fldCharType="end"/>
        </w:r>
      </w:hyperlink>
    </w:p>
    <w:p w14:paraId="33FCEC92" w14:textId="29AA567E"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904" w:history="1">
        <w:r w:rsidRPr="00E24DC6">
          <w:rPr>
            <w:rStyle w:val="Hyperlink"/>
            <w:noProof/>
          </w:rPr>
          <w:t>National Gas Law</w:t>
        </w:r>
        <w:r>
          <w:rPr>
            <w:noProof/>
            <w:webHidden/>
          </w:rPr>
          <w:tab/>
        </w:r>
        <w:r>
          <w:rPr>
            <w:noProof/>
            <w:webHidden/>
          </w:rPr>
          <w:fldChar w:fldCharType="begin"/>
        </w:r>
        <w:r>
          <w:rPr>
            <w:noProof/>
            <w:webHidden/>
          </w:rPr>
          <w:instrText xml:space="preserve"> PAGEREF _Toc221182904 \h </w:instrText>
        </w:r>
        <w:r>
          <w:rPr>
            <w:noProof/>
            <w:webHidden/>
          </w:rPr>
        </w:r>
        <w:r>
          <w:rPr>
            <w:noProof/>
            <w:webHidden/>
          </w:rPr>
          <w:fldChar w:fldCharType="separate"/>
        </w:r>
        <w:r w:rsidR="00B67685">
          <w:rPr>
            <w:noProof/>
            <w:webHidden/>
          </w:rPr>
          <w:t>236</w:t>
        </w:r>
        <w:r>
          <w:rPr>
            <w:noProof/>
            <w:webHidden/>
          </w:rPr>
          <w:fldChar w:fldCharType="end"/>
        </w:r>
      </w:hyperlink>
    </w:p>
    <w:p w14:paraId="090C7EE6" w14:textId="4C1EFF6D" w:rsidR="00DB787A" w:rsidRDefault="00DB787A" w:rsidP="00DB787A">
      <w:pPr>
        <w:pStyle w:val="TOC2"/>
        <w:tabs>
          <w:tab w:val="right" w:leader="dot" w:pos="4524"/>
        </w:tabs>
        <w:ind w:left="142" w:hanging="142"/>
        <w:rPr>
          <w:rFonts w:asciiTheme="minorHAnsi" w:eastAsiaTheme="minorEastAsia" w:hAnsiTheme="minorHAnsi" w:cstheme="minorBidi"/>
          <w:noProof/>
          <w:color w:val="auto"/>
          <w:kern w:val="2"/>
          <w:sz w:val="24"/>
          <w:szCs w:val="24"/>
          <w14:ligatures w14:val="standardContextual"/>
        </w:rPr>
      </w:pPr>
      <w:hyperlink w:anchor="_Toc221182905" w:history="1">
        <w:r w:rsidRPr="00E24DC6">
          <w:rPr>
            <w:rStyle w:val="Hyperlink"/>
            <w:noProof/>
          </w:rPr>
          <w:t>Trustee Act 1936</w:t>
        </w:r>
        <w:r>
          <w:rPr>
            <w:noProof/>
            <w:webHidden/>
          </w:rPr>
          <w:tab/>
        </w:r>
        <w:r>
          <w:rPr>
            <w:noProof/>
            <w:webHidden/>
          </w:rPr>
          <w:fldChar w:fldCharType="begin"/>
        </w:r>
        <w:r>
          <w:rPr>
            <w:noProof/>
            <w:webHidden/>
          </w:rPr>
          <w:instrText xml:space="preserve"> PAGEREF _Toc221182905 \h </w:instrText>
        </w:r>
        <w:r>
          <w:rPr>
            <w:noProof/>
            <w:webHidden/>
          </w:rPr>
        </w:r>
        <w:r>
          <w:rPr>
            <w:noProof/>
            <w:webHidden/>
          </w:rPr>
          <w:fldChar w:fldCharType="separate"/>
        </w:r>
        <w:r w:rsidR="00B67685">
          <w:rPr>
            <w:noProof/>
            <w:webHidden/>
          </w:rPr>
          <w:t>236</w:t>
        </w:r>
        <w:r>
          <w:rPr>
            <w:noProof/>
            <w:webHidden/>
          </w:rPr>
          <w:fldChar w:fldCharType="end"/>
        </w:r>
      </w:hyperlink>
    </w:p>
    <w:p w14:paraId="3254ABD3" w14:textId="3F6CF993" w:rsidR="00DA30CF" w:rsidRPr="00612978" w:rsidRDefault="00B1073C" w:rsidP="00DB787A">
      <w:pPr>
        <w:spacing w:after="0"/>
        <w:ind w:left="142" w:hanging="142"/>
        <w:jc w:val="left"/>
        <w:rPr>
          <w:smallCaps/>
          <w:szCs w:val="17"/>
        </w:rPr>
        <w:sectPr w:rsidR="00DA30CF" w:rsidRPr="00612978" w:rsidSect="00CC0499">
          <w:headerReference w:type="even" r:id="rId13"/>
          <w:headerReference w:type="default" r:id="rId14"/>
          <w:footerReference w:type="default" r:id="rId15"/>
          <w:footerReference w:type="first" r:id="rId16"/>
          <w:type w:val="continuous"/>
          <w:pgSz w:w="11906" w:h="16838"/>
          <w:pgMar w:top="1134" w:right="3686" w:bottom="1134" w:left="3686" w:header="709" w:footer="709" w:gutter="0"/>
          <w:cols w:space="240"/>
          <w:docGrid w:linePitch="360"/>
        </w:sectPr>
      </w:pPr>
      <w:r w:rsidRPr="000203E7">
        <w:rPr>
          <w:b/>
          <w:smallCaps/>
          <w:szCs w:val="17"/>
        </w:rPr>
        <w:fldChar w:fldCharType="end"/>
      </w:r>
    </w:p>
    <w:p w14:paraId="75508CEC" w14:textId="77777777" w:rsidR="009D1E2E" w:rsidRPr="0043001F" w:rsidRDefault="009D1E2E" w:rsidP="0043001F">
      <w:pPr>
        <w:pStyle w:val="Heading1"/>
      </w:pPr>
      <w:bookmarkStart w:id="1" w:name="_Toc33707977"/>
      <w:bookmarkStart w:id="2" w:name="_Toc33708148"/>
      <w:bookmarkStart w:id="3" w:name="_Toc221182877"/>
      <w:r w:rsidRPr="0043001F">
        <w:lastRenderedPageBreak/>
        <w:t>Governor’s Instruments</w:t>
      </w:r>
      <w:bookmarkEnd w:id="1"/>
      <w:bookmarkEnd w:id="2"/>
      <w:bookmarkEnd w:id="3"/>
    </w:p>
    <w:p w14:paraId="2E3B40AF" w14:textId="77777777" w:rsidR="00694D0A" w:rsidRDefault="0063119A" w:rsidP="0063119A">
      <w:pPr>
        <w:pStyle w:val="Heading2"/>
      </w:pPr>
      <w:bookmarkStart w:id="4" w:name="_Toc221182878"/>
      <w:r w:rsidRPr="0063119A">
        <w:t xml:space="preserve">Appointments, Resignations </w:t>
      </w:r>
      <w:r>
        <w:t>a</w:t>
      </w:r>
      <w:r w:rsidRPr="0063119A">
        <w:t>nd General Matters</w:t>
      </w:r>
      <w:bookmarkEnd w:id="4"/>
    </w:p>
    <w:p w14:paraId="6D199D20" w14:textId="77777777" w:rsidR="00CE5ECE" w:rsidRPr="00CE5ECE" w:rsidRDefault="00CE5ECE" w:rsidP="00CE5ECE">
      <w:pPr>
        <w:spacing w:after="0"/>
        <w:jc w:val="right"/>
        <w:rPr>
          <w:rFonts w:eastAsia="Times New Roman"/>
          <w:szCs w:val="17"/>
        </w:rPr>
      </w:pPr>
      <w:r w:rsidRPr="00CE5ECE">
        <w:rPr>
          <w:rFonts w:eastAsia="Times New Roman"/>
          <w:szCs w:val="17"/>
        </w:rPr>
        <w:t>Department of the Premier and Cabinet</w:t>
      </w:r>
    </w:p>
    <w:p w14:paraId="0AADD894" w14:textId="77777777" w:rsidR="00CE5ECE" w:rsidRPr="00CE5ECE" w:rsidRDefault="00CE5ECE" w:rsidP="00CE5ECE">
      <w:pPr>
        <w:jc w:val="right"/>
        <w:rPr>
          <w:rFonts w:eastAsia="Times New Roman"/>
          <w:szCs w:val="17"/>
        </w:rPr>
      </w:pPr>
      <w:r w:rsidRPr="00CE5ECE">
        <w:rPr>
          <w:rFonts w:eastAsia="Times New Roman"/>
          <w:szCs w:val="17"/>
        </w:rPr>
        <w:t>Adelaide, 5 February 2026</w:t>
      </w:r>
    </w:p>
    <w:p w14:paraId="4A5A544C" w14:textId="77777777" w:rsidR="00CE5ECE" w:rsidRPr="00CE5ECE" w:rsidRDefault="00CE5ECE" w:rsidP="00CE5ECE">
      <w:pPr>
        <w:rPr>
          <w:rFonts w:eastAsia="Times New Roman"/>
          <w:szCs w:val="17"/>
        </w:rPr>
      </w:pPr>
      <w:r w:rsidRPr="00CE5ECE">
        <w:rPr>
          <w:rFonts w:eastAsia="Times New Roman"/>
          <w:szCs w:val="17"/>
        </w:rPr>
        <w:t>His Excellency the Governor's Deputy in Executive Council has been pleased to appoint the undermentioned to the Adelaide Cemeteries Authority Board, pursuant to the provisions of the Adelaide Cemeteries Authority Act 2001:</w:t>
      </w:r>
    </w:p>
    <w:p w14:paraId="0660B9BC" w14:textId="77777777" w:rsidR="00CE5ECE" w:rsidRPr="00CE5ECE" w:rsidRDefault="00CE5ECE" w:rsidP="00CE5ECE">
      <w:pPr>
        <w:spacing w:after="0"/>
        <w:ind w:left="142"/>
        <w:jc w:val="left"/>
        <w:rPr>
          <w:szCs w:val="17"/>
        </w:rPr>
      </w:pPr>
      <w:r w:rsidRPr="00CE5ECE">
        <w:rPr>
          <w:szCs w:val="17"/>
        </w:rPr>
        <w:t>Director: from 5 February 2026 until 31 August 2026</w:t>
      </w:r>
    </w:p>
    <w:p w14:paraId="47C217C5" w14:textId="77777777" w:rsidR="00CE5ECE" w:rsidRPr="00CE5ECE" w:rsidRDefault="00CE5ECE" w:rsidP="00CE5ECE">
      <w:pPr>
        <w:spacing w:after="240"/>
        <w:ind w:left="284"/>
        <w:contextualSpacing/>
        <w:jc w:val="left"/>
        <w:rPr>
          <w:szCs w:val="17"/>
        </w:rPr>
      </w:pPr>
      <w:r w:rsidRPr="00CE5ECE">
        <w:rPr>
          <w:szCs w:val="17"/>
        </w:rPr>
        <w:t xml:space="preserve">Deborah Ann Black </w:t>
      </w:r>
    </w:p>
    <w:p w14:paraId="7C16BC6D" w14:textId="77777777" w:rsidR="00CE5ECE" w:rsidRPr="00CE5ECE" w:rsidRDefault="00CE5ECE" w:rsidP="00CE5ECE">
      <w:pPr>
        <w:spacing w:after="240"/>
        <w:ind w:left="284"/>
        <w:contextualSpacing/>
        <w:jc w:val="left"/>
        <w:rPr>
          <w:szCs w:val="17"/>
        </w:rPr>
      </w:pPr>
      <w:r w:rsidRPr="00CE5ECE">
        <w:rPr>
          <w:szCs w:val="17"/>
        </w:rPr>
        <w:t xml:space="preserve">Patricia Christie </w:t>
      </w:r>
    </w:p>
    <w:p w14:paraId="0F4795F7" w14:textId="77777777" w:rsidR="00CE5ECE" w:rsidRPr="00CE5ECE" w:rsidRDefault="00CE5ECE" w:rsidP="00CE5ECE">
      <w:pPr>
        <w:spacing w:after="240"/>
        <w:ind w:left="284"/>
        <w:contextualSpacing/>
        <w:jc w:val="left"/>
        <w:rPr>
          <w:szCs w:val="17"/>
        </w:rPr>
      </w:pPr>
      <w:r w:rsidRPr="00CE5ECE">
        <w:rPr>
          <w:szCs w:val="17"/>
        </w:rPr>
        <w:t xml:space="preserve">Pasquale Paul Di Iulio </w:t>
      </w:r>
    </w:p>
    <w:p w14:paraId="4850DBA7" w14:textId="77777777" w:rsidR="00CE5ECE" w:rsidRPr="00CE5ECE" w:rsidRDefault="00CE5ECE" w:rsidP="00CE5ECE">
      <w:pPr>
        <w:spacing w:after="240"/>
        <w:ind w:left="284"/>
        <w:contextualSpacing/>
        <w:jc w:val="left"/>
        <w:rPr>
          <w:szCs w:val="17"/>
        </w:rPr>
      </w:pPr>
      <w:r w:rsidRPr="00CE5ECE">
        <w:rPr>
          <w:szCs w:val="17"/>
        </w:rPr>
        <w:t xml:space="preserve">Camilla Jane </w:t>
      </w:r>
      <w:proofErr w:type="spellStart"/>
      <w:r w:rsidRPr="00CE5ECE">
        <w:rPr>
          <w:szCs w:val="17"/>
        </w:rPr>
        <w:t>Pettica</w:t>
      </w:r>
      <w:proofErr w:type="spellEnd"/>
      <w:r w:rsidRPr="00CE5ECE">
        <w:rPr>
          <w:szCs w:val="17"/>
        </w:rPr>
        <w:t xml:space="preserve"> </w:t>
      </w:r>
    </w:p>
    <w:p w14:paraId="610774FA" w14:textId="77777777" w:rsidR="00CE5ECE" w:rsidRPr="00CE5ECE" w:rsidRDefault="00CE5ECE" w:rsidP="00CE5ECE">
      <w:pPr>
        <w:spacing w:after="240"/>
        <w:ind w:left="284"/>
        <w:contextualSpacing/>
        <w:jc w:val="left"/>
        <w:rPr>
          <w:szCs w:val="17"/>
        </w:rPr>
      </w:pPr>
      <w:r w:rsidRPr="00CE5ECE">
        <w:rPr>
          <w:szCs w:val="17"/>
        </w:rPr>
        <w:t>Alexander Ian Wilkinson</w:t>
      </w:r>
    </w:p>
    <w:p w14:paraId="761F7674" w14:textId="77777777" w:rsidR="00CE5ECE" w:rsidRPr="00CE5ECE" w:rsidRDefault="00CE5ECE" w:rsidP="00CE5ECE">
      <w:pPr>
        <w:spacing w:after="0"/>
        <w:jc w:val="center"/>
        <w:rPr>
          <w:szCs w:val="17"/>
        </w:rPr>
      </w:pPr>
      <w:r w:rsidRPr="00CE5ECE">
        <w:rPr>
          <w:szCs w:val="17"/>
        </w:rPr>
        <w:t>By command,</w:t>
      </w:r>
    </w:p>
    <w:p w14:paraId="301045F7" w14:textId="77777777" w:rsidR="00CE5ECE" w:rsidRPr="00CE5ECE" w:rsidRDefault="00CE5ECE" w:rsidP="00CE5ECE">
      <w:pPr>
        <w:spacing w:after="0"/>
        <w:jc w:val="right"/>
        <w:rPr>
          <w:smallCaps/>
          <w:szCs w:val="17"/>
        </w:rPr>
      </w:pPr>
      <w:r w:rsidRPr="00CE5ECE">
        <w:rPr>
          <w:smallCaps/>
          <w:szCs w:val="17"/>
        </w:rPr>
        <w:t>Andrea Michaels, MP</w:t>
      </w:r>
    </w:p>
    <w:p w14:paraId="7B58D816" w14:textId="77777777" w:rsidR="00CE5ECE" w:rsidRPr="00CE5ECE" w:rsidRDefault="00CE5ECE" w:rsidP="00CE5ECE">
      <w:pPr>
        <w:spacing w:after="0"/>
        <w:jc w:val="right"/>
        <w:rPr>
          <w:szCs w:val="17"/>
        </w:rPr>
      </w:pPr>
      <w:r w:rsidRPr="00CE5ECE">
        <w:rPr>
          <w:szCs w:val="17"/>
        </w:rPr>
        <w:t>For Premier</w:t>
      </w:r>
    </w:p>
    <w:p w14:paraId="1A66CF83" w14:textId="77777777" w:rsidR="00CE5ECE" w:rsidRPr="00CE5ECE" w:rsidRDefault="00CE5ECE" w:rsidP="00CE5ECE">
      <w:pPr>
        <w:spacing w:after="0"/>
        <w:jc w:val="left"/>
        <w:rPr>
          <w:szCs w:val="17"/>
        </w:rPr>
      </w:pPr>
      <w:r w:rsidRPr="00CE5ECE">
        <w:rPr>
          <w:szCs w:val="17"/>
        </w:rPr>
        <w:t>25MPCS08609</w:t>
      </w:r>
    </w:p>
    <w:p w14:paraId="75339074" w14:textId="77777777" w:rsidR="00CE5ECE" w:rsidRPr="00CE5ECE" w:rsidRDefault="00CE5ECE" w:rsidP="00CE5ECE">
      <w:pPr>
        <w:pBdr>
          <w:top w:val="single" w:sz="4" w:space="1" w:color="auto"/>
        </w:pBdr>
        <w:spacing w:before="100" w:after="0" w:line="14" w:lineRule="exact"/>
        <w:jc w:val="center"/>
        <w:rPr>
          <w:rFonts w:ascii="Segoe UI Light" w:hAnsi="Segoe UI Light"/>
          <w:sz w:val="22"/>
        </w:rPr>
      </w:pPr>
    </w:p>
    <w:p w14:paraId="5639B75D" w14:textId="77777777" w:rsidR="00CE5ECE" w:rsidRPr="00CE5ECE" w:rsidRDefault="00CE5ECE" w:rsidP="00CE5ECE">
      <w:pPr>
        <w:rPr>
          <w:rFonts w:eastAsia="Times New Roman"/>
          <w:szCs w:val="17"/>
        </w:rPr>
      </w:pPr>
    </w:p>
    <w:p w14:paraId="7F3C431F" w14:textId="77777777" w:rsidR="00CE5ECE" w:rsidRPr="00CE5ECE" w:rsidRDefault="00CE5ECE" w:rsidP="00CE5ECE">
      <w:pPr>
        <w:spacing w:after="0"/>
        <w:jc w:val="right"/>
        <w:rPr>
          <w:rFonts w:eastAsia="Times New Roman"/>
          <w:szCs w:val="17"/>
        </w:rPr>
      </w:pPr>
      <w:r w:rsidRPr="00CE5ECE">
        <w:rPr>
          <w:rFonts w:eastAsia="Times New Roman"/>
          <w:szCs w:val="17"/>
        </w:rPr>
        <w:t>Department of the Premier and Cabinet</w:t>
      </w:r>
    </w:p>
    <w:p w14:paraId="45E80262" w14:textId="77777777" w:rsidR="00CE5ECE" w:rsidRPr="00CE5ECE" w:rsidRDefault="00CE5ECE" w:rsidP="00CE5ECE">
      <w:pPr>
        <w:jc w:val="right"/>
        <w:rPr>
          <w:rFonts w:eastAsia="Times New Roman"/>
          <w:szCs w:val="17"/>
        </w:rPr>
      </w:pPr>
      <w:r w:rsidRPr="00CE5ECE">
        <w:rPr>
          <w:rFonts w:eastAsia="Times New Roman"/>
          <w:szCs w:val="17"/>
        </w:rPr>
        <w:t>Adelaide, 5 February 2026</w:t>
      </w:r>
    </w:p>
    <w:p w14:paraId="70B048D5" w14:textId="77777777" w:rsidR="00CE5ECE" w:rsidRPr="00CE5ECE" w:rsidRDefault="00CE5ECE" w:rsidP="00CE5ECE">
      <w:pPr>
        <w:rPr>
          <w:rFonts w:eastAsia="Times New Roman"/>
          <w:szCs w:val="17"/>
        </w:rPr>
      </w:pPr>
      <w:r w:rsidRPr="00CE5ECE">
        <w:rPr>
          <w:rFonts w:eastAsia="Times New Roman"/>
          <w:szCs w:val="17"/>
        </w:rPr>
        <w:t>His Excellency the Governor's Deputy in Executive Council has been pleased to appoint the undermentioned to the Carrick Hill Trust, pursuant to the provisions of the Carrick Hill Trust Act 1985:</w:t>
      </w:r>
    </w:p>
    <w:p w14:paraId="35E70E6A" w14:textId="77777777" w:rsidR="00CE5ECE" w:rsidRPr="00CE5ECE" w:rsidRDefault="00CE5ECE" w:rsidP="00CE5ECE">
      <w:pPr>
        <w:spacing w:after="0"/>
        <w:ind w:left="142"/>
        <w:jc w:val="left"/>
        <w:rPr>
          <w:szCs w:val="17"/>
        </w:rPr>
      </w:pPr>
      <w:r w:rsidRPr="00CE5ECE">
        <w:rPr>
          <w:szCs w:val="17"/>
        </w:rPr>
        <w:t>Member: from 9 February 2026 until 8 August 2026</w:t>
      </w:r>
    </w:p>
    <w:p w14:paraId="7C20B5DF" w14:textId="77777777" w:rsidR="00CE5ECE" w:rsidRPr="00CE5ECE" w:rsidRDefault="00CE5ECE" w:rsidP="00CE5ECE">
      <w:pPr>
        <w:ind w:left="284"/>
        <w:jc w:val="left"/>
        <w:rPr>
          <w:szCs w:val="17"/>
        </w:rPr>
      </w:pPr>
      <w:r w:rsidRPr="00CE5ECE">
        <w:rPr>
          <w:szCs w:val="17"/>
        </w:rPr>
        <w:t xml:space="preserve">Cain Cooke </w:t>
      </w:r>
    </w:p>
    <w:p w14:paraId="0DEE2327" w14:textId="77777777" w:rsidR="00CE5ECE" w:rsidRPr="00CE5ECE" w:rsidRDefault="00CE5ECE" w:rsidP="00CE5ECE">
      <w:pPr>
        <w:spacing w:after="0"/>
        <w:ind w:left="142"/>
        <w:jc w:val="left"/>
        <w:rPr>
          <w:szCs w:val="17"/>
        </w:rPr>
      </w:pPr>
      <w:r w:rsidRPr="00CE5ECE">
        <w:rPr>
          <w:szCs w:val="17"/>
        </w:rPr>
        <w:t>Presiding Member: from 9 February 2026 until 8 August 2026</w:t>
      </w:r>
    </w:p>
    <w:p w14:paraId="03C73B74" w14:textId="77777777" w:rsidR="00CE5ECE" w:rsidRPr="00CE5ECE" w:rsidRDefault="00CE5ECE" w:rsidP="00CE5ECE">
      <w:pPr>
        <w:spacing w:after="240"/>
        <w:ind w:left="284"/>
        <w:contextualSpacing/>
        <w:jc w:val="left"/>
        <w:rPr>
          <w:szCs w:val="17"/>
        </w:rPr>
      </w:pPr>
      <w:r w:rsidRPr="00CE5ECE">
        <w:rPr>
          <w:szCs w:val="17"/>
        </w:rPr>
        <w:t xml:space="preserve">Cain Cooke </w:t>
      </w:r>
    </w:p>
    <w:p w14:paraId="0D409208" w14:textId="77777777" w:rsidR="00CE5ECE" w:rsidRPr="00CE5ECE" w:rsidRDefault="00CE5ECE" w:rsidP="00CE5ECE">
      <w:pPr>
        <w:spacing w:after="0"/>
        <w:jc w:val="center"/>
        <w:rPr>
          <w:szCs w:val="17"/>
        </w:rPr>
      </w:pPr>
      <w:r w:rsidRPr="00CE5ECE">
        <w:rPr>
          <w:szCs w:val="17"/>
        </w:rPr>
        <w:t>By command,</w:t>
      </w:r>
    </w:p>
    <w:p w14:paraId="012EFBED" w14:textId="77777777" w:rsidR="00CE5ECE" w:rsidRPr="00CE5ECE" w:rsidRDefault="00CE5ECE" w:rsidP="00CE5ECE">
      <w:pPr>
        <w:spacing w:after="0"/>
        <w:jc w:val="right"/>
        <w:rPr>
          <w:smallCaps/>
          <w:szCs w:val="17"/>
        </w:rPr>
      </w:pPr>
      <w:r w:rsidRPr="00CE5ECE">
        <w:rPr>
          <w:smallCaps/>
          <w:szCs w:val="17"/>
        </w:rPr>
        <w:t>Andrea Michaels, MP</w:t>
      </w:r>
    </w:p>
    <w:p w14:paraId="02835D5C" w14:textId="77777777" w:rsidR="00CE5ECE" w:rsidRPr="00CE5ECE" w:rsidRDefault="00CE5ECE" w:rsidP="00CE5ECE">
      <w:pPr>
        <w:spacing w:after="0"/>
        <w:jc w:val="right"/>
        <w:rPr>
          <w:szCs w:val="17"/>
        </w:rPr>
      </w:pPr>
      <w:r w:rsidRPr="00CE5ECE">
        <w:rPr>
          <w:szCs w:val="17"/>
        </w:rPr>
        <w:t>For Premier</w:t>
      </w:r>
    </w:p>
    <w:p w14:paraId="04A156FD" w14:textId="77777777" w:rsidR="00CE5ECE" w:rsidRPr="00CE5ECE" w:rsidRDefault="00CE5ECE" w:rsidP="00CE5ECE">
      <w:pPr>
        <w:spacing w:after="0"/>
        <w:jc w:val="left"/>
        <w:rPr>
          <w:szCs w:val="17"/>
        </w:rPr>
      </w:pPr>
      <w:r w:rsidRPr="00CE5ECE">
        <w:rPr>
          <w:szCs w:val="17"/>
        </w:rPr>
        <w:t>26ART0003CS</w:t>
      </w:r>
    </w:p>
    <w:p w14:paraId="3C92C83D" w14:textId="77777777" w:rsidR="00CE5ECE" w:rsidRPr="00CE5ECE" w:rsidRDefault="00CE5ECE" w:rsidP="00CE5ECE">
      <w:pPr>
        <w:pBdr>
          <w:top w:val="single" w:sz="4" w:space="1" w:color="auto"/>
        </w:pBdr>
        <w:spacing w:before="100" w:after="0" w:line="14" w:lineRule="exact"/>
        <w:jc w:val="center"/>
        <w:rPr>
          <w:rFonts w:ascii="Segoe UI Light" w:hAnsi="Segoe UI Light"/>
          <w:sz w:val="22"/>
        </w:rPr>
      </w:pPr>
    </w:p>
    <w:p w14:paraId="6618B0AF" w14:textId="77777777" w:rsidR="00CE5ECE" w:rsidRPr="00CE5ECE" w:rsidRDefault="00CE5ECE" w:rsidP="00CE5ECE">
      <w:pPr>
        <w:rPr>
          <w:rFonts w:eastAsia="Times New Roman"/>
          <w:szCs w:val="17"/>
        </w:rPr>
      </w:pPr>
    </w:p>
    <w:p w14:paraId="5C3F1937" w14:textId="77777777" w:rsidR="00CE5ECE" w:rsidRPr="00CE5ECE" w:rsidRDefault="00CE5ECE" w:rsidP="00CE5ECE">
      <w:pPr>
        <w:spacing w:after="0"/>
        <w:jc w:val="right"/>
        <w:rPr>
          <w:rFonts w:eastAsia="Times New Roman"/>
          <w:szCs w:val="17"/>
        </w:rPr>
      </w:pPr>
      <w:r w:rsidRPr="00CE5ECE">
        <w:rPr>
          <w:rFonts w:eastAsia="Times New Roman"/>
          <w:szCs w:val="17"/>
        </w:rPr>
        <w:t>Department of the Premier and Cabinet</w:t>
      </w:r>
    </w:p>
    <w:p w14:paraId="7BB7458B" w14:textId="77777777" w:rsidR="00CE5ECE" w:rsidRPr="00CE5ECE" w:rsidRDefault="00CE5ECE" w:rsidP="00CE5ECE">
      <w:pPr>
        <w:jc w:val="right"/>
        <w:rPr>
          <w:rFonts w:eastAsia="Times New Roman"/>
          <w:szCs w:val="17"/>
        </w:rPr>
      </w:pPr>
      <w:r w:rsidRPr="00CE5ECE">
        <w:rPr>
          <w:rFonts w:eastAsia="Times New Roman"/>
          <w:szCs w:val="17"/>
        </w:rPr>
        <w:t>Adelaide, 5 February 2026</w:t>
      </w:r>
    </w:p>
    <w:p w14:paraId="40F3DB49" w14:textId="77777777" w:rsidR="00CE5ECE" w:rsidRPr="00CE5ECE" w:rsidRDefault="00CE5ECE" w:rsidP="00CE5ECE">
      <w:pPr>
        <w:rPr>
          <w:rFonts w:eastAsia="Times New Roman"/>
          <w:szCs w:val="17"/>
        </w:rPr>
      </w:pPr>
      <w:r w:rsidRPr="00CE5ECE">
        <w:rPr>
          <w:rFonts w:eastAsia="Times New Roman"/>
          <w:szCs w:val="17"/>
        </w:rPr>
        <w:t>His Excellency the Governor's Deputy in Executive Council has been pleased to appoint the undermentioned to the South Australian Local Government Grants Commission, pursuant to the provisions of the South Australian Local Government Grants Commission Act 1992:</w:t>
      </w:r>
    </w:p>
    <w:p w14:paraId="663047AC" w14:textId="77777777" w:rsidR="00CE5ECE" w:rsidRPr="00CE5ECE" w:rsidRDefault="00CE5ECE" w:rsidP="00CE5ECE">
      <w:pPr>
        <w:spacing w:after="0"/>
        <w:ind w:left="142"/>
        <w:jc w:val="left"/>
        <w:rPr>
          <w:szCs w:val="17"/>
        </w:rPr>
      </w:pPr>
      <w:r w:rsidRPr="00CE5ECE">
        <w:rPr>
          <w:szCs w:val="17"/>
        </w:rPr>
        <w:t>Member: from 5 February 2026 until 4 August 2026</w:t>
      </w:r>
    </w:p>
    <w:p w14:paraId="653A8E9D" w14:textId="77777777" w:rsidR="00CE5ECE" w:rsidRPr="00CE5ECE" w:rsidRDefault="00CE5ECE" w:rsidP="00CE5ECE">
      <w:pPr>
        <w:ind w:left="284"/>
        <w:jc w:val="left"/>
        <w:rPr>
          <w:szCs w:val="17"/>
        </w:rPr>
      </w:pPr>
      <w:r w:rsidRPr="00CE5ECE">
        <w:rPr>
          <w:szCs w:val="17"/>
        </w:rPr>
        <w:t xml:space="preserve">Tahnya Fleur Barnett Donaghy </w:t>
      </w:r>
    </w:p>
    <w:p w14:paraId="127E03EA" w14:textId="77777777" w:rsidR="00CE5ECE" w:rsidRPr="00CE5ECE" w:rsidRDefault="00CE5ECE" w:rsidP="00CE5ECE">
      <w:pPr>
        <w:spacing w:after="0"/>
        <w:jc w:val="center"/>
        <w:rPr>
          <w:szCs w:val="17"/>
        </w:rPr>
      </w:pPr>
      <w:r w:rsidRPr="00CE5ECE">
        <w:rPr>
          <w:szCs w:val="17"/>
        </w:rPr>
        <w:t>By command,</w:t>
      </w:r>
    </w:p>
    <w:p w14:paraId="0768EA8C" w14:textId="77777777" w:rsidR="00CE5ECE" w:rsidRPr="00CE5ECE" w:rsidRDefault="00CE5ECE" w:rsidP="00CE5ECE">
      <w:pPr>
        <w:spacing w:after="0"/>
        <w:jc w:val="right"/>
        <w:rPr>
          <w:smallCaps/>
          <w:szCs w:val="17"/>
        </w:rPr>
      </w:pPr>
      <w:r w:rsidRPr="00CE5ECE">
        <w:rPr>
          <w:smallCaps/>
          <w:szCs w:val="17"/>
        </w:rPr>
        <w:t>Andrea Michaels, MP</w:t>
      </w:r>
    </w:p>
    <w:p w14:paraId="5EFABBB9" w14:textId="77777777" w:rsidR="00CE5ECE" w:rsidRPr="00CE5ECE" w:rsidRDefault="00CE5ECE" w:rsidP="00CE5ECE">
      <w:pPr>
        <w:spacing w:after="0"/>
        <w:jc w:val="right"/>
        <w:rPr>
          <w:szCs w:val="17"/>
        </w:rPr>
      </w:pPr>
      <w:r w:rsidRPr="00CE5ECE">
        <w:rPr>
          <w:szCs w:val="17"/>
        </w:rPr>
        <w:t>For Premier</w:t>
      </w:r>
    </w:p>
    <w:p w14:paraId="54009141" w14:textId="77777777" w:rsidR="00CE5ECE" w:rsidRPr="00CE5ECE" w:rsidRDefault="00CE5ECE" w:rsidP="00CE5ECE">
      <w:pPr>
        <w:spacing w:after="0"/>
        <w:jc w:val="left"/>
        <w:rPr>
          <w:szCs w:val="17"/>
        </w:rPr>
      </w:pPr>
      <w:r w:rsidRPr="00CE5ECE">
        <w:rPr>
          <w:szCs w:val="17"/>
        </w:rPr>
        <w:t>25MINLG-013CS</w:t>
      </w:r>
    </w:p>
    <w:p w14:paraId="34D15DC7" w14:textId="77777777" w:rsidR="00CE5ECE" w:rsidRPr="00CE5ECE" w:rsidRDefault="00CE5ECE" w:rsidP="00CE5ECE">
      <w:pPr>
        <w:pBdr>
          <w:top w:val="single" w:sz="4" w:space="1" w:color="auto"/>
        </w:pBdr>
        <w:spacing w:before="100" w:after="0" w:line="14" w:lineRule="exact"/>
        <w:jc w:val="center"/>
        <w:rPr>
          <w:rFonts w:ascii="Segoe UI Light" w:hAnsi="Segoe UI Light"/>
          <w:sz w:val="22"/>
        </w:rPr>
      </w:pPr>
    </w:p>
    <w:p w14:paraId="5F077C19" w14:textId="77777777" w:rsidR="00CE5ECE" w:rsidRPr="00CE5ECE" w:rsidRDefault="00CE5ECE" w:rsidP="00CE5ECE">
      <w:pPr>
        <w:rPr>
          <w:rFonts w:eastAsia="Times New Roman"/>
          <w:szCs w:val="17"/>
        </w:rPr>
      </w:pPr>
    </w:p>
    <w:p w14:paraId="3D30BEFF" w14:textId="77777777" w:rsidR="00CE5ECE" w:rsidRPr="00CE5ECE" w:rsidRDefault="00CE5ECE" w:rsidP="00CE5ECE">
      <w:pPr>
        <w:spacing w:after="0"/>
        <w:jc w:val="right"/>
        <w:rPr>
          <w:rFonts w:eastAsia="Times New Roman"/>
          <w:szCs w:val="17"/>
        </w:rPr>
      </w:pPr>
      <w:r w:rsidRPr="00CE5ECE">
        <w:rPr>
          <w:rFonts w:eastAsia="Times New Roman"/>
          <w:szCs w:val="17"/>
        </w:rPr>
        <w:t>Department of the Premier and Cabinet</w:t>
      </w:r>
    </w:p>
    <w:p w14:paraId="121C1667" w14:textId="77777777" w:rsidR="00CE5ECE" w:rsidRPr="00CE5ECE" w:rsidRDefault="00CE5ECE" w:rsidP="00CE5ECE">
      <w:pPr>
        <w:jc w:val="right"/>
        <w:rPr>
          <w:rFonts w:eastAsia="Times New Roman"/>
          <w:szCs w:val="17"/>
        </w:rPr>
      </w:pPr>
      <w:r w:rsidRPr="00CE5ECE">
        <w:rPr>
          <w:rFonts w:eastAsia="Times New Roman"/>
          <w:szCs w:val="17"/>
        </w:rPr>
        <w:t>Adelaide, 5 February 2026</w:t>
      </w:r>
    </w:p>
    <w:p w14:paraId="5A94381F" w14:textId="77777777" w:rsidR="00CE5ECE" w:rsidRPr="00CE5ECE" w:rsidRDefault="00CE5ECE" w:rsidP="00CE5ECE">
      <w:pPr>
        <w:rPr>
          <w:rFonts w:eastAsia="Times New Roman"/>
          <w:szCs w:val="17"/>
        </w:rPr>
      </w:pPr>
      <w:r w:rsidRPr="00CE5ECE">
        <w:rPr>
          <w:rFonts w:eastAsia="Times New Roman"/>
          <w:szCs w:val="17"/>
        </w:rPr>
        <w:t>His Excellency the Governor's Deputy in Executive Council has been pleased to appoint the undermentioned to the Radiation Protection Committee, pursuant to the provisions of the Radiation Protection and Control Act 2021:</w:t>
      </w:r>
    </w:p>
    <w:p w14:paraId="0339DAC7" w14:textId="77777777" w:rsidR="00CE5ECE" w:rsidRPr="00CE5ECE" w:rsidRDefault="00CE5ECE" w:rsidP="00CE5ECE">
      <w:pPr>
        <w:spacing w:after="0"/>
        <w:ind w:left="142"/>
        <w:jc w:val="left"/>
        <w:rPr>
          <w:szCs w:val="17"/>
        </w:rPr>
      </w:pPr>
      <w:r w:rsidRPr="00CE5ECE">
        <w:rPr>
          <w:szCs w:val="17"/>
        </w:rPr>
        <w:t>Member: from 9 March 2026 until 8 September 2026</w:t>
      </w:r>
    </w:p>
    <w:p w14:paraId="5D8AABC7" w14:textId="77777777" w:rsidR="00CE5ECE" w:rsidRPr="00CE5ECE" w:rsidRDefault="00CE5ECE" w:rsidP="00CE5ECE">
      <w:pPr>
        <w:spacing w:after="240"/>
        <w:ind w:left="284"/>
        <w:contextualSpacing/>
        <w:jc w:val="left"/>
        <w:rPr>
          <w:szCs w:val="17"/>
        </w:rPr>
      </w:pPr>
      <w:r w:rsidRPr="00CE5ECE">
        <w:rPr>
          <w:szCs w:val="17"/>
        </w:rPr>
        <w:t xml:space="preserve">Peter James Hondros </w:t>
      </w:r>
    </w:p>
    <w:p w14:paraId="2BECE6EF" w14:textId="77777777" w:rsidR="00CE5ECE" w:rsidRPr="00CE5ECE" w:rsidRDefault="00CE5ECE" w:rsidP="00CE5ECE">
      <w:pPr>
        <w:spacing w:after="240"/>
        <w:ind w:left="284"/>
        <w:contextualSpacing/>
        <w:jc w:val="left"/>
        <w:rPr>
          <w:szCs w:val="17"/>
        </w:rPr>
      </w:pPr>
      <w:r w:rsidRPr="00CE5ECE">
        <w:rPr>
          <w:szCs w:val="17"/>
        </w:rPr>
        <w:t xml:space="preserve">Christopher William Minto Lease </w:t>
      </w:r>
    </w:p>
    <w:p w14:paraId="3A64300C" w14:textId="77777777" w:rsidR="00CE5ECE" w:rsidRPr="00CE5ECE" w:rsidRDefault="00CE5ECE" w:rsidP="00CE5ECE">
      <w:pPr>
        <w:spacing w:after="240"/>
        <w:ind w:left="284"/>
        <w:contextualSpacing/>
        <w:jc w:val="left"/>
        <w:rPr>
          <w:szCs w:val="17"/>
        </w:rPr>
      </w:pPr>
      <w:r w:rsidRPr="00CE5ECE">
        <w:rPr>
          <w:szCs w:val="17"/>
        </w:rPr>
        <w:t xml:space="preserve">Keith Baldry </w:t>
      </w:r>
    </w:p>
    <w:p w14:paraId="3094124E" w14:textId="77777777" w:rsidR="00CE5ECE" w:rsidRPr="00CE5ECE" w:rsidRDefault="00CE5ECE" w:rsidP="00CE5ECE">
      <w:pPr>
        <w:spacing w:after="240"/>
        <w:ind w:left="284"/>
        <w:contextualSpacing/>
        <w:jc w:val="left"/>
        <w:rPr>
          <w:szCs w:val="17"/>
        </w:rPr>
      </w:pPr>
      <w:r w:rsidRPr="00CE5ECE">
        <w:rPr>
          <w:szCs w:val="17"/>
        </w:rPr>
        <w:t xml:space="preserve">Nigel Antony Spooner </w:t>
      </w:r>
    </w:p>
    <w:p w14:paraId="3B8EFAED" w14:textId="77777777" w:rsidR="00CE5ECE" w:rsidRPr="00CE5ECE" w:rsidRDefault="00CE5ECE" w:rsidP="00CE5ECE">
      <w:pPr>
        <w:spacing w:after="240"/>
        <w:ind w:left="284"/>
        <w:contextualSpacing/>
        <w:jc w:val="left"/>
        <w:rPr>
          <w:szCs w:val="17"/>
        </w:rPr>
      </w:pPr>
      <w:r w:rsidRPr="00CE5ECE">
        <w:rPr>
          <w:szCs w:val="17"/>
        </w:rPr>
        <w:t xml:space="preserve">Michelle Jayne Nottage </w:t>
      </w:r>
    </w:p>
    <w:p w14:paraId="773D1F99" w14:textId="77777777" w:rsidR="00CE5ECE" w:rsidRPr="00CE5ECE" w:rsidRDefault="00CE5ECE" w:rsidP="00CE5ECE">
      <w:pPr>
        <w:spacing w:after="240"/>
        <w:ind w:left="284"/>
        <w:contextualSpacing/>
        <w:jc w:val="left"/>
        <w:rPr>
          <w:szCs w:val="17"/>
        </w:rPr>
      </w:pPr>
      <w:r w:rsidRPr="00CE5ECE">
        <w:rPr>
          <w:szCs w:val="17"/>
        </w:rPr>
        <w:t>Kathryn Heather Liedig-</w:t>
      </w:r>
      <w:proofErr w:type="spellStart"/>
      <w:r w:rsidRPr="00CE5ECE">
        <w:rPr>
          <w:szCs w:val="17"/>
        </w:rPr>
        <w:t>Levingstone</w:t>
      </w:r>
      <w:proofErr w:type="spellEnd"/>
      <w:r w:rsidRPr="00CE5ECE">
        <w:rPr>
          <w:szCs w:val="17"/>
        </w:rPr>
        <w:t xml:space="preserve"> </w:t>
      </w:r>
    </w:p>
    <w:p w14:paraId="7EF2380D" w14:textId="77777777" w:rsidR="00CE5ECE" w:rsidRPr="00CE5ECE" w:rsidRDefault="00CE5ECE" w:rsidP="00CE5ECE">
      <w:pPr>
        <w:spacing w:after="240"/>
        <w:ind w:left="284"/>
        <w:contextualSpacing/>
        <w:jc w:val="left"/>
        <w:rPr>
          <w:szCs w:val="17"/>
        </w:rPr>
      </w:pPr>
      <w:r w:rsidRPr="00CE5ECE">
        <w:rPr>
          <w:szCs w:val="17"/>
        </w:rPr>
        <w:t xml:space="preserve">Charlotte Amelia Sale </w:t>
      </w:r>
    </w:p>
    <w:p w14:paraId="2D5D3426" w14:textId="77777777" w:rsidR="00CE5ECE" w:rsidRPr="00CE5ECE" w:rsidRDefault="00CE5ECE" w:rsidP="00CE5ECE">
      <w:pPr>
        <w:ind w:left="284"/>
        <w:jc w:val="left"/>
        <w:rPr>
          <w:szCs w:val="17"/>
        </w:rPr>
      </w:pPr>
      <w:r w:rsidRPr="00CE5ECE">
        <w:rPr>
          <w:szCs w:val="17"/>
        </w:rPr>
        <w:t xml:space="preserve">Kathryn Jane Bellette </w:t>
      </w:r>
    </w:p>
    <w:p w14:paraId="6BA65F28" w14:textId="77777777" w:rsidR="00CE5ECE" w:rsidRPr="00CE5ECE" w:rsidRDefault="00CE5ECE" w:rsidP="00CE5ECE">
      <w:pPr>
        <w:spacing w:after="0"/>
        <w:ind w:left="142"/>
        <w:jc w:val="left"/>
        <w:rPr>
          <w:szCs w:val="17"/>
        </w:rPr>
      </w:pPr>
      <w:r w:rsidRPr="00CE5ECE">
        <w:rPr>
          <w:szCs w:val="17"/>
        </w:rPr>
        <w:t>Presiding Member: from 9 March 2026 until 8 September 2026</w:t>
      </w:r>
    </w:p>
    <w:p w14:paraId="689D7B10" w14:textId="77777777" w:rsidR="00CE5ECE" w:rsidRPr="00CE5ECE" w:rsidRDefault="00CE5ECE" w:rsidP="00CE5ECE">
      <w:pPr>
        <w:ind w:left="284"/>
        <w:jc w:val="left"/>
        <w:rPr>
          <w:szCs w:val="17"/>
        </w:rPr>
      </w:pPr>
      <w:r w:rsidRPr="00CE5ECE">
        <w:rPr>
          <w:szCs w:val="17"/>
        </w:rPr>
        <w:t xml:space="preserve">Peter James Hondros </w:t>
      </w:r>
    </w:p>
    <w:p w14:paraId="7C8706A0" w14:textId="77777777" w:rsidR="00CE5ECE" w:rsidRPr="00CE5ECE" w:rsidRDefault="00CE5ECE" w:rsidP="00CE5ECE">
      <w:pPr>
        <w:spacing w:after="0"/>
        <w:ind w:left="142"/>
        <w:jc w:val="left"/>
        <w:rPr>
          <w:szCs w:val="17"/>
        </w:rPr>
      </w:pPr>
      <w:r w:rsidRPr="00CE5ECE">
        <w:rPr>
          <w:szCs w:val="17"/>
        </w:rPr>
        <w:t>Deputy Presiding Member: from 9 March 2026 until 8 September 2026</w:t>
      </w:r>
    </w:p>
    <w:p w14:paraId="631624F4" w14:textId="77777777" w:rsidR="00CE5ECE" w:rsidRPr="00CE5ECE" w:rsidRDefault="00CE5ECE" w:rsidP="00CE5ECE">
      <w:pPr>
        <w:ind w:left="284"/>
        <w:jc w:val="left"/>
        <w:rPr>
          <w:szCs w:val="17"/>
        </w:rPr>
      </w:pPr>
      <w:r w:rsidRPr="00CE5ECE">
        <w:rPr>
          <w:szCs w:val="17"/>
        </w:rPr>
        <w:t xml:space="preserve">Christopher William Minto Lease </w:t>
      </w:r>
    </w:p>
    <w:p w14:paraId="63949628" w14:textId="77777777" w:rsidR="00CE5ECE" w:rsidRPr="00CE5ECE" w:rsidRDefault="00CE5ECE" w:rsidP="00CE5ECE">
      <w:pPr>
        <w:spacing w:after="0"/>
        <w:ind w:left="142"/>
        <w:jc w:val="left"/>
        <w:rPr>
          <w:szCs w:val="17"/>
        </w:rPr>
      </w:pPr>
      <w:r w:rsidRPr="00CE5ECE">
        <w:rPr>
          <w:szCs w:val="17"/>
        </w:rPr>
        <w:t>Deputy Member: from 9 March 2026 until 8 September 2026</w:t>
      </w:r>
    </w:p>
    <w:p w14:paraId="56515D7D" w14:textId="77777777" w:rsidR="00CE5ECE" w:rsidRPr="00CE5ECE" w:rsidRDefault="00CE5ECE" w:rsidP="00CE5ECE">
      <w:pPr>
        <w:spacing w:after="240"/>
        <w:ind w:left="284"/>
        <w:contextualSpacing/>
        <w:jc w:val="left"/>
        <w:rPr>
          <w:szCs w:val="17"/>
        </w:rPr>
      </w:pPr>
      <w:r w:rsidRPr="00CE5ECE">
        <w:rPr>
          <w:szCs w:val="17"/>
        </w:rPr>
        <w:t>Andrew Lindsay Brown (Deputy to Lease)</w:t>
      </w:r>
    </w:p>
    <w:p w14:paraId="0A7C5FE7" w14:textId="77777777" w:rsidR="00CE5ECE" w:rsidRPr="00CE5ECE" w:rsidRDefault="00CE5ECE" w:rsidP="00CE5ECE">
      <w:pPr>
        <w:spacing w:after="240"/>
        <w:ind w:left="284"/>
        <w:contextualSpacing/>
        <w:jc w:val="left"/>
        <w:rPr>
          <w:szCs w:val="17"/>
        </w:rPr>
      </w:pPr>
      <w:r w:rsidRPr="00CE5ECE">
        <w:rPr>
          <w:szCs w:val="17"/>
        </w:rPr>
        <w:t>Antony Michael Hooker (Deputy to Spooner)</w:t>
      </w:r>
    </w:p>
    <w:p w14:paraId="6077CC13" w14:textId="77777777" w:rsidR="00CE5ECE" w:rsidRPr="00CE5ECE" w:rsidRDefault="00CE5ECE" w:rsidP="00CE5ECE">
      <w:pPr>
        <w:spacing w:after="240"/>
        <w:ind w:left="284"/>
        <w:contextualSpacing/>
        <w:jc w:val="left"/>
        <w:rPr>
          <w:szCs w:val="17"/>
        </w:rPr>
      </w:pPr>
      <w:r w:rsidRPr="00CE5ECE">
        <w:rPr>
          <w:szCs w:val="17"/>
        </w:rPr>
        <w:t>Alice Jagger (Deputy to Hondros)</w:t>
      </w:r>
    </w:p>
    <w:p w14:paraId="6EDCE6B7" w14:textId="77777777" w:rsidR="00CE5ECE" w:rsidRPr="00CE5ECE" w:rsidRDefault="00CE5ECE" w:rsidP="00CE5ECE">
      <w:pPr>
        <w:spacing w:after="0"/>
        <w:jc w:val="center"/>
        <w:rPr>
          <w:szCs w:val="17"/>
        </w:rPr>
      </w:pPr>
      <w:r w:rsidRPr="00CE5ECE">
        <w:rPr>
          <w:szCs w:val="17"/>
        </w:rPr>
        <w:t>By command,</w:t>
      </w:r>
    </w:p>
    <w:p w14:paraId="2B8BF750" w14:textId="77777777" w:rsidR="00CE5ECE" w:rsidRPr="00CE5ECE" w:rsidRDefault="00CE5ECE" w:rsidP="00CE5ECE">
      <w:pPr>
        <w:spacing w:after="0"/>
        <w:jc w:val="right"/>
        <w:rPr>
          <w:szCs w:val="17"/>
        </w:rPr>
      </w:pPr>
      <w:r w:rsidRPr="00CE5ECE">
        <w:rPr>
          <w:smallCaps/>
          <w:szCs w:val="17"/>
        </w:rPr>
        <w:t>Andrea Michaels, MP</w:t>
      </w:r>
      <w:r w:rsidRPr="00CE5ECE">
        <w:rPr>
          <w:smallCaps/>
          <w:szCs w:val="17"/>
        </w:rPr>
        <w:br/>
      </w:r>
      <w:r w:rsidRPr="00CE5ECE">
        <w:rPr>
          <w:szCs w:val="17"/>
        </w:rPr>
        <w:t>For Premier</w:t>
      </w:r>
    </w:p>
    <w:p w14:paraId="339B8337" w14:textId="77777777" w:rsidR="00CE5ECE" w:rsidRPr="00CE5ECE" w:rsidRDefault="00CE5ECE" w:rsidP="00CE5ECE">
      <w:pPr>
        <w:spacing w:after="0"/>
        <w:jc w:val="left"/>
        <w:rPr>
          <w:szCs w:val="17"/>
        </w:rPr>
      </w:pPr>
      <w:r w:rsidRPr="00CE5ECE">
        <w:rPr>
          <w:szCs w:val="17"/>
        </w:rPr>
        <w:t>CABS26/00003</w:t>
      </w:r>
    </w:p>
    <w:p w14:paraId="7005B5EF" w14:textId="77777777" w:rsidR="00CE5ECE" w:rsidRPr="00CE5ECE" w:rsidRDefault="00CE5ECE" w:rsidP="00CE5ECE">
      <w:pPr>
        <w:pBdr>
          <w:top w:val="single" w:sz="4" w:space="1" w:color="auto"/>
        </w:pBdr>
        <w:spacing w:before="100" w:after="0" w:line="14" w:lineRule="exact"/>
        <w:jc w:val="center"/>
        <w:rPr>
          <w:rFonts w:ascii="Segoe UI Light" w:hAnsi="Segoe UI Light"/>
          <w:sz w:val="22"/>
        </w:rPr>
      </w:pPr>
    </w:p>
    <w:p w14:paraId="712B2571" w14:textId="77777777" w:rsidR="00CE5ECE" w:rsidRPr="00CE5ECE" w:rsidRDefault="00CE5ECE" w:rsidP="00CE5ECE">
      <w:pPr>
        <w:spacing w:after="0"/>
        <w:jc w:val="right"/>
        <w:rPr>
          <w:szCs w:val="17"/>
        </w:rPr>
      </w:pPr>
      <w:r w:rsidRPr="00CE5ECE">
        <w:rPr>
          <w:szCs w:val="17"/>
        </w:rPr>
        <w:lastRenderedPageBreak/>
        <w:t>Department of the Premier and Cabinet</w:t>
      </w:r>
    </w:p>
    <w:p w14:paraId="1F4858D6" w14:textId="77777777" w:rsidR="00CE5ECE" w:rsidRPr="00CE5ECE" w:rsidRDefault="00CE5ECE" w:rsidP="00CE5ECE">
      <w:pPr>
        <w:jc w:val="right"/>
        <w:rPr>
          <w:szCs w:val="17"/>
        </w:rPr>
      </w:pPr>
      <w:r w:rsidRPr="00CE5ECE">
        <w:rPr>
          <w:szCs w:val="17"/>
        </w:rPr>
        <w:t>Adelaide, 5 February 2026</w:t>
      </w:r>
    </w:p>
    <w:p w14:paraId="3584DC17" w14:textId="77777777" w:rsidR="00CE5ECE" w:rsidRPr="00CE5ECE" w:rsidRDefault="00CE5ECE" w:rsidP="00CE5ECE">
      <w:pPr>
        <w:rPr>
          <w:rFonts w:eastAsia="Times New Roman"/>
          <w:szCs w:val="17"/>
        </w:rPr>
      </w:pPr>
      <w:r w:rsidRPr="00CE5ECE">
        <w:rPr>
          <w:rFonts w:eastAsia="Times New Roman"/>
          <w:szCs w:val="17"/>
        </w:rPr>
        <w:t>His Excellency the Governor's Deputy in Executive Council has been pleased to appoint Shirley Anne Burchell as a Commissioner of the South Australian Employment Tribunal, on a part-time basis, for a term of six months commencing on 2 March 2026 and expiring on 1 September 2026 - pursuant to the South Australian Employment Tribunal Act 2014.</w:t>
      </w:r>
    </w:p>
    <w:p w14:paraId="44FC29BC" w14:textId="77777777" w:rsidR="00CE5ECE" w:rsidRPr="00CE5ECE" w:rsidRDefault="00CE5ECE" w:rsidP="00CE5ECE">
      <w:pPr>
        <w:spacing w:after="0"/>
        <w:jc w:val="center"/>
        <w:rPr>
          <w:rFonts w:eastAsia="Times New Roman"/>
          <w:szCs w:val="17"/>
        </w:rPr>
      </w:pPr>
      <w:r w:rsidRPr="00CE5ECE">
        <w:rPr>
          <w:rFonts w:eastAsia="Times New Roman"/>
          <w:szCs w:val="17"/>
        </w:rPr>
        <w:t>By command,</w:t>
      </w:r>
    </w:p>
    <w:p w14:paraId="18D9E0CC" w14:textId="77777777" w:rsidR="00CE5ECE" w:rsidRPr="00CE5ECE" w:rsidRDefault="00CE5ECE" w:rsidP="00CE5ECE">
      <w:pPr>
        <w:spacing w:after="0"/>
        <w:jc w:val="right"/>
        <w:rPr>
          <w:smallCaps/>
          <w:szCs w:val="17"/>
        </w:rPr>
      </w:pPr>
      <w:r w:rsidRPr="00CE5ECE">
        <w:rPr>
          <w:smallCaps/>
          <w:szCs w:val="17"/>
        </w:rPr>
        <w:t>Andrea Michaels, MP</w:t>
      </w:r>
    </w:p>
    <w:p w14:paraId="7991C13B" w14:textId="77777777" w:rsidR="00CE5ECE" w:rsidRPr="00CE5ECE" w:rsidRDefault="00CE5ECE" w:rsidP="00CE5ECE">
      <w:pPr>
        <w:spacing w:after="0"/>
        <w:jc w:val="right"/>
        <w:rPr>
          <w:szCs w:val="17"/>
        </w:rPr>
      </w:pPr>
      <w:r w:rsidRPr="00CE5ECE">
        <w:rPr>
          <w:szCs w:val="17"/>
        </w:rPr>
        <w:t>For Premier</w:t>
      </w:r>
    </w:p>
    <w:p w14:paraId="67AEED71" w14:textId="77777777" w:rsidR="00CE5ECE" w:rsidRPr="00CE5ECE" w:rsidRDefault="00CE5ECE" w:rsidP="00CE5ECE">
      <w:pPr>
        <w:spacing w:after="0"/>
        <w:jc w:val="left"/>
        <w:rPr>
          <w:szCs w:val="17"/>
        </w:rPr>
      </w:pPr>
      <w:r w:rsidRPr="00CE5ECE">
        <w:rPr>
          <w:szCs w:val="17"/>
        </w:rPr>
        <w:t>AGO0002-26CS</w:t>
      </w:r>
    </w:p>
    <w:p w14:paraId="3CD7EF61" w14:textId="77777777" w:rsidR="00CE5ECE" w:rsidRPr="00CE5ECE" w:rsidRDefault="00CE5ECE" w:rsidP="00CE5ECE">
      <w:pPr>
        <w:pBdr>
          <w:bottom w:val="single" w:sz="4" w:space="1" w:color="auto"/>
        </w:pBdr>
        <w:spacing w:after="0" w:line="52" w:lineRule="exact"/>
        <w:jc w:val="center"/>
        <w:rPr>
          <w:szCs w:val="17"/>
        </w:rPr>
      </w:pPr>
    </w:p>
    <w:p w14:paraId="43072239" w14:textId="77777777" w:rsidR="00CE5ECE" w:rsidRPr="00CE5ECE" w:rsidRDefault="00CE5ECE" w:rsidP="00CE5ECE">
      <w:pPr>
        <w:pBdr>
          <w:top w:val="single" w:sz="4" w:space="1" w:color="auto"/>
        </w:pBdr>
        <w:spacing w:before="34" w:after="0" w:line="14" w:lineRule="exact"/>
        <w:jc w:val="center"/>
        <w:rPr>
          <w:szCs w:val="17"/>
        </w:rPr>
      </w:pPr>
    </w:p>
    <w:p w14:paraId="03B8B136" w14:textId="77777777" w:rsidR="00CE5ECE" w:rsidRPr="00CE5ECE" w:rsidRDefault="00CE5ECE" w:rsidP="00CE5EC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szCs w:val="17"/>
        </w:rPr>
      </w:pPr>
    </w:p>
    <w:p w14:paraId="5F73298D" w14:textId="77777777" w:rsidR="00CE5ECE" w:rsidRPr="00CE5ECE" w:rsidRDefault="00CE5ECE" w:rsidP="00CE5ECE"/>
    <w:p w14:paraId="0AEF5458" w14:textId="77777777" w:rsidR="00CC53FA" w:rsidRDefault="00CC53FA">
      <w:pPr>
        <w:spacing w:after="0" w:line="240" w:lineRule="auto"/>
        <w:jc w:val="left"/>
        <w:rPr>
          <w:rFonts w:eastAsia="Times New Roman"/>
          <w:szCs w:val="17"/>
          <w:lang w:val="en-US"/>
        </w:rPr>
      </w:pPr>
      <w:r>
        <w:rPr>
          <w:lang w:val="en-US"/>
        </w:rPr>
        <w:br w:type="page"/>
      </w:r>
    </w:p>
    <w:p w14:paraId="1A83796E" w14:textId="77777777" w:rsidR="00694D0A" w:rsidRDefault="00694D0A" w:rsidP="005335F1">
      <w:pPr>
        <w:pStyle w:val="Heading2"/>
      </w:pPr>
      <w:bookmarkStart w:id="5" w:name="_Toc33707979"/>
      <w:bookmarkStart w:id="6" w:name="_Toc33708150"/>
      <w:bookmarkStart w:id="7" w:name="_Toc221182879"/>
      <w:r>
        <w:lastRenderedPageBreak/>
        <w:t>Proclamations</w:t>
      </w:r>
      <w:bookmarkEnd w:id="5"/>
      <w:bookmarkEnd w:id="6"/>
      <w:bookmarkEnd w:id="7"/>
    </w:p>
    <w:p w14:paraId="2F898FD6" w14:textId="77777777" w:rsidR="00CD56A4" w:rsidRPr="00B26D9B" w:rsidRDefault="00CD56A4" w:rsidP="00CD56A4">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B26D9B">
        <w:rPr>
          <w:rFonts w:eastAsia="Times New Roman"/>
          <w:color w:val="000000"/>
          <w:sz w:val="28"/>
          <w:szCs w:val="28"/>
          <w:lang w:eastAsia="en-AU"/>
          <w14:ligatures w14:val="standardContextual"/>
        </w:rPr>
        <w:t>South Australia</w:t>
      </w:r>
    </w:p>
    <w:p w14:paraId="4B5FCB5D" w14:textId="77777777" w:rsidR="00CD56A4" w:rsidRPr="006A24B6" w:rsidRDefault="00CD56A4" w:rsidP="006A24B6">
      <w:pPr>
        <w:pStyle w:val="Heading3"/>
      </w:pPr>
      <w:bookmarkStart w:id="8" w:name="_Toc221182880"/>
      <w:r w:rsidRPr="006A24B6">
        <w:t>Fines Enforcement and Debt Recovery (Miscellaneous) Amendment Act (Commencement) Proclamation 2026</w:t>
      </w:r>
      <w:bookmarkEnd w:id="8"/>
    </w:p>
    <w:p w14:paraId="35097CF9" w14:textId="77777777" w:rsidR="00CD56A4" w:rsidRPr="00B26D9B" w:rsidRDefault="00CD56A4" w:rsidP="00CD56A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26D9B">
        <w:rPr>
          <w:rFonts w:eastAsia="Times New Roman"/>
          <w:b/>
          <w:bCs/>
          <w:color w:val="000000"/>
          <w:sz w:val="26"/>
          <w:szCs w:val="26"/>
          <w:lang w:eastAsia="en-AU"/>
          <w14:ligatures w14:val="standardContextual"/>
        </w:rPr>
        <w:t>1—Short title</w:t>
      </w:r>
    </w:p>
    <w:p w14:paraId="480C37DF" w14:textId="77777777" w:rsidR="00CD56A4" w:rsidRPr="00B26D9B" w:rsidRDefault="00CD56A4" w:rsidP="00CD56A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 xml:space="preserve">This proclamation may be cited as the </w:t>
      </w:r>
      <w:r w:rsidRPr="00B26D9B">
        <w:rPr>
          <w:rFonts w:eastAsia="Times New Roman"/>
          <w:i/>
          <w:iCs/>
          <w:color w:val="000000"/>
          <w:sz w:val="23"/>
          <w:szCs w:val="23"/>
          <w:lang w:eastAsia="en-AU"/>
          <w14:ligatures w14:val="standardContextual"/>
        </w:rPr>
        <w:t>Fines Enforcement and Debt Recovery (Miscellaneous) Amendment Act (Commencement) Proclamation 2026</w:t>
      </w:r>
      <w:r w:rsidRPr="00B26D9B">
        <w:rPr>
          <w:rFonts w:eastAsia="Times New Roman"/>
          <w:color w:val="000000"/>
          <w:sz w:val="23"/>
          <w:szCs w:val="23"/>
          <w:lang w:eastAsia="en-AU"/>
          <w14:ligatures w14:val="standardContextual"/>
        </w:rPr>
        <w:t>.</w:t>
      </w:r>
    </w:p>
    <w:p w14:paraId="17C83091" w14:textId="77777777" w:rsidR="00CD56A4" w:rsidRPr="00B26D9B" w:rsidRDefault="00CD56A4" w:rsidP="00CD56A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26D9B">
        <w:rPr>
          <w:rFonts w:eastAsia="Times New Roman"/>
          <w:b/>
          <w:bCs/>
          <w:color w:val="000000"/>
          <w:sz w:val="26"/>
          <w:szCs w:val="26"/>
          <w:lang w:eastAsia="en-AU"/>
          <w14:ligatures w14:val="standardContextual"/>
        </w:rPr>
        <w:t>2—Commencement of Act</w:t>
      </w:r>
    </w:p>
    <w:p w14:paraId="75FBFA3F" w14:textId="77777777" w:rsidR="00CD56A4" w:rsidRPr="00B26D9B" w:rsidRDefault="00CD56A4" w:rsidP="00CD56A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 xml:space="preserve">The </w:t>
      </w:r>
      <w:hyperlink r:id="rId17" w:history="1">
        <w:r w:rsidRPr="00B26D9B">
          <w:rPr>
            <w:rFonts w:eastAsia="Times New Roman"/>
            <w:i/>
            <w:iCs/>
            <w:color w:val="000000"/>
            <w:sz w:val="23"/>
            <w:szCs w:val="23"/>
            <w:lang w:eastAsia="en-AU"/>
            <w14:ligatures w14:val="standardContextual"/>
          </w:rPr>
          <w:t>Fines Enforcement and Debt Recovery (Miscellaneous) Amendment Act 2025</w:t>
        </w:r>
      </w:hyperlink>
      <w:r w:rsidRPr="00B26D9B">
        <w:rPr>
          <w:rFonts w:eastAsia="Times New Roman"/>
          <w:color w:val="000000"/>
          <w:sz w:val="23"/>
          <w:szCs w:val="23"/>
          <w:lang w:eastAsia="en-AU"/>
          <w14:ligatures w14:val="standardContextual"/>
        </w:rPr>
        <w:t xml:space="preserve"> (No 58 of 2025) comes into operation on 1 August 2026.</w:t>
      </w:r>
    </w:p>
    <w:p w14:paraId="5EBC3F57" w14:textId="77777777" w:rsidR="00CD56A4" w:rsidRPr="00B26D9B" w:rsidRDefault="00CD56A4" w:rsidP="00CD56A4">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B26D9B">
        <w:rPr>
          <w:rFonts w:eastAsia="Times New Roman"/>
          <w:b/>
          <w:bCs/>
          <w:color w:val="000000"/>
          <w:sz w:val="26"/>
          <w:szCs w:val="26"/>
          <w:lang w:eastAsia="en-AU"/>
          <w14:ligatures w14:val="standardContextual"/>
        </w:rPr>
        <w:t>Made by the Governor's Deputy</w:t>
      </w:r>
    </w:p>
    <w:p w14:paraId="76D6E191" w14:textId="77777777" w:rsidR="00CD56A4" w:rsidRPr="00B26D9B" w:rsidRDefault="00CD56A4" w:rsidP="00CD56A4">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with the advice and consent of the Executive Council</w:t>
      </w:r>
    </w:p>
    <w:p w14:paraId="2C986645" w14:textId="77777777" w:rsidR="00CD56A4" w:rsidRPr="00B26D9B" w:rsidRDefault="00CD56A4" w:rsidP="00CD56A4">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on 5 February 2026</w:t>
      </w:r>
    </w:p>
    <w:p w14:paraId="0547953B" w14:textId="77777777" w:rsidR="00CD56A4" w:rsidRDefault="00CD56A4" w:rsidP="00B26D9B">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p>
    <w:p w14:paraId="5009C06A" w14:textId="77777777" w:rsidR="00CD56A4" w:rsidRDefault="00CD56A4" w:rsidP="00B26D9B">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p>
    <w:p w14:paraId="5E0A7886" w14:textId="77777777" w:rsidR="00AC5BEB" w:rsidRDefault="00AC5BEB" w:rsidP="00B26D9B">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p>
    <w:p w14:paraId="7338471A" w14:textId="77777777" w:rsidR="00CD56A4" w:rsidRPr="00B26D9B" w:rsidRDefault="00CD56A4" w:rsidP="00CD56A4">
      <w:pPr>
        <w:keepLines/>
        <w:autoSpaceDE w:val="0"/>
        <w:autoSpaceDN w:val="0"/>
        <w:adjustRightInd w:val="0"/>
        <w:spacing w:before="240" w:after="0" w:line="240" w:lineRule="auto"/>
        <w:rPr>
          <w:rFonts w:eastAsia="Times New Roman"/>
          <w:color w:val="000000"/>
          <w:sz w:val="28"/>
          <w:szCs w:val="28"/>
          <w:lang w:eastAsia="en-AU"/>
        </w:rPr>
      </w:pPr>
      <w:r w:rsidRPr="00B26D9B">
        <w:rPr>
          <w:rFonts w:eastAsia="Times New Roman"/>
          <w:color w:val="000000"/>
          <w:sz w:val="28"/>
          <w:szCs w:val="28"/>
          <w:lang w:eastAsia="en-AU"/>
        </w:rPr>
        <w:t>South Australia</w:t>
      </w:r>
    </w:p>
    <w:p w14:paraId="510C9B5E" w14:textId="77777777" w:rsidR="00CD56A4" w:rsidRPr="00B26D9B" w:rsidRDefault="00CD56A4" w:rsidP="006A24B6">
      <w:pPr>
        <w:pStyle w:val="Heading3"/>
        <w:rPr>
          <w:lang w:eastAsia="en-AU"/>
        </w:rPr>
      </w:pPr>
      <w:bookmarkStart w:id="9" w:name="_Toc221182881"/>
      <w:r w:rsidRPr="00B26D9B">
        <w:rPr>
          <w:lang w:eastAsia="en-AU"/>
        </w:rPr>
        <w:t>Legal Practitioners (Disciplinary Matters and Fidelity Fund) Amendment Act (Commencement) Proclamation 2026</w:t>
      </w:r>
      <w:bookmarkEnd w:id="9"/>
    </w:p>
    <w:p w14:paraId="6BB146C7" w14:textId="77777777" w:rsidR="00CD56A4" w:rsidRPr="00B26D9B" w:rsidRDefault="00CD56A4" w:rsidP="00CD56A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B26D9B">
        <w:rPr>
          <w:rFonts w:eastAsia="Times New Roman"/>
          <w:b/>
          <w:bCs/>
          <w:color w:val="000000"/>
          <w:sz w:val="26"/>
          <w:szCs w:val="26"/>
          <w:lang w:eastAsia="en-AU"/>
        </w:rPr>
        <w:t>1—Short title</w:t>
      </w:r>
    </w:p>
    <w:p w14:paraId="0AF53423" w14:textId="77777777" w:rsidR="00CD56A4" w:rsidRPr="00B26D9B" w:rsidRDefault="00CD56A4" w:rsidP="00CD56A4">
      <w:pPr>
        <w:keepLines/>
        <w:autoSpaceDE w:val="0"/>
        <w:autoSpaceDN w:val="0"/>
        <w:adjustRightInd w:val="0"/>
        <w:spacing w:before="120" w:after="0" w:line="240" w:lineRule="auto"/>
        <w:ind w:left="794"/>
        <w:jc w:val="left"/>
        <w:rPr>
          <w:rFonts w:eastAsia="Times New Roman"/>
          <w:color w:val="000000"/>
          <w:sz w:val="23"/>
          <w:szCs w:val="23"/>
          <w:lang w:eastAsia="en-AU"/>
        </w:rPr>
      </w:pPr>
      <w:r w:rsidRPr="00B26D9B">
        <w:rPr>
          <w:rFonts w:eastAsia="Times New Roman"/>
          <w:color w:val="000000"/>
          <w:sz w:val="23"/>
          <w:szCs w:val="23"/>
          <w:lang w:eastAsia="en-AU"/>
        </w:rPr>
        <w:t xml:space="preserve">This proclamation may be cited as the </w:t>
      </w:r>
      <w:r w:rsidRPr="00B26D9B">
        <w:rPr>
          <w:rFonts w:eastAsia="Times New Roman"/>
          <w:i/>
          <w:iCs/>
          <w:color w:val="000000"/>
          <w:sz w:val="23"/>
          <w:szCs w:val="23"/>
          <w:lang w:eastAsia="en-AU"/>
        </w:rPr>
        <w:t>Legal Practitioners (Disciplinary Matters and Fidelity Fund) Amendment Act (Commencement) Proclamation 2026</w:t>
      </w:r>
      <w:r w:rsidRPr="00B26D9B">
        <w:rPr>
          <w:rFonts w:eastAsia="Times New Roman"/>
          <w:color w:val="000000"/>
          <w:sz w:val="23"/>
          <w:szCs w:val="23"/>
          <w:lang w:eastAsia="en-AU"/>
        </w:rPr>
        <w:t>.</w:t>
      </w:r>
    </w:p>
    <w:p w14:paraId="7BDDCF4B" w14:textId="77777777" w:rsidR="00CD56A4" w:rsidRPr="00B26D9B" w:rsidRDefault="00CD56A4" w:rsidP="00CD56A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B26D9B">
        <w:rPr>
          <w:rFonts w:eastAsia="Times New Roman"/>
          <w:b/>
          <w:bCs/>
          <w:color w:val="000000"/>
          <w:sz w:val="26"/>
          <w:szCs w:val="26"/>
          <w:lang w:eastAsia="en-AU"/>
        </w:rPr>
        <w:t>2—Commencement of Act</w:t>
      </w:r>
    </w:p>
    <w:p w14:paraId="07667360" w14:textId="77777777" w:rsidR="00CD56A4" w:rsidRPr="00B26D9B" w:rsidRDefault="00CD56A4" w:rsidP="00CD56A4">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B26D9B">
        <w:rPr>
          <w:rFonts w:eastAsia="Times New Roman"/>
          <w:color w:val="000000"/>
          <w:sz w:val="23"/>
          <w:szCs w:val="23"/>
          <w:lang w:eastAsia="en-AU"/>
        </w:rPr>
        <w:tab/>
        <w:t>(1)</w:t>
      </w:r>
      <w:r w:rsidRPr="00B26D9B">
        <w:rPr>
          <w:rFonts w:eastAsia="Times New Roman"/>
          <w:color w:val="000000"/>
          <w:sz w:val="23"/>
          <w:szCs w:val="23"/>
          <w:lang w:eastAsia="en-AU"/>
        </w:rPr>
        <w:tab/>
        <w:t xml:space="preserve">Subject to </w:t>
      </w:r>
      <w:hyperlink w:anchor="id82c0b5aa_ff6a_489b_81c9_50b05c7469" w:history="1">
        <w:r w:rsidRPr="00B26D9B">
          <w:rPr>
            <w:rFonts w:eastAsia="Times New Roman"/>
            <w:color w:val="000000"/>
            <w:sz w:val="23"/>
            <w:szCs w:val="23"/>
            <w:lang w:eastAsia="en-AU"/>
          </w:rPr>
          <w:t>subclause (2)</w:t>
        </w:r>
      </w:hyperlink>
      <w:r w:rsidRPr="00B26D9B">
        <w:rPr>
          <w:rFonts w:eastAsia="Times New Roman"/>
          <w:color w:val="000000"/>
          <w:sz w:val="23"/>
          <w:szCs w:val="23"/>
          <w:lang w:eastAsia="en-AU"/>
        </w:rPr>
        <w:t xml:space="preserve">, the </w:t>
      </w:r>
      <w:hyperlink r:id="rId18" w:history="1">
        <w:r w:rsidRPr="00B26D9B">
          <w:rPr>
            <w:rFonts w:eastAsia="Times New Roman"/>
            <w:i/>
            <w:iCs/>
            <w:color w:val="000000"/>
            <w:sz w:val="23"/>
            <w:szCs w:val="23"/>
            <w:lang w:eastAsia="en-AU"/>
          </w:rPr>
          <w:t>Legal Practitioners (Disciplinary Matters and Fidelity Fund) Amendment Act 2025</w:t>
        </w:r>
      </w:hyperlink>
      <w:r w:rsidRPr="00B26D9B">
        <w:rPr>
          <w:rFonts w:eastAsia="Times New Roman"/>
          <w:color w:val="000000"/>
          <w:sz w:val="23"/>
          <w:szCs w:val="23"/>
          <w:lang w:eastAsia="en-AU"/>
        </w:rPr>
        <w:t xml:space="preserve"> (No 51 of 2025) comes into operation on 1 March 2026.</w:t>
      </w:r>
    </w:p>
    <w:p w14:paraId="0064D88F" w14:textId="77777777" w:rsidR="00CD56A4" w:rsidRPr="00B26D9B" w:rsidRDefault="00CD56A4" w:rsidP="00CD56A4">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0" w:name="id82c0b5aa_ff6a_489b_81c9_50b05c7469"/>
      <w:r w:rsidRPr="00B26D9B">
        <w:rPr>
          <w:rFonts w:eastAsia="Times New Roman"/>
          <w:color w:val="000000"/>
          <w:sz w:val="23"/>
          <w:szCs w:val="23"/>
          <w:lang w:eastAsia="en-AU"/>
        </w:rPr>
        <w:tab/>
        <w:t>(2)</w:t>
      </w:r>
      <w:r w:rsidRPr="00B26D9B">
        <w:rPr>
          <w:rFonts w:eastAsia="Times New Roman"/>
          <w:color w:val="000000"/>
          <w:sz w:val="23"/>
          <w:szCs w:val="23"/>
          <w:lang w:eastAsia="en-AU"/>
        </w:rPr>
        <w:tab/>
        <w:t>The following provisions of the Act come into operation on 1 September 2026:</w:t>
      </w:r>
      <w:bookmarkEnd w:id="10"/>
    </w:p>
    <w:p w14:paraId="37D49FA5" w14:textId="77777777" w:rsidR="00CD56A4" w:rsidRPr="00B26D9B" w:rsidRDefault="00CD56A4" w:rsidP="00CD56A4">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B26D9B">
        <w:rPr>
          <w:rFonts w:eastAsia="Times New Roman"/>
          <w:color w:val="000000"/>
          <w:sz w:val="23"/>
          <w:szCs w:val="23"/>
          <w:lang w:eastAsia="en-AU"/>
        </w:rPr>
        <w:tab/>
        <w:t>(a)</w:t>
      </w:r>
      <w:r w:rsidRPr="00B26D9B">
        <w:rPr>
          <w:rFonts w:eastAsia="Times New Roman"/>
          <w:color w:val="000000"/>
          <w:sz w:val="23"/>
          <w:szCs w:val="23"/>
          <w:lang w:eastAsia="en-AU"/>
        </w:rPr>
        <w:tab/>
        <w:t>sections 3 to 5 (inclusive</w:t>
      </w:r>
      <w:proofErr w:type="gramStart"/>
      <w:r w:rsidRPr="00B26D9B">
        <w:rPr>
          <w:rFonts w:eastAsia="Times New Roman"/>
          <w:color w:val="000000"/>
          <w:sz w:val="23"/>
          <w:szCs w:val="23"/>
          <w:lang w:eastAsia="en-AU"/>
        </w:rPr>
        <w:t>);</w:t>
      </w:r>
      <w:proofErr w:type="gramEnd"/>
    </w:p>
    <w:p w14:paraId="72FD5189" w14:textId="77777777" w:rsidR="00CD56A4" w:rsidRPr="00B26D9B" w:rsidRDefault="00CD56A4" w:rsidP="00CD56A4">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B26D9B">
        <w:rPr>
          <w:rFonts w:eastAsia="Times New Roman"/>
          <w:color w:val="000000"/>
          <w:sz w:val="23"/>
          <w:szCs w:val="23"/>
          <w:lang w:eastAsia="en-AU"/>
        </w:rPr>
        <w:tab/>
        <w:t>(b)</w:t>
      </w:r>
      <w:r w:rsidRPr="00B26D9B">
        <w:rPr>
          <w:rFonts w:eastAsia="Times New Roman"/>
          <w:color w:val="000000"/>
          <w:sz w:val="23"/>
          <w:szCs w:val="23"/>
          <w:lang w:eastAsia="en-AU"/>
        </w:rPr>
        <w:tab/>
        <w:t>sections 7 to 30 (inclusive</w:t>
      </w:r>
      <w:proofErr w:type="gramStart"/>
      <w:r w:rsidRPr="00B26D9B">
        <w:rPr>
          <w:rFonts w:eastAsia="Times New Roman"/>
          <w:color w:val="000000"/>
          <w:sz w:val="23"/>
          <w:szCs w:val="23"/>
          <w:lang w:eastAsia="en-AU"/>
        </w:rPr>
        <w:t>);</w:t>
      </w:r>
      <w:proofErr w:type="gramEnd"/>
    </w:p>
    <w:p w14:paraId="7B2DDFC4" w14:textId="77777777" w:rsidR="00CD56A4" w:rsidRPr="00B26D9B" w:rsidRDefault="00CD56A4" w:rsidP="00CD56A4">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B26D9B">
        <w:rPr>
          <w:rFonts w:eastAsia="Times New Roman"/>
          <w:color w:val="000000"/>
          <w:sz w:val="23"/>
          <w:szCs w:val="23"/>
          <w:lang w:eastAsia="en-AU"/>
        </w:rPr>
        <w:tab/>
        <w:t>(c)</w:t>
      </w:r>
      <w:r w:rsidRPr="00B26D9B">
        <w:rPr>
          <w:rFonts w:eastAsia="Times New Roman"/>
          <w:color w:val="000000"/>
          <w:sz w:val="23"/>
          <w:szCs w:val="23"/>
          <w:lang w:eastAsia="en-AU"/>
        </w:rPr>
        <w:tab/>
        <w:t>Schedule 1.</w:t>
      </w:r>
    </w:p>
    <w:p w14:paraId="29EE4ABB" w14:textId="77777777" w:rsidR="00CD56A4" w:rsidRPr="00B26D9B" w:rsidRDefault="00CD56A4" w:rsidP="00CD56A4">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B26D9B">
        <w:rPr>
          <w:rFonts w:eastAsia="Times New Roman"/>
          <w:b/>
          <w:bCs/>
          <w:color w:val="000000"/>
          <w:sz w:val="26"/>
          <w:szCs w:val="26"/>
          <w:lang w:eastAsia="en-AU"/>
        </w:rPr>
        <w:t>Made by the Governor's Deputy</w:t>
      </w:r>
    </w:p>
    <w:p w14:paraId="35B5AA65" w14:textId="77777777" w:rsidR="00CD56A4" w:rsidRPr="00B26D9B" w:rsidRDefault="00CD56A4" w:rsidP="00CD56A4">
      <w:pPr>
        <w:keepNext/>
        <w:keepLines/>
        <w:autoSpaceDE w:val="0"/>
        <w:autoSpaceDN w:val="0"/>
        <w:adjustRightInd w:val="0"/>
        <w:spacing w:before="120" w:after="0" w:line="240" w:lineRule="auto"/>
        <w:jc w:val="left"/>
        <w:rPr>
          <w:rFonts w:eastAsia="Times New Roman"/>
          <w:color w:val="000000"/>
          <w:sz w:val="23"/>
          <w:szCs w:val="23"/>
          <w:lang w:eastAsia="en-AU"/>
        </w:rPr>
      </w:pPr>
      <w:r w:rsidRPr="00B26D9B">
        <w:rPr>
          <w:rFonts w:eastAsia="Times New Roman"/>
          <w:color w:val="000000"/>
          <w:sz w:val="23"/>
          <w:szCs w:val="23"/>
          <w:lang w:eastAsia="en-AU"/>
        </w:rPr>
        <w:t>with the advice and consent of the Executive Council</w:t>
      </w:r>
    </w:p>
    <w:p w14:paraId="1556C2F4" w14:textId="376B27BC" w:rsidR="00CD56A4" w:rsidRDefault="00CD56A4" w:rsidP="00CD56A4">
      <w:pPr>
        <w:keepNext/>
        <w:keepLines/>
        <w:autoSpaceDE w:val="0"/>
        <w:autoSpaceDN w:val="0"/>
        <w:adjustRightInd w:val="0"/>
        <w:spacing w:after="0" w:line="240" w:lineRule="auto"/>
        <w:jc w:val="left"/>
        <w:rPr>
          <w:rFonts w:eastAsia="Times New Roman"/>
          <w:color w:val="000000"/>
          <w:sz w:val="23"/>
          <w:szCs w:val="23"/>
          <w:lang w:eastAsia="en-AU"/>
        </w:rPr>
      </w:pPr>
      <w:r w:rsidRPr="00B26D9B">
        <w:rPr>
          <w:rFonts w:eastAsia="Times New Roman"/>
          <w:color w:val="000000"/>
          <w:sz w:val="23"/>
          <w:szCs w:val="23"/>
          <w:lang w:eastAsia="en-AU"/>
        </w:rPr>
        <w:t>on 5 February 2026</w:t>
      </w:r>
    </w:p>
    <w:p w14:paraId="24E01B55" w14:textId="77777777" w:rsidR="00CD56A4" w:rsidRDefault="00CD56A4">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2F45C728" w14:textId="21279513" w:rsidR="00B26D9B" w:rsidRPr="00B26D9B" w:rsidRDefault="00B26D9B" w:rsidP="00B26D9B">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B26D9B">
        <w:rPr>
          <w:rFonts w:eastAsia="Times New Roman"/>
          <w:color w:val="000000"/>
          <w:sz w:val="28"/>
          <w:szCs w:val="28"/>
          <w:lang w:eastAsia="en-AU"/>
          <w14:ligatures w14:val="standardContextual"/>
        </w:rPr>
        <w:lastRenderedPageBreak/>
        <w:t>South Australia</w:t>
      </w:r>
    </w:p>
    <w:p w14:paraId="22F61510" w14:textId="77777777" w:rsidR="00B26D9B" w:rsidRPr="00B26D9B" w:rsidRDefault="00B26D9B" w:rsidP="006A24B6">
      <w:pPr>
        <w:pStyle w:val="Heading3"/>
        <w:rPr>
          <w:lang w:eastAsia="en-AU"/>
        </w:rPr>
      </w:pPr>
      <w:bookmarkStart w:id="11" w:name="_Toc221182882"/>
      <w:r w:rsidRPr="00B26D9B">
        <w:rPr>
          <w:lang w:eastAsia="en-AU"/>
        </w:rPr>
        <w:t>Local Nuisance and Litter Control (Miscellaneous) Amendment Act (Commencement) Proclamation 2026</w:t>
      </w:r>
      <w:bookmarkEnd w:id="11"/>
    </w:p>
    <w:p w14:paraId="5592BDE2" w14:textId="77777777" w:rsidR="00B26D9B" w:rsidRPr="00B26D9B" w:rsidRDefault="00B26D9B" w:rsidP="00B26D9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26D9B">
        <w:rPr>
          <w:rFonts w:eastAsia="Times New Roman"/>
          <w:b/>
          <w:bCs/>
          <w:color w:val="000000"/>
          <w:sz w:val="26"/>
          <w:szCs w:val="26"/>
          <w:lang w:eastAsia="en-AU"/>
          <w14:ligatures w14:val="standardContextual"/>
        </w:rPr>
        <w:t>1—Short title</w:t>
      </w:r>
    </w:p>
    <w:p w14:paraId="798B7458" w14:textId="77777777" w:rsidR="00B26D9B" w:rsidRPr="00B26D9B" w:rsidRDefault="00B26D9B" w:rsidP="00B26D9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 xml:space="preserve">This proclamation may be cited as the </w:t>
      </w:r>
      <w:r w:rsidRPr="00B26D9B">
        <w:rPr>
          <w:rFonts w:eastAsia="Times New Roman"/>
          <w:i/>
          <w:iCs/>
          <w:color w:val="000000"/>
          <w:sz w:val="23"/>
          <w:szCs w:val="23"/>
          <w:lang w:eastAsia="en-AU"/>
          <w14:ligatures w14:val="standardContextual"/>
        </w:rPr>
        <w:t>Local Nuisance and Litter Control (Miscellaneous) Amendment Act (Commencement) Proclamation 2026</w:t>
      </w:r>
      <w:r w:rsidRPr="00B26D9B">
        <w:rPr>
          <w:rFonts w:eastAsia="Times New Roman"/>
          <w:color w:val="000000"/>
          <w:sz w:val="23"/>
          <w:szCs w:val="23"/>
          <w:lang w:eastAsia="en-AU"/>
          <w14:ligatures w14:val="standardContextual"/>
        </w:rPr>
        <w:t>.</w:t>
      </w:r>
    </w:p>
    <w:p w14:paraId="75FB4DB9" w14:textId="77777777" w:rsidR="00B26D9B" w:rsidRPr="00B26D9B" w:rsidRDefault="00B26D9B" w:rsidP="00B26D9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26D9B">
        <w:rPr>
          <w:rFonts w:eastAsia="Times New Roman"/>
          <w:b/>
          <w:bCs/>
          <w:color w:val="000000"/>
          <w:sz w:val="26"/>
          <w:szCs w:val="26"/>
          <w:lang w:eastAsia="en-AU"/>
          <w14:ligatures w14:val="standardContextual"/>
        </w:rPr>
        <w:t>2—Commencement of Act</w:t>
      </w:r>
    </w:p>
    <w:p w14:paraId="44E1B8DA" w14:textId="77777777" w:rsidR="00B26D9B" w:rsidRPr="00B26D9B" w:rsidRDefault="00B26D9B" w:rsidP="00B26D9B">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ab/>
        <w:t>(1)</w:t>
      </w:r>
      <w:r w:rsidRPr="00B26D9B">
        <w:rPr>
          <w:rFonts w:eastAsia="Times New Roman"/>
          <w:color w:val="000000"/>
          <w:sz w:val="23"/>
          <w:szCs w:val="23"/>
          <w:lang w:eastAsia="en-AU"/>
          <w14:ligatures w14:val="standardContextual"/>
        </w:rPr>
        <w:tab/>
        <w:t xml:space="preserve">Subject to </w:t>
      </w:r>
      <w:hyperlink w:anchor="id55828533_ee1b_4355_acf8_197f61b091" w:history="1">
        <w:r w:rsidRPr="00B26D9B">
          <w:rPr>
            <w:rFonts w:eastAsia="Times New Roman"/>
            <w:color w:val="000000"/>
            <w:sz w:val="23"/>
            <w:szCs w:val="23"/>
            <w:lang w:eastAsia="en-AU"/>
            <w14:ligatures w14:val="standardContextual"/>
          </w:rPr>
          <w:t>subclause (2)</w:t>
        </w:r>
      </w:hyperlink>
      <w:r w:rsidRPr="00B26D9B">
        <w:rPr>
          <w:rFonts w:eastAsia="Times New Roman"/>
          <w:color w:val="000000"/>
          <w:sz w:val="23"/>
          <w:szCs w:val="23"/>
          <w:lang w:eastAsia="en-AU"/>
          <w14:ligatures w14:val="standardContextual"/>
        </w:rPr>
        <w:t xml:space="preserve">, the </w:t>
      </w:r>
      <w:hyperlink r:id="rId19" w:history="1">
        <w:r w:rsidRPr="00B26D9B">
          <w:rPr>
            <w:rFonts w:eastAsia="Times New Roman"/>
            <w:i/>
            <w:iCs/>
            <w:color w:val="000000"/>
            <w:sz w:val="23"/>
            <w:szCs w:val="23"/>
            <w:lang w:eastAsia="en-AU"/>
            <w14:ligatures w14:val="standardContextual"/>
          </w:rPr>
          <w:t>Local Nuisance and Litter Control (Miscellaneous) Amendment Act 2025</w:t>
        </w:r>
      </w:hyperlink>
      <w:r w:rsidRPr="00B26D9B">
        <w:rPr>
          <w:rFonts w:eastAsia="Times New Roman"/>
          <w:color w:val="000000"/>
          <w:sz w:val="23"/>
          <w:szCs w:val="23"/>
          <w:lang w:eastAsia="en-AU"/>
          <w14:ligatures w14:val="standardContextual"/>
        </w:rPr>
        <w:t xml:space="preserve"> (No 48 of 2025) comes into operation on 18 June 2026.</w:t>
      </w:r>
    </w:p>
    <w:p w14:paraId="227D6CC5" w14:textId="77777777" w:rsidR="00B26D9B" w:rsidRPr="00B26D9B" w:rsidRDefault="00B26D9B" w:rsidP="00B26D9B">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12" w:name="id55828533_ee1b_4355_acf8_197f61b091"/>
      <w:r w:rsidRPr="00B26D9B">
        <w:rPr>
          <w:rFonts w:eastAsia="Times New Roman"/>
          <w:color w:val="000000"/>
          <w:sz w:val="23"/>
          <w:szCs w:val="23"/>
          <w:lang w:eastAsia="en-AU"/>
          <w14:ligatures w14:val="standardContextual"/>
        </w:rPr>
        <w:tab/>
        <w:t>(2)</w:t>
      </w:r>
      <w:r w:rsidRPr="00B26D9B">
        <w:rPr>
          <w:rFonts w:eastAsia="Times New Roman"/>
          <w:color w:val="000000"/>
          <w:sz w:val="23"/>
          <w:szCs w:val="23"/>
          <w:lang w:eastAsia="en-AU"/>
          <w14:ligatures w14:val="standardContextual"/>
        </w:rPr>
        <w:tab/>
        <w:t>Sections 7 and 14 of the Act come into operation on 17 June 2027.</w:t>
      </w:r>
      <w:bookmarkEnd w:id="12"/>
    </w:p>
    <w:p w14:paraId="40C298C9" w14:textId="77777777" w:rsidR="00B26D9B" w:rsidRPr="00B26D9B" w:rsidRDefault="00B26D9B" w:rsidP="00B26D9B">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B26D9B">
        <w:rPr>
          <w:rFonts w:eastAsia="Times New Roman"/>
          <w:b/>
          <w:bCs/>
          <w:color w:val="000000"/>
          <w:sz w:val="26"/>
          <w:szCs w:val="26"/>
          <w:lang w:eastAsia="en-AU"/>
          <w14:ligatures w14:val="standardContextual"/>
        </w:rPr>
        <w:t>Made by the Governor's Deputy</w:t>
      </w:r>
    </w:p>
    <w:p w14:paraId="046C1AFC" w14:textId="77777777" w:rsidR="00B26D9B" w:rsidRPr="00B26D9B" w:rsidRDefault="00B26D9B" w:rsidP="00B26D9B">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with the advice and consent of the Executive Council</w:t>
      </w:r>
    </w:p>
    <w:p w14:paraId="4253DF5B" w14:textId="77777777" w:rsidR="00B26D9B" w:rsidRPr="00B26D9B" w:rsidRDefault="00B26D9B" w:rsidP="00B26D9B">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on 5 February 2026</w:t>
      </w:r>
    </w:p>
    <w:p w14:paraId="31E91B3C" w14:textId="34D607CC" w:rsidR="00B26D9B" w:rsidRDefault="005E631C" w:rsidP="00CD56A4">
      <w:pPr>
        <w:keepLines/>
        <w:autoSpaceDE w:val="0"/>
        <w:autoSpaceDN w:val="0"/>
        <w:adjustRightInd w:val="0"/>
        <w:spacing w:before="240" w:after="0" w:line="240" w:lineRule="auto"/>
        <w:rPr>
          <w:rFonts w:eastAsia="Times New Roman"/>
          <w:color w:val="000000"/>
          <w:sz w:val="23"/>
          <w:szCs w:val="23"/>
          <w:lang w:eastAsia="en-AU"/>
        </w:rPr>
      </w:pPr>
      <w:r>
        <w:rPr>
          <w:lang w:val="en-US"/>
        </w:rPr>
        <w:br w:type="page"/>
      </w:r>
    </w:p>
    <w:p w14:paraId="3610817E" w14:textId="77777777" w:rsidR="00694D0A" w:rsidRDefault="00694D0A" w:rsidP="005335F1">
      <w:pPr>
        <w:pStyle w:val="Heading2"/>
      </w:pPr>
      <w:bookmarkStart w:id="13" w:name="_Toc33707980"/>
      <w:bookmarkStart w:id="14" w:name="_Toc33708151"/>
      <w:bookmarkStart w:id="15" w:name="_Toc221182883"/>
      <w:r>
        <w:lastRenderedPageBreak/>
        <w:t>Regulations</w:t>
      </w:r>
      <w:bookmarkEnd w:id="13"/>
      <w:bookmarkEnd w:id="14"/>
      <w:bookmarkEnd w:id="15"/>
    </w:p>
    <w:p w14:paraId="13F43A16" w14:textId="77777777" w:rsidR="00B26D9B" w:rsidRPr="00B26D9B" w:rsidRDefault="00B26D9B" w:rsidP="00B26D9B">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B26D9B">
        <w:rPr>
          <w:rFonts w:eastAsia="Times New Roman"/>
          <w:color w:val="000000"/>
          <w:sz w:val="28"/>
          <w:szCs w:val="28"/>
          <w:lang w:eastAsia="en-AU"/>
          <w14:ligatures w14:val="standardContextual"/>
        </w:rPr>
        <w:t>South Australia</w:t>
      </w:r>
    </w:p>
    <w:p w14:paraId="1B652421" w14:textId="77777777" w:rsidR="00B26D9B" w:rsidRPr="00B26D9B" w:rsidRDefault="00B26D9B" w:rsidP="006A24B6">
      <w:pPr>
        <w:pStyle w:val="Heading3"/>
        <w:rPr>
          <w:lang w:eastAsia="en-AU"/>
        </w:rPr>
      </w:pPr>
      <w:bookmarkStart w:id="16" w:name="_Toc221182884"/>
      <w:r w:rsidRPr="00B26D9B">
        <w:rPr>
          <w:lang w:eastAsia="en-AU"/>
        </w:rPr>
        <w:t>Public Sector (Data Sharing) (Relevant Entities) Amendment Regulations 2026</w:t>
      </w:r>
      <w:bookmarkEnd w:id="16"/>
    </w:p>
    <w:p w14:paraId="1227BA11" w14:textId="77777777" w:rsidR="00B26D9B" w:rsidRPr="00B26D9B" w:rsidRDefault="00B26D9B" w:rsidP="00B26D9B">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B26D9B">
        <w:rPr>
          <w:rFonts w:eastAsia="Times New Roman"/>
          <w:color w:val="000000"/>
          <w:sz w:val="24"/>
          <w:szCs w:val="24"/>
          <w:lang w:eastAsia="en-AU"/>
          <w14:ligatures w14:val="standardContextual"/>
        </w:rPr>
        <w:t xml:space="preserve">under the </w:t>
      </w:r>
      <w:r w:rsidRPr="00B26D9B">
        <w:rPr>
          <w:rFonts w:eastAsia="Times New Roman"/>
          <w:i/>
          <w:iCs/>
          <w:color w:val="000000"/>
          <w:sz w:val="24"/>
          <w:szCs w:val="24"/>
          <w:lang w:eastAsia="en-AU"/>
          <w14:ligatures w14:val="standardContextual"/>
        </w:rPr>
        <w:t>Public Sector (Data Sharing) Act 2016</w:t>
      </w:r>
    </w:p>
    <w:p w14:paraId="1919DADF" w14:textId="77777777" w:rsidR="00B26D9B" w:rsidRPr="00B26D9B" w:rsidRDefault="00B26D9B" w:rsidP="00B26D9B">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0FEE5570" w14:textId="77777777" w:rsidR="00B26D9B" w:rsidRPr="00B26D9B" w:rsidRDefault="00B26D9B" w:rsidP="00B26D9B">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B26D9B">
        <w:rPr>
          <w:rFonts w:eastAsia="Times New Roman"/>
          <w:b/>
          <w:bCs/>
          <w:color w:val="000000"/>
          <w:sz w:val="32"/>
          <w:szCs w:val="32"/>
          <w:lang w:eastAsia="en-AU"/>
          <w14:ligatures w14:val="standardContextual"/>
        </w:rPr>
        <w:t>Contents</w:t>
      </w:r>
    </w:p>
    <w:p w14:paraId="4550548C" w14:textId="77777777" w:rsidR="00B26D9B" w:rsidRPr="00B26D9B" w:rsidRDefault="00B26D9B" w:rsidP="00B26D9B">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B26D9B">
          <w:rPr>
            <w:rFonts w:eastAsia="Times New Roman"/>
            <w:color w:val="000000"/>
            <w:sz w:val="28"/>
            <w:szCs w:val="28"/>
            <w:lang w:eastAsia="en-AU"/>
            <w14:ligatures w14:val="standardContextual"/>
          </w:rPr>
          <w:t>Part 1—Preliminary</w:t>
        </w:r>
      </w:hyperlink>
    </w:p>
    <w:p w14:paraId="35C854CE" w14:textId="77777777" w:rsidR="00B26D9B" w:rsidRPr="00B26D9B" w:rsidRDefault="00B26D9B" w:rsidP="00B26D9B">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B26D9B">
          <w:rPr>
            <w:rFonts w:eastAsia="Times New Roman"/>
            <w:color w:val="000000"/>
            <w:sz w:val="22"/>
            <w:lang w:eastAsia="en-AU"/>
            <w14:ligatures w14:val="standardContextual"/>
          </w:rPr>
          <w:t>1</w:t>
        </w:r>
        <w:r w:rsidRPr="00B26D9B">
          <w:rPr>
            <w:rFonts w:eastAsia="Times New Roman"/>
            <w:color w:val="000000"/>
            <w:sz w:val="22"/>
            <w:lang w:eastAsia="en-AU"/>
            <w14:ligatures w14:val="standardContextual"/>
          </w:rPr>
          <w:tab/>
          <w:t>Short title</w:t>
        </w:r>
      </w:hyperlink>
    </w:p>
    <w:p w14:paraId="616A236C" w14:textId="77777777" w:rsidR="00B26D9B" w:rsidRPr="00B26D9B" w:rsidRDefault="00B26D9B" w:rsidP="00B26D9B">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B26D9B">
          <w:rPr>
            <w:rFonts w:eastAsia="Times New Roman"/>
            <w:color w:val="000000"/>
            <w:sz w:val="22"/>
            <w:lang w:eastAsia="en-AU"/>
            <w14:ligatures w14:val="standardContextual"/>
          </w:rPr>
          <w:t>2</w:t>
        </w:r>
        <w:r w:rsidRPr="00B26D9B">
          <w:rPr>
            <w:rFonts w:eastAsia="Times New Roman"/>
            <w:color w:val="000000"/>
            <w:sz w:val="22"/>
            <w:lang w:eastAsia="en-AU"/>
            <w14:ligatures w14:val="standardContextual"/>
          </w:rPr>
          <w:tab/>
          <w:t>Commencement</w:t>
        </w:r>
      </w:hyperlink>
    </w:p>
    <w:p w14:paraId="3FDDD61A" w14:textId="77777777" w:rsidR="00B26D9B" w:rsidRPr="00B26D9B" w:rsidRDefault="00B26D9B" w:rsidP="00B26D9B">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4" w:history="1">
        <w:r w:rsidRPr="00B26D9B">
          <w:rPr>
            <w:rFonts w:eastAsia="Times New Roman"/>
            <w:color w:val="000000"/>
            <w:sz w:val="28"/>
            <w:szCs w:val="28"/>
            <w:lang w:eastAsia="en-AU"/>
            <w14:ligatures w14:val="standardContextual"/>
          </w:rPr>
          <w:t xml:space="preserve">Part 2—Amendment of </w:t>
        </w:r>
        <w:r w:rsidRPr="00B26D9B">
          <w:rPr>
            <w:rFonts w:eastAsia="Times New Roman"/>
            <w:i/>
            <w:iCs/>
            <w:color w:val="000000"/>
            <w:sz w:val="28"/>
            <w:szCs w:val="28"/>
            <w:lang w:eastAsia="en-AU"/>
            <w14:ligatures w14:val="standardContextual"/>
          </w:rPr>
          <w:t>Public Sector (Data Sharing) Regulations 2017</w:t>
        </w:r>
      </w:hyperlink>
    </w:p>
    <w:p w14:paraId="3C6B848E" w14:textId="77777777" w:rsidR="00B26D9B" w:rsidRPr="00B26D9B" w:rsidRDefault="00B26D9B" w:rsidP="00B26D9B">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5" w:history="1">
        <w:r w:rsidRPr="00B26D9B">
          <w:rPr>
            <w:rFonts w:eastAsia="Times New Roman"/>
            <w:color w:val="000000"/>
            <w:sz w:val="22"/>
            <w:lang w:eastAsia="en-AU"/>
            <w14:ligatures w14:val="standardContextual"/>
          </w:rPr>
          <w:t>3</w:t>
        </w:r>
        <w:r w:rsidRPr="00B26D9B">
          <w:rPr>
            <w:rFonts w:eastAsia="Times New Roman"/>
            <w:color w:val="000000"/>
            <w:sz w:val="22"/>
            <w:lang w:eastAsia="en-AU"/>
            <w14:ligatures w14:val="standardContextual"/>
          </w:rPr>
          <w:tab/>
          <w:t>Amendment of regulation 8A—Relevant entities (section 13)</w:t>
        </w:r>
      </w:hyperlink>
    </w:p>
    <w:p w14:paraId="03C8FEA7" w14:textId="77777777" w:rsidR="00B26D9B" w:rsidRPr="00B26D9B" w:rsidRDefault="00B26D9B" w:rsidP="00B26D9B">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50DDEF95" w14:textId="77777777" w:rsidR="00B26D9B" w:rsidRPr="00B26D9B" w:rsidRDefault="00B26D9B" w:rsidP="00B26D9B">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17" w:name="Elkera_Print_TOC1"/>
      <w:bookmarkStart w:id="18" w:name="Elkera_Print_BK1"/>
      <w:r w:rsidRPr="00B26D9B">
        <w:rPr>
          <w:rFonts w:eastAsia="Times New Roman"/>
          <w:b/>
          <w:bCs/>
          <w:color w:val="000000"/>
          <w:sz w:val="32"/>
          <w:szCs w:val="32"/>
          <w:lang w:eastAsia="en-AU"/>
          <w14:ligatures w14:val="standardContextual"/>
        </w:rPr>
        <w:t>Part 1—Preliminary</w:t>
      </w:r>
      <w:bookmarkEnd w:id="17"/>
      <w:bookmarkEnd w:id="18"/>
    </w:p>
    <w:p w14:paraId="6D3D19B1" w14:textId="77777777" w:rsidR="00B26D9B" w:rsidRPr="00B26D9B" w:rsidRDefault="00B26D9B" w:rsidP="00B26D9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9" w:name="Elkera_Print_TOC2"/>
      <w:bookmarkStart w:id="20" w:name="Elkera_Print_BK2"/>
      <w:r w:rsidRPr="00B26D9B">
        <w:rPr>
          <w:rFonts w:eastAsia="Times New Roman"/>
          <w:b/>
          <w:bCs/>
          <w:color w:val="000000"/>
          <w:sz w:val="26"/>
          <w:szCs w:val="26"/>
          <w:lang w:eastAsia="en-AU"/>
          <w14:ligatures w14:val="standardContextual"/>
        </w:rPr>
        <w:t>1—Short title</w:t>
      </w:r>
      <w:bookmarkEnd w:id="19"/>
      <w:bookmarkEnd w:id="20"/>
    </w:p>
    <w:p w14:paraId="5C0F9116" w14:textId="77777777" w:rsidR="00B26D9B" w:rsidRPr="00B26D9B" w:rsidRDefault="00B26D9B" w:rsidP="00B26D9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 xml:space="preserve">These regulations may be cited as the </w:t>
      </w:r>
      <w:r w:rsidRPr="00B26D9B">
        <w:rPr>
          <w:rFonts w:eastAsia="Times New Roman"/>
          <w:i/>
          <w:iCs/>
          <w:color w:val="000000"/>
          <w:sz w:val="23"/>
          <w:szCs w:val="23"/>
          <w:lang w:eastAsia="en-AU"/>
          <w14:ligatures w14:val="standardContextual"/>
        </w:rPr>
        <w:t>Public Sector (Data Sharing) (Relevant Entities) Amendment Regulations 2026</w:t>
      </w:r>
      <w:r w:rsidRPr="00B26D9B">
        <w:rPr>
          <w:rFonts w:eastAsia="Times New Roman"/>
          <w:color w:val="000000"/>
          <w:sz w:val="23"/>
          <w:szCs w:val="23"/>
          <w:lang w:eastAsia="en-AU"/>
          <w14:ligatures w14:val="standardContextual"/>
        </w:rPr>
        <w:t>.</w:t>
      </w:r>
    </w:p>
    <w:p w14:paraId="5C3DE783" w14:textId="77777777" w:rsidR="00B26D9B" w:rsidRPr="00B26D9B" w:rsidRDefault="00B26D9B" w:rsidP="00B26D9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1" w:name="Elkera_Print_TOC3"/>
      <w:bookmarkStart w:id="22" w:name="Elkera_Print_BK3"/>
      <w:r w:rsidRPr="00B26D9B">
        <w:rPr>
          <w:rFonts w:eastAsia="Times New Roman"/>
          <w:b/>
          <w:bCs/>
          <w:color w:val="000000"/>
          <w:sz w:val="26"/>
          <w:szCs w:val="26"/>
          <w:lang w:eastAsia="en-AU"/>
          <w14:ligatures w14:val="standardContextual"/>
        </w:rPr>
        <w:t>2—Commencement</w:t>
      </w:r>
      <w:bookmarkEnd w:id="21"/>
      <w:bookmarkEnd w:id="22"/>
    </w:p>
    <w:p w14:paraId="4DE7635B" w14:textId="77777777" w:rsidR="00B26D9B" w:rsidRPr="00B26D9B" w:rsidRDefault="00B26D9B" w:rsidP="00B26D9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These regulations come into operation on the day on which they are made.</w:t>
      </w:r>
    </w:p>
    <w:p w14:paraId="40DB80EF" w14:textId="77777777" w:rsidR="00B26D9B" w:rsidRPr="00B26D9B" w:rsidRDefault="00B26D9B" w:rsidP="00B26D9B">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3" w:name="Elkera_Print_TOC4"/>
      <w:bookmarkStart w:id="24" w:name="Elkera_Print_BK4"/>
      <w:r w:rsidRPr="00B26D9B">
        <w:rPr>
          <w:rFonts w:eastAsia="Times New Roman"/>
          <w:b/>
          <w:bCs/>
          <w:color w:val="000000"/>
          <w:sz w:val="32"/>
          <w:szCs w:val="32"/>
          <w:lang w:eastAsia="en-AU"/>
          <w14:ligatures w14:val="standardContextual"/>
        </w:rPr>
        <w:t xml:space="preserve">Part 2—Amendment of </w:t>
      </w:r>
      <w:r w:rsidRPr="00B26D9B">
        <w:rPr>
          <w:rFonts w:eastAsia="Times New Roman"/>
          <w:b/>
          <w:bCs/>
          <w:i/>
          <w:iCs/>
          <w:color w:val="000000"/>
          <w:sz w:val="32"/>
          <w:szCs w:val="32"/>
          <w:lang w:eastAsia="en-AU"/>
          <w14:ligatures w14:val="standardContextual"/>
        </w:rPr>
        <w:t>Public Sector (Data Sharing) Regulations 2017</w:t>
      </w:r>
      <w:bookmarkEnd w:id="23"/>
      <w:bookmarkEnd w:id="24"/>
    </w:p>
    <w:p w14:paraId="3FEE39B9" w14:textId="77777777" w:rsidR="00B26D9B" w:rsidRPr="00B26D9B" w:rsidRDefault="00B26D9B" w:rsidP="00B26D9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5" w:name="Elkera_Print_TOC5"/>
      <w:bookmarkStart w:id="26" w:name="Elkera_Print_BK5"/>
      <w:r w:rsidRPr="00B26D9B">
        <w:rPr>
          <w:rFonts w:eastAsia="Times New Roman"/>
          <w:b/>
          <w:bCs/>
          <w:color w:val="000000"/>
          <w:sz w:val="26"/>
          <w:szCs w:val="26"/>
          <w:lang w:eastAsia="en-AU"/>
          <w14:ligatures w14:val="standardContextual"/>
        </w:rPr>
        <w:t>3—Amendment of regulation 8A—Relevant entities (section 13)</w:t>
      </w:r>
      <w:bookmarkEnd w:id="25"/>
      <w:bookmarkEnd w:id="26"/>
    </w:p>
    <w:p w14:paraId="31295370" w14:textId="77777777" w:rsidR="00B26D9B" w:rsidRPr="00B26D9B" w:rsidRDefault="00B26D9B" w:rsidP="00B26D9B">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Regulation 8A(1)(a) to (c)—delete paragraphs (a) to (c) inclusive and substitute:</w:t>
      </w:r>
    </w:p>
    <w:p w14:paraId="1972B260" w14:textId="77777777" w:rsidR="00B26D9B" w:rsidRPr="00B26D9B" w:rsidRDefault="00B26D9B" w:rsidP="00B26D9B">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ab/>
        <w:t>(a)</w:t>
      </w:r>
      <w:r w:rsidRPr="00B26D9B">
        <w:rPr>
          <w:rFonts w:eastAsia="Times New Roman"/>
          <w:color w:val="000000"/>
          <w:sz w:val="23"/>
          <w:szCs w:val="23"/>
          <w:lang w:eastAsia="en-AU"/>
          <w14:ligatures w14:val="standardContextual"/>
        </w:rPr>
        <w:tab/>
        <w:t xml:space="preserve">the Local Government Association of South </w:t>
      </w:r>
      <w:proofErr w:type="gramStart"/>
      <w:r w:rsidRPr="00B26D9B">
        <w:rPr>
          <w:rFonts w:eastAsia="Times New Roman"/>
          <w:color w:val="000000"/>
          <w:sz w:val="23"/>
          <w:szCs w:val="23"/>
          <w:lang w:eastAsia="en-AU"/>
          <w14:ligatures w14:val="standardContextual"/>
        </w:rPr>
        <w:t>Australia;</w:t>
      </w:r>
      <w:proofErr w:type="gramEnd"/>
    </w:p>
    <w:p w14:paraId="6031D9AD" w14:textId="77777777" w:rsidR="00B26D9B" w:rsidRPr="00B26D9B" w:rsidRDefault="00B26D9B" w:rsidP="00B26D9B">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14:ligatures w14:val="standardContextual"/>
        </w:rPr>
      </w:pPr>
      <w:r w:rsidRPr="00B26D9B">
        <w:rPr>
          <w:rFonts w:eastAsia="Times New Roman"/>
          <w:b/>
          <w:bCs/>
          <w:color w:val="000000"/>
          <w:sz w:val="20"/>
          <w:szCs w:val="20"/>
          <w:lang w:eastAsia="en-AU"/>
          <w14:ligatures w14:val="standardContextual"/>
        </w:rPr>
        <w:t>Editorial note—</w:t>
      </w:r>
    </w:p>
    <w:p w14:paraId="7378A2A7" w14:textId="77777777" w:rsidR="00B26D9B" w:rsidRPr="00B26D9B" w:rsidRDefault="00B26D9B" w:rsidP="00B26D9B">
      <w:pPr>
        <w:keepLines/>
        <w:autoSpaceDE w:val="0"/>
        <w:autoSpaceDN w:val="0"/>
        <w:adjustRightInd w:val="0"/>
        <w:spacing w:before="120" w:after="0" w:line="240" w:lineRule="auto"/>
        <w:ind w:left="794"/>
        <w:jc w:val="left"/>
        <w:rPr>
          <w:rFonts w:eastAsia="Times New Roman"/>
          <w:color w:val="000000"/>
          <w:sz w:val="20"/>
          <w:szCs w:val="20"/>
          <w:lang w:eastAsia="en-AU"/>
          <w14:ligatures w14:val="standardContextual"/>
        </w:rPr>
      </w:pPr>
      <w:r w:rsidRPr="00B26D9B">
        <w:rPr>
          <w:rFonts w:eastAsia="Times New Roman"/>
          <w:color w:val="000000"/>
          <w:sz w:val="20"/>
          <w:szCs w:val="20"/>
          <w:lang w:eastAsia="en-AU"/>
          <w14:ligatures w14:val="standardContextual"/>
        </w:rPr>
        <w:t xml:space="preserve">As required by section 10AA(2) of the </w:t>
      </w:r>
      <w:hyperlink r:id="rId20" w:history="1">
        <w:r w:rsidRPr="00B26D9B">
          <w:rPr>
            <w:rFonts w:eastAsia="Times New Roman"/>
            <w:i/>
            <w:iCs/>
            <w:color w:val="000000"/>
            <w:sz w:val="20"/>
            <w:szCs w:val="20"/>
            <w:lang w:eastAsia="en-AU"/>
            <w14:ligatures w14:val="standardContextual"/>
          </w:rPr>
          <w:t>Legislative Instruments Act 1978</w:t>
        </w:r>
      </w:hyperlink>
      <w:r w:rsidRPr="00B26D9B">
        <w:rPr>
          <w:rFonts w:eastAsia="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7604D494" w14:textId="06BEDF60" w:rsidR="00B26D9B" w:rsidRPr="00B26D9B" w:rsidRDefault="00B26D9B" w:rsidP="00B26D9B">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B26D9B">
        <w:rPr>
          <w:rFonts w:eastAsia="Times New Roman"/>
          <w:b/>
          <w:bCs/>
          <w:color w:val="000000"/>
          <w:sz w:val="26"/>
          <w:szCs w:val="26"/>
          <w:lang w:eastAsia="en-AU"/>
          <w14:ligatures w14:val="standardContextual"/>
        </w:rPr>
        <w:t xml:space="preserve">Made by the </w:t>
      </w:r>
      <w:r w:rsidR="00C11AB3" w:rsidRPr="00B26D9B">
        <w:rPr>
          <w:rFonts w:eastAsia="Times New Roman"/>
          <w:b/>
          <w:bCs/>
          <w:color w:val="000000"/>
          <w:sz w:val="26"/>
          <w:szCs w:val="26"/>
          <w:lang w:eastAsia="en-AU"/>
          <w14:ligatures w14:val="standardContextual"/>
        </w:rPr>
        <w:t>Governor's Deputy</w:t>
      </w:r>
    </w:p>
    <w:p w14:paraId="325C31F8" w14:textId="77777777" w:rsidR="00B26D9B" w:rsidRPr="00B26D9B" w:rsidRDefault="00B26D9B" w:rsidP="00B26D9B">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with the advice and consent of the Executive Council</w:t>
      </w:r>
    </w:p>
    <w:p w14:paraId="15F5C8D8" w14:textId="55A5F45D" w:rsidR="00B26D9B" w:rsidRPr="00B26D9B" w:rsidRDefault="00B26D9B" w:rsidP="00B26D9B">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 xml:space="preserve">on </w:t>
      </w:r>
      <w:r w:rsidR="00496646">
        <w:rPr>
          <w:rFonts w:eastAsia="Times New Roman"/>
          <w:color w:val="000000"/>
          <w:sz w:val="23"/>
          <w:szCs w:val="23"/>
          <w:lang w:eastAsia="en-AU"/>
          <w14:ligatures w14:val="standardContextual"/>
        </w:rPr>
        <w:t>5 February 2026</w:t>
      </w:r>
    </w:p>
    <w:p w14:paraId="1126C077" w14:textId="75583641" w:rsidR="00B26D9B" w:rsidRPr="00B26D9B" w:rsidRDefault="00B26D9B" w:rsidP="00B26D9B">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B26D9B">
        <w:rPr>
          <w:rFonts w:eastAsia="Times New Roman"/>
          <w:color w:val="000000"/>
          <w:sz w:val="23"/>
          <w:szCs w:val="23"/>
          <w:lang w:eastAsia="en-AU"/>
          <w14:ligatures w14:val="standardContextual"/>
        </w:rPr>
        <w:t>No </w:t>
      </w:r>
      <w:r>
        <w:rPr>
          <w:rFonts w:eastAsia="Times New Roman"/>
          <w:color w:val="000000"/>
          <w:sz w:val="23"/>
          <w:szCs w:val="23"/>
          <w:lang w:eastAsia="en-AU"/>
          <w14:ligatures w14:val="standardContextual"/>
        </w:rPr>
        <w:t>8</w:t>
      </w:r>
      <w:r w:rsidRPr="00B26D9B">
        <w:rPr>
          <w:rFonts w:eastAsia="Times New Roman"/>
          <w:color w:val="000000"/>
          <w:sz w:val="23"/>
          <w:szCs w:val="23"/>
          <w:lang w:eastAsia="en-AU"/>
          <w14:ligatures w14:val="standardContextual"/>
        </w:rPr>
        <w:t> of </w:t>
      </w:r>
      <w:r>
        <w:rPr>
          <w:rFonts w:eastAsia="Times New Roman"/>
          <w:color w:val="000000"/>
          <w:sz w:val="23"/>
          <w:szCs w:val="23"/>
          <w:lang w:eastAsia="en-AU"/>
          <w14:ligatures w14:val="standardContextual"/>
        </w:rPr>
        <w:t>2026</w:t>
      </w:r>
    </w:p>
    <w:p w14:paraId="32448954" w14:textId="77777777" w:rsidR="0016463B" w:rsidRDefault="0016463B" w:rsidP="005335F1">
      <w:pPr>
        <w:pStyle w:val="GG-body"/>
      </w:pPr>
    </w:p>
    <w:p w14:paraId="0A552B18" w14:textId="77777777" w:rsidR="00CA6ADD" w:rsidRDefault="00CA6ADD">
      <w:pPr>
        <w:spacing w:after="0" w:line="240" w:lineRule="auto"/>
        <w:jc w:val="left"/>
      </w:pPr>
      <w:r>
        <w:br w:type="page"/>
      </w:r>
    </w:p>
    <w:p w14:paraId="4AB2043C" w14:textId="77777777" w:rsidR="00F2506D" w:rsidRPr="00F2506D" w:rsidRDefault="00F2506D" w:rsidP="00F2506D">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F2506D">
        <w:rPr>
          <w:rFonts w:eastAsia="Times New Roman"/>
          <w:color w:val="000000"/>
          <w:sz w:val="28"/>
          <w:szCs w:val="28"/>
          <w:lang w:eastAsia="en-AU"/>
          <w14:ligatures w14:val="standardContextual"/>
        </w:rPr>
        <w:lastRenderedPageBreak/>
        <w:t>South Australia</w:t>
      </w:r>
    </w:p>
    <w:p w14:paraId="2A594079" w14:textId="77777777" w:rsidR="00F2506D" w:rsidRPr="00F2506D" w:rsidRDefault="00F2506D" w:rsidP="006A24B6">
      <w:pPr>
        <w:pStyle w:val="Heading3"/>
        <w:rPr>
          <w:lang w:eastAsia="en-AU"/>
        </w:rPr>
      </w:pPr>
      <w:bookmarkStart w:id="27" w:name="_Toc221182885"/>
      <w:r w:rsidRPr="00F2506D">
        <w:rPr>
          <w:lang w:eastAsia="en-AU"/>
        </w:rPr>
        <w:t>Local Nuisance and Litter Control (Miscellaneous) Amendment Regulations 2026</w:t>
      </w:r>
      <w:bookmarkEnd w:id="27"/>
    </w:p>
    <w:p w14:paraId="3D0B3128" w14:textId="77777777" w:rsidR="00F2506D" w:rsidRPr="00F2506D" w:rsidRDefault="00F2506D" w:rsidP="00F2506D">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F2506D">
        <w:rPr>
          <w:rFonts w:eastAsia="Times New Roman"/>
          <w:color w:val="000000"/>
          <w:sz w:val="24"/>
          <w:szCs w:val="24"/>
          <w:lang w:eastAsia="en-AU"/>
          <w14:ligatures w14:val="standardContextual"/>
        </w:rPr>
        <w:t xml:space="preserve">under the </w:t>
      </w:r>
      <w:r w:rsidRPr="00F2506D">
        <w:rPr>
          <w:rFonts w:eastAsia="Times New Roman"/>
          <w:i/>
          <w:iCs/>
          <w:color w:val="000000"/>
          <w:sz w:val="24"/>
          <w:szCs w:val="24"/>
          <w:lang w:eastAsia="en-AU"/>
          <w14:ligatures w14:val="standardContextual"/>
        </w:rPr>
        <w:t>Local Nuisance and Litter Control Act 2016</w:t>
      </w:r>
    </w:p>
    <w:p w14:paraId="7169A525" w14:textId="77777777" w:rsidR="00F2506D" w:rsidRPr="00F2506D" w:rsidRDefault="00F2506D" w:rsidP="00F2506D">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7CF15F91" w14:textId="77777777" w:rsidR="00F2506D" w:rsidRPr="00F2506D" w:rsidRDefault="00F2506D" w:rsidP="00F2506D">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F2506D">
        <w:rPr>
          <w:rFonts w:eastAsia="Times New Roman"/>
          <w:b/>
          <w:bCs/>
          <w:color w:val="000000"/>
          <w:sz w:val="32"/>
          <w:szCs w:val="32"/>
          <w:lang w:eastAsia="en-AU"/>
          <w14:ligatures w14:val="standardContextual"/>
        </w:rPr>
        <w:t>Contents</w:t>
      </w:r>
    </w:p>
    <w:p w14:paraId="52EC49DE" w14:textId="77777777" w:rsidR="00F2506D" w:rsidRPr="00F2506D" w:rsidRDefault="00F2506D" w:rsidP="00F2506D">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F2506D">
          <w:rPr>
            <w:rFonts w:eastAsia="Times New Roman"/>
            <w:color w:val="000000"/>
            <w:sz w:val="28"/>
            <w:szCs w:val="28"/>
            <w:lang w:eastAsia="en-AU"/>
            <w14:ligatures w14:val="standardContextual"/>
          </w:rPr>
          <w:t>Part 1—Preliminary</w:t>
        </w:r>
      </w:hyperlink>
    </w:p>
    <w:p w14:paraId="4DDA9DCB" w14:textId="77777777" w:rsidR="00F2506D" w:rsidRPr="00F2506D" w:rsidRDefault="00F2506D" w:rsidP="00F2506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F2506D">
          <w:rPr>
            <w:rFonts w:eastAsia="Times New Roman"/>
            <w:color w:val="000000"/>
            <w:sz w:val="22"/>
            <w:lang w:eastAsia="en-AU"/>
            <w14:ligatures w14:val="standardContextual"/>
          </w:rPr>
          <w:t>1</w:t>
        </w:r>
        <w:r w:rsidRPr="00F2506D">
          <w:rPr>
            <w:rFonts w:eastAsia="Times New Roman"/>
            <w:color w:val="000000"/>
            <w:sz w:val="22"/>
            <w:lang w:eastAsia="en-AU"/>
            <w14:ligatures w14:val="standardContextual"/>
          </w:rPr>
          <w:tab/>
          <w:t>Short title</w:t>
        </w:r>
      </w:hyperlink>
    </w:p>
    <w:p w14:paraId="56E44DE9" w14:textId="77777777" w:rsidR="00F2506D" w:rsidRPr="00F2506D" w:rsidRDefault="00F2506D" w:rsidP="00F2506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F2506D">
          <w:rPr>
            <w:rFonts w:eastAsia="Times New Roman"/>
            <w:color w:val="000000"/>
            <w:sz w:val="22"/>
            <w:lang w:eastAsia="en-AU"/>
            <w14:ligatures w14:val="standardContextual"/>
          </w:rPr>
          <w:t>2</w:t>
        </w:r>
        <w:r w:rsidRPr="00F2506D">
          <w:rPr>
            <w:rFonts w:eastAsia="Times New Roman"/>
            <w:color w:val="000000"/>
            <w:sz w:val="22"/>
            <w:lang w:eastAsia="en-AU"/>
            <w14:ligatures w14:val="standardContextual"/>
          </w:rPr>
          <w:tab/>
          <w:t>Commencement</w:t>
        </w:r>
      </w:hyperlink>
    </w:p>
    <w:p w14:paraId="0F8DC355" w14:textId="77777777" w:rsidR="00F2506D" w:rsidRPr="00F2506D" w:rsidRDefault="00F2506D" w:rsidP="00F2506D">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4" w:history="1">
        <w:r w:rsidRPr="00F2506D">
          <w:rPr>
            <w:rFonts w:eastAsia="Times New Roman"/>
            <w:color w:val="000000"/>
            <w:sz w:val="28"/>
            <w:szCs w:val="28"/>
            <w:lang w:eastAsia="en-AU"/>
            <w14:ligatures w14:val="standardContextual"/>
          </w:rPr>
          <w:t xml:space="preserve">Part 2—Amendment of </w:t>
        </w:r>
        <w:r w:rsidRPr="00F2506D">
          <w:rPr>
            <w:rFonts w:eastAsia="Times New Roman"/>
            <w:i/>
            <w:iCs/>
            <w:color w:val="000000"/>
            <w:sz w:val="28"/>
            <w:szCs w:val="28"/>
            <w:lang w:eastAsia="en-AU"/>
            <w14:ligatures w14:val="standardContextual"/>
          </w:rPr>
          <w:t>Local Nuisance and Litter Control Regulations 2017</w:t>
        </w:r>
      </w:hyperlink>
    </w:p>
    <w:p w14:paraId="4C8B45A1" w14:textId="77777777" w:rsidR="00F2506D" w:rsidRPr="00F2506D" w:rsidRDefault="00F2506D" w:rsidP="00F2506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5" w:history="1">
        <w:r w:rsidRPr="00F2506D">
          <w:rPr>
            <w:rFonts w:eastAsia="Times New Roman"/>
            <w:color w:val="000000"/>
            <w:sz w:val="22"/>
            <w:lang w:eastAsia="en-AU"/>
            <w14:ligatures w14:val="standardContextual"/>
          </w:rPr>
          <w:t>3</w:t>
        </w:r>
        <w:r w:rsidRPr="00F2506D">
          <w:rPr>
            <w:rFonts w:eastAsia="Times New Roman"/>
            <w:color w:val="000000"/>
            <w:sz w:val="22"/>
            <w:lang w:eastAsia="en-AU"/>
            <w14:ligatures w14:val="standardContextual"/>
          </w:rPr>
          <w:tab/>
          <w:t>Insertion of Part 1A</w:t>
        </w:r>
      </w:hyperlink>
    </w:p>
    <w:p w14:paraId="15FB22B5" w14:textId="77777777" w:rsidR="00F2506D" w:rsidRPr="00F2506D" w:rsidRDefault="00F2506D" w:rsidP="00F2506D">
      <w:pPr>
        <w:keepNext/>
        <w:keepLines/>
        <w:autoSpaceDE w:val="0"/>
        <w:autoSpaceDN w:val="0"/>
        <w:adjustRightInd w:val="0"/>
        <w:spacing w:before="80" w:line="240" w:lineRule="auto"/>
        <w:ind w:left="794"/>
        <w:jc w:val="left"/>
        <w:rPr>
          <w:rFonts w:eastAsia="Times New Roman"/>
          <w:color w:val="000000"/>
          <w:sz w:val="24"/>
          <w:szCs w:val="24"/>
          <w:lang w:eastAsia="en-AU"/>
          <w14:ligatures w14:val="standardContextual"/>
        </w:rPr>
      </w:pPr>
      <w:hyperlink w:anchor="Elkera_Print_BK6" w:history="1">
        <w:r w:rsidRPr="00F2506D">
          <w:rPr>
            <w:rFonts w:eastAsia="Times New Roman"/>
            <w:color w:val="000000"/>
            <w:sz w:val="24"/>
            <w:szCs w:val="24"/>
            <w:lang w:eastAsia="en-AU"/>
            <w14:ligatures w14:val="standardContextual"/>
          </w:rPr>
          <w:t>Part 1A—Legislative definitions</w:t>
        </w:r>
      </w:hyperlink>
    </w:p>
    <w:p w14:paraId="5E6F3ED6" w14:textId="77777777" w:rsidR="00F2506D" w:rsidRPr="00F2506D" w:rsidRDefault="00F2506D" w:rsidP="00F2506D">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Elkera_Print_BK7" w:history="1">
        <w:r w:rsidRPr="00F2506D">
          <w:rPr>
            <w:rFonts w:eastAsia="Times New Roman"/>
            <w:color w:val="000000"/>
            <w:sz w:val="18"/>
            <w:szCs w:val="18"/>
            <w:lang w:eastAsia="en-AU"/>
            <w14:ligatures w14:val="standardContextual"/>
          </w:rPr>
          <w:t>3A</w:t>
        </w:r>
        <w:r w:rsidRPr="00F2506D">
          <w:rPr>
            <w:rFonts w:eastAsia="Times New Roman"/>
            <w:color w:val="000000"/>
            <w:sz w:val="18"/>
            <w:szCs w:val="18"/>
            <w:lang w:eastAsia="en-AU"/>
            <w14:ligatures w14:val="standardContextual"/>
          </w:rPr>
          <w:tab/>
          <w:t xml:space="preserve">Definition of </w:t>
        </w:r>
        <w:r w:rsidRPr="00F2506D">
          <w:rPr>
            <w:rFonts w:eastAsia="Times New Roman"/>
            <w:i/>
            <w:iCs/>
            <w:color w:val="000000"/>
            <w:sz w:val="18"/>
            <w:szCs w:val="18"/>
            <w:lang w:eastAsia="en-AU"/>
            <w14:ligatures w14:val="standardContextual"/>
          </w:rPr>
          <w:t>general litter</w:t>
        </w:r>
      </w:hyperlink>
    </w:p>
    <w:p w14:paraId="6CCA83B6" w14:textId="77777777" w:rsidR="00F2506D" w:rsidRPr="00F2506D" w:rsidRDefault="00F2506D" w:rsidP="00F2506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8" w:history="1">
        <w:r w:rsidRPr="00F2506D">
          <w:rPr>
            <w:rFonts w:eastAsia="Times New Roman"/>
            <w:color w:val="000000"/>
            <w:sz w:val="22"/>
            <w:lang w:eastAsia="en-AU"/>
            <w14:ligatures w14:val="standardContextual"/>
          </w:rPr>
          <w:t>4</w:t>
        </w:r>
        <w:r w:rsidRPr="00F2506D">
          <w:rPr>
            <w:rFonts w:eastAsia="Times New Roman"/>
            <w:color w:val="000000"/>
            <w:sz w:val="22"/>
            <w:lang w:eastAsia="en-AU"/>
            <w14:ligatures w14:val="standardContextual"/>
          </w:rPr>
          <w:tab/>
          <w:t>Amendment of regulation 6—Exemptions from application of section 18</w:t>
        </w:r>
      </w:hyperlink>
    </w:p>
    <w:p w14:paraId="302BD381" w14:textId="77777777" w:rsidR="00F2506D" w:rsidRPr="00F2506D" w:rsidRDefault="00F2506D" w:rsidP="00F2506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9" w:history="1">
        <w:r w:rsidRPr="00F2506D">
          <w:rPr>
            <w:rFonts w:eastAsia="Times New Roman"/>
            <w:color w:val="000000"/>
            <w:sz w:val="22"/>
            <w:lang w:eastAsia="en-AU"/>
            <w14:ligatures w14:val="standardContextual"/>
          </w:rPr>
          <w:t>5</w:t>
        </w:r>
        <w:r w:rsidRPr="00F2506D">
          <w:rPr>
            <w:rFonts w:eastAsia="Times New Roman"/>
            <w:color w:val="000000"/>
            <w:sz w:val="22"/>
            <w:lang w:eastAsia="en-AU"/>
            <w14:ligatures w14:val="standardContextual"/>
          </w:rPr>
          <w:tab/>
          <w:t>Repeal of regulation 8</w:t>
        </w:r>
      </w:hyperlink>
    </w:p>
    <w:p w14:paraId="1C5DD568" w14:textId="77777777" w:rsidR="00F2506D" w:rsidRPr="00F2506D" w:rsidRDefault="00F2506D" w:rsidP="00F2506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0" w:history="1">
        <w:r w:rsidRPr="00F2506D">
          <w:rPr>
            <w:rFonts w:eastAsia="Times New Roman"/>
            <w:color w:val="000000"/>
            <w:sz w:val="22"/>
            <w:lang w:eastAsia="en-AU"/>
            <w14:ligatures w14:val="standardContextual"/>
          </w:rPr>
          <w:t>6</w:t>
        </w:r>
        <w:r w:rsidRPr="00F2506D">
          <w:rPr>
            <w:rFonts w:eastAsia="Times New Roman"/>
            <w:color w:val="000000"/>
            <w:sz w:val="22"/>
            <w:lang w:eastAsia="en-AU"/>
            <w14:ligatures w14:val="standardContextual"/>
          </w:rPr>
          <w:tab/>
          <w:t>Insertion of regulation 9A</w:t>
        </w:r>
      </w:hyperlink>
    </w:p>
    <w:p w14:paraId="56D0AC94" w14:textId="77777777" w:rsidR="00F2506D" w:rsidRPr="00F2506D" w:rsidRDefault="00F2506D" w:rsidP="00F2506D">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Elkera_Print_BK11" w:history="1">
        <w:r w:rsidRPr="00F2506D">
          <w:rPr>
            <w:rFonts w:eastAsia="Times New Roman"/>
            <w:color w:val="000000"/>
            <w:sz w:val="18"/>
            <w:szCs w:val="18"/>
            <w:lang w:eastAsia="en-AU"/>
            <w14:ligatures w14:val="standardContextual"/>
          </w:rPr>
          <w:t>9A</w:t>
        </w:r>
        <w:r w:rsidRPr="00F2506D">
          <w:rPr>
            <w:rFonts w:eastAsia="Times New Roman"/>
            <w:color w:val="000000"/>
            <w:sz w:val="18"/>
            <w:szCs w:val="18"/>
            <w:lang w:eastAsia="en-AU"/>
            <w14:ligatures w14:val="standardContextual"/>
          </w:rPr>
          <w:tab/>
          <w:t xml:space="preserve">Recovery of costs of urgent </w:t>
        </w:r>
        <w:proofErr w:type="spellStart"/>
        <w:r w:rsidRPr="00F2506D">
          <w:rPr>
            <w:rFonts w:eastAsia="Times New Roman"/>
            <w:color w:val="000000"/>
            <w:sz w:val="18"/>
            <w:szCs w:val="18"/>
            <w:lang w:eastAsia="en-AU"/>
            <w14:ligatures w14:val="standardContextual"/>
          </w:rPr>
          <w:t>clean up</w:t>
        </w:r>
        <w:proofErr w:type="spellEnd"/>
        <w:r w:rsidRPr="00F2506D">
          <w:rPr>
            <w:rFonts w:eastAsia="Times New Roman"/>
            <w:color w:val="000000"/>
            <w:sz w:val="18"/>
            <w:szCs w:val="18"/>
            <w:lang w:eastAsia="en-AU"/>
            <w14:ligatures w14:val="standardContextual"/>
          </w:rPr>
          <w:t xml:space="preserve"> of litter from public place</w:t>
        </w:r>
      </w:hyperlink>
    </w:p>
    <w:p w14:paraId="1E7993A4" w14:textId="77777777" w:rsidR="00F2506D" w:rsidRPr="00F2506D" w:rsidRDefault="00F2506D" w:rsidP="00F2506D">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3921C74E" w14:textId="77777777" w:rsidR="00F2506D" w:rsidRPr="00F2506D" w:rsidRDefault="00F2506D" w:rsidP="00F2506D">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F2506D">
        <w:rPr>
          <w:rFonts w:eastAsia="Times New Roman"/>
          <w:b/>
          <w:bCs/>
          <w:color w:val="000000"/>
          <w:sz w:val="32"/>
          <w:szCs w:val="32"/>
          <w:lang w:eastAsia="en-AU"/>
          <w14:ligatures w14:val="standardContextual"/>
        </w:rPr>
        <w:t>Part 1—Preliminary</w:t>
      </w:r>
    </w:p>
    <w:p w14:paraId="5FE7D52C" w14:textId="77777777" w:rsidR="00F2506D" w:rsidRPr="00F2506D" w:rsidRDefault="00F2506D" w:rsidP="00F2506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F2506D">
        <w:rPr>
          <w:rFonts w:eastAsia="Times New Roman"/>
          <w:b/>
          <w:bCs/>
          <w:color w:val="000000"/>
          <w:sz w:val="26"/>
          <w:szCs w:val="26"/>
          <w:lang w:eastAsia="en-AU"/>
          <w14:ligatures w14:val="standardContextual"/>
        </w:rPr>
        <w:t>1—Short title</w:t>
      </w:r>
    </w:p>
    <w:p w14:paraId="5BE9F105" w14:textId="77777777" w:rsidR="00F2506D" w:rsidRPr="00F2506D" w:rsidRDefault="00F2506D" w:rsidP="00F2506D">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 xml:space="preserve">These regulations may be cited as the </w:t>
      </w:r>
      <w:r w:rsidRPr="00F2506D">
        <w:rPr>
          <w:rFonts w:eastAsia="Times New Roman"/>
          <w:i/>
          <w:iCs/>
          <w:color w:val="000000"/>
          <w:sz w:val="23"/>
          <w:szCs w:val="23"/>
          <w:lang w:eastAsia="en-AU"/>
          <w14:ligatures w14:val="standardContextual"/>
        </w:rPr>
        <w:t>Local Nuisance and Litter Control (Miscellaneous) Amendment Regulations 2026</w:t>
      </w:r>
      <w:r w:rsidRPr="00F2506D">
        <w:rPr>
          <w:rFonts w:eastAsia="Times New Roman"/>
          <w:color w:val="000000"/>
          <w:sz w:val="23"/>
          <w:szCs w:val="23"/>
          <w:lang w:eastAsia="en-AU"/>
          <w14:ligatures w14:val="standardContextual"/>
        </w:rPr>
        <w:t>.</w:t>
      </w:r>
    </w:p>
    <w:p w14:paraId="38D02635" w14:textId="77777777" w:rsidR="00F2506D" w:rsidRPr="00F2506D" w:rsidRDefault="00F2506D" w:rsidP="00F2506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F2506D">
        <w:rPr>
          <w:rFonts w:eastAsia="Times New Roman"/>
          <w:b/>
          <w:bCs/>
          <w:color w:val="000000"/>
          <w:sz w:val="26"/>
          <w:szCs w:val="26"/>
          <w:lang w:eastAsia="en-AU"/>
          <w14:ligatures w14:val="standardContextual"/>
        </w:rPr>
        <w:t>2—Commencement</w:t>
      </w:r>
    </w:p>
    <w:p w14:paraId="24568D7B" w14:textId="77777777" w:rsidR="00F2506D" w:rsidRPr="00F2506D" w:rsidRDefault="00F2506D" w:rsidP="00F2506D">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 xml:space="preserve">These regulations come into operation on the day on which section 3 of the </w:t>
      </w:r>
      <w:hyperlink r:id="rId21" w:history="1">
        <w:r w:rsidRPr="00F2506D">
          <w:rPr>
            <w:rFonts w:eastAsia="Times New Roman"/>
            <w:i/>
            <w:iCs/>
            <w:color w:val="000000"/>
            <w:sz w:val="23"/>
            <w:szCs w:val="23"/>
            <w:lang w:eastAsia="en-AU"/>
            <w14:ligatures w14:val="standardContextual"/>
          </w:rPr>
          <w:t>Local Nuisance and Litter Control (Miscellaneous) Amendment Act 2025</w:t>
        </w:r>
      </w:hyperlink>
      <w:r w:rsidRPr="00F2506D">
        <w:rPr>
          <w:rFonts w:eastAsia="Times New Roman"/>
          <w:color w:val="000000"/>
          <w:sz w:val="23"/>
          <w:szCs w:val="23"/>
          <w:lang w:eastAsia="en-AU"/>
          <w14:ligatures w14:val="standardContextual"/>
        </w:rPr>
        <w:t xml:space="preserve"> comes into operation.</w:t>
      </w:r>
    </w:p>
    <w:p w14:paraId="277E7370" w14:textId="77777777" w:rsidR="00F2506D" w:rsidRPr="00F2506D" w:rsidRDefault="00F2506D" w:rsidP="00F2506D">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F2506D">
        <w:rPr>
          <w:rFonts w:eastAsia="Times New Roman"/>
          <w:b/>
          <w:bCs/>
          <w:color w:val="000000"/>
          <w:sz w:val="32"/>
          <w:szCs w:val="32"/>
          <w:lang w:eastAsia="en-AU"/>
          <w14:ligatures w14:val="standardContextual"/>
        </w:rPr>
        <w:t xml:space="preserve">Part 2—Amendment of </w:t>
      </w:r>
      <w:r w:rsidRPr="00F2506D">
        <w:rPr>
          <w:rFonts w:eastAsia="Times New Roman"/>
          <w:b/>
          <w:bCs/>
          <w:i/>
          <w:iCs/>
          <w:color w:val="000000"/>
          <w:sz w:val="32"/>
          <w:szCs w:val="32"/>
          <w:lang w:eastAsia="en-AU"/>
          <w14:ligatures w14:val="standardContextual"/>
        </w:rPr>
        <w:t>Local Nuisance and Litter Control Regulations 2017</w:t>
      </w:r>
    </w:p>
    <w:p w14:paraId="391F5BAA" w14:textId="77777777" w:rsidR="00F2506D" w:rsidRPr="00F2506D" w:rsidRDefault="00F2506D" w:rsidP="00F2506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F2506D">
        <w:rPr>
          <w:rFonts w:eastAsia="Times New Roman"/>
          <w:b/>
          <w:bCs/>
          <w:color w:val="000000"/>
          <w:sz w:val="26"/>
          <w:szCs w:val="26"/>
          <w:lang w:eastAsia="en-AU"/>
          <w14:ligatures w14:val="standardContextual"/>
        </w:rPr>
        <w:t>3—Insertion of Part 1A</w:t>
      </w:r>
    </w:p>
    <w:p w14:paraId="030C69A5" w14:textId="77777777" w:rsidR="00F2506D" w:rsidRPr="00F2506D" w:rsidRDefault="00F2506D" w:rsidP="00F2506D">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After Part 1 insert:</w:t>
      </w:r>
    </w:p>
    <w:p w14:paraId="0E3D8D1A" w14:textId="77777777" w:rsidR="00F2506D" w:rsidRPr="00F2506D" w:rsidRDefault="00F2506D" w:rsidP="00F2506D">
      <w:pPr>
        <w:keepNext/>
        <w:keepLines/>
        <w:autoSpaceDE w:val="0"/>
        <w:autoSpaceDN w:val="0"/>
        <w:adjustRightInd w:val="0"/>
        <w:spacing w:before="120" w:after="0" w:line="240" w:lineRule="auto"/>
        <w:ind w:left="2155" w:hanging="567"/>
        <w:jc w:val="left"/>
        <w:rPr>
          <w:rFonts w:eastAsia="Times New Roman"/>
          <w:b/>
          <w:bCs/>
          <w:color w:val="000000"/>
          <w:sz w:val="32"/>
          <w:szCs w:val="32"/>
          <w:lang w:eastAsia="en-AU"/>
          <w14:ligatures w14:val="standardContextual"/>
        </w:rPr>
      </w:pPr>
      <w:r w:rsidRPr="00F2506D">
        <w:rPr>
          <w:rFonts w:eastAsia="Times New Roman"/>
          <w:b/>
          <w:bCs/>
          <w:color w:val="000000"/>
          <w:sz w:val="32"/>
          <w:szCs w:val="32"/>
          <w:lang w:eastAsia="en-AU"/>
          <w14:ligatures w14:val="standardContextual"/>
        </w:rPr>
        <w:t>Part 1A—Legislative definitions</w:t>
      </w:r>
    </w:p>
    <w:p w14:paraId="6A5ACDBA" w14:textId="77777777" w:rsidR="00F2506D" w:rsidRPr="00F2506D" w:rsidRDefault="00F2506D" w:rsidP="00F2506D">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F2506D">
        <w:rPr>
          <w:rFonts w:eastAsia="Times New Roman"/>
          <w:b/>
          <w:bCs/>
          <w:color w:val="000000"/>
          <w:sz w:val="26"/>
          <w:szCs w:val="26"/>
          <w:lang w:eastAsia="en-AU"/>
          <w14:ligatures w14:val="standardContextual"/>
        </w:rPr>
        <w:t xml:space="preserve">3A—Definition of </w:t>
      </w:r>
      <w:r w:rsidRPr="00F2506D">
        <w:rPr>
          <w:rFonts w:eastAsia="Times New Roman"/>
          <w:b/>
          <w:bCs/>
          <w:i/>
          <w:iCs/>
          <w:color w:val="000000"/>
          <w:sz w:val="26"/>
          <w:szCs w:val="26"/>
          <w:lang w:eastAsia="en-AU"/>
          <w14:ligatures w14:val="standardContextual"/>
        </w:rPr>
        <w:t>general litter</w:t>
      </w:r>
    </w:p>
    <w:p w14:paraId="38933AA7" w14:textId="77777777" w:rsidR="00F2506D" w:rsidRPr="00F2506D" w:rsidRDefault="00F2506D" w:rsidP="00F2506D">
      <w:pPr>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 xml:space="preserve">For the purposes of the definition of </w:t>
      </w:r>
      <w:r w:rsidRPr="00F2506D">
        <w:rPr>
          <w:rFonts w:eastAsia="Times New Roman"/>
          <w:b/>
          <w:bCs/>
          <w:i/>
          <w:iCs/>
          <w:color w:val="000000"/>
          <w:sz w:val="23"/>
          <w:szCs w:val="23"/>
          <w:lang w:eastAsia="en-AU"/>
          <w14:ligatures w14:val="standardContextual"/>
        </w:rPr>
        <w:t>general litter</w:t>
      </w:r>
      <w:r w:rsidRPr="00F2506D">
        <w:rPr>
          <w:rFonts w:eastAsia="Times New Roman"/>
          <w:color w:val="000000"/>
          <w:sz w:val="23"/>
          <w:szCs w:val="23"/>
          <w:lang w:eastAsia="en-AU"/>
          <w14:ligatures w14:val="standardContextual"/>
        </w:rPr>
        <w:t xml:space="preserve"> in section 3 of the Act, building or construction material (including clay, concrete, rock, sand, soil or other mineralogical matter) when dragged onto a road by a vehicle's tyres following the vehicle's departure from the building or construction site is prescribed.</w:t>
      </w:r>
    </w:p>
    <w:p w14:paraId="033DE998" w14:textId="77777777" w:rsidR="00F2506D" w:rsidRPr="00F2506D" w:rsidRDefault="00F2506D" w:rsidP="00F2506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8" w:name="Elkera_Print_TOC8"/>
      <w:bookmarkStart w:id="29" w:name="Elkera_Print_BK8"/>
      <w:r w:rsidRPr="00F2506D">
        <w:rPr>
          <w:rFonts w:eastAsia="Times New Roman"/>
          <w:b/>
          <w:bCs/>
          <w:color w:val="000000"/>
          <w:sz w:val="26"/>
          <w:szCs w:val="26"/>
          <w:lang w:eastAsia="en-AU"/>
          <w14:ligatures w14:val="standardContextual"/>
        </w:rPr>
        <w:lastRenderedPageBreak/>
        <w:t>4—Amendment of regulation 6—Exemptions from application of section 18</w:t>
      </w:r>
      <w:bookmarkEnd w:id="28"/>
      <w:bookmarkEnd w:id="29"/>
    </w:p>
    <w:p w14:paraId="79372649" w14:textId="77777777" w:rsidR="00F2506D" w:rsidRPr="00F2506D" w:rsidRDefault="00F2506D" w:rsidP="00F2506D">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ab/>
        <w:t>(1)</w:t>
      </w:r>
      <w:r w:rsidRPr="00F2506D">
        <w:rPr>
          <w:rFonts w:eastAsia="Times New Roman"/>
          <w:color w:val="000000"/>
          <w:sz w:val="23"/>
          <w:szCs w:val="23"/>
          <w:lang w:eastAsia="en-AU"/>
          <w14:ligatures w14:val="standardContextual"/>
        </w:rPr>
        <w:tab/>
        <w:t xml:space="preserve">Regulation 6(1)(a)(iii)(C)—delete </w:t>
      </w:r>
      <w:proofErr w:type="spellStart"/>
      <w:r w:rsidRPr="00F2506D">
        <w:rPr>
          <w:rFonts w:eastAsia="Times New Roman"/>
          <w:color w:val="000000"/>
          <w:sz w:val="23"/>
          <w:szCs w:val="23"/>
          <w:lang w:eastAsia="en-AU"/>
          <w14:ligatures w14:val="standardContextual"/>
        </w:rPr>
        <w:t>subsubparagraph</w:t>
      </w:r>
      <w:proofErr w:type="spellEnd"/>
      <w:r w:rsidRPr="00F2506D">
        <w:rPr>
          <w:rFonts w:eastAsia="Times New Roman"/>
          <w:color w:val="000000"/>
          <w:sz w:val="23"/>
          <w:szCs w:val="23"/>
          <w:lang w:eastAsia="en-AU"/>
          <w14:ligatures w14:val="standardContextual"/>
        </w:rPr>
        <w:t> (C)</w:t>
      </w:r>
    </w:p>
    <w:p w14:paraId="53C4B5F5" w14:textId="77777777" w:rsidR="00F2506D" w:rsidRPr="00F2506D" w:rsidRDefault="00F2506D" w:rsidP="00F2506D">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ab/>
        <w:t>(2)</w:t>
      </w:r>
      <w:r w:rsidRPr="00F2506D">
        <w:rPr>
          <w:rFonts w:eastAsia="Times New Roman"/>
          <w:color w:val="000000"/>
          <w:sz w:val="23"/>
          <w:szCs w:val="23"/>
          <w:lang w:eastAsia="en-AU"/>
          <w14:ligatures w14:val="standardContextual"/>
        </w:rPr>
        <w:tab/>
        <w:t>Regulation 6(1)(b)—delete paragraph (b)</w:t>
      </w:r>
    </w:p>
    <w:p w14:paraId="3C855717" w14:textId="77777777" w:rsidR="00F2506D" w:rsidRPr="00F2506D" w:rsidRDefault="00F2506D" w:rsidP="00F2506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0" w:name="Elkera_Print_TOC9"/>
      <w:bookmarkStart w:id="31" w:name="Elkera_Print_BK9"/>
      <w:r w:rsidRPr="00F2506D">
        <w:rPr>
          <w:rFonts w:eastAsia="Times New Roman"/>
          <w:b/>
          <w:bCs/>
          <w:color w:val="000000"/>
          <w:sz w:val="26"/>
          <w:szCs w:val="26"/>
          <w:lang w:eastAsia="en-AU"/>
          <w14:ligatures w14:val="standardContextual"/>
        </w:rPr>
        <w:t>5—Repeal of regulation 8</w:t>
      </w:r>
      <w:bookmarkEnd w:id="30"/>
      <w:bookmarkEnd w:id="31"/>
    </w:p>
    <w:p w14:paraId="626AD416" w14:textId="77777777" w:rsidR="00F2506D" w:rsidRPr="00F2506D" w:rsidRDefault="00F2506D" w:rsidP="00F2506D">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Regulation 8—delete the regulation</w:t>
      </w:r>
    </w:p>
    <w:p w14:paraId="37573BD1" w14:textId="77777777" w:rsidR="00F2506D" w:rsidRPr="00F2506D" w:rsidRDefault="00F2506D" w:rsidP="00F2506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2" w:name="Elkera_Print_TOC10"/>
      <w:bookmarkStart w:id="33" w:name="Elkera_Print_BK10"/>
      <w:r w:rsidRPr="00F2506D">
        <w:rPr>
          <w:rFonts w:eastAsia="Times New Roman"/>
          <w:b/>
          <w:bCs/>
          <w:color w:val="000000"/>
          <w:sz w:val="26"/>
          <w:szCs w:val="26"/>
          <w:lang w:eastAsia="en-AU"/>
          <w14:ligatures w14:val="standardContextual"/>
        </w:rPr>
        <w:t>6—Insertion of regulation 9A</w:t>
      </w:r>
      <w:bookmarkEnd w:id="32"/>
      <w:bookmarkEnd w:id="33"/>
    </w:p>
    <w:p w14:paraId="289E8304" w14:textId="77777777" w:rsidR="00F2506D" w:rsidRPr="00F2506D" w:rsidRDefault="00F2506D" w:rsidP="00F2506D">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After regulation 9 insert:</w:t>
      </w:r>
    </w:p>
    <w:p w14:paraId="6414EBDF" w14:textId="77777777" w:rsidR="00F2506D" w:rsidRPr="00F2506D" w:rsidRDefault="00F2506D" w:rsidP="00F2506D">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F2506D">
        <w:rPr>
          <w:rFonts w:eastAsia="Times New Roman"/>
          <w:b/>
          <w:bCs/>
          <w:color w:val="000000"/>
          <w:sz w:val="26"/>
          <w:szCs w:val="26"/>
          <w:lang w:eastAsia="en-AU"/>
          <w14:ligatures w14:val="standardContextual"/>
        </w:rPr>
        <w:t xml:space="preserve">9A—Recovery of costs of urgent </w:t>
      </w:r>
      <w:proofErr w:type="spellStart"/>
      <w:r w:rsidRPr="00F2506D">
        <w:rPr>
          <w:rFonts w:eastAsia="Times New Roman"/>
          <w:b/>
          <w:bCs/>
          <w:color w:val="000000"/>
          <w:sz w:val="26"/>
          <w:szCs w:val="26"/>
          <w:lang w:eastAsia="en-AU"/>
          <w14:ligatures w14:val="standardContextual"/>
        </w:rPr>
        <w:t>clean up</w:t>
      </w:r>
      <w:proofErr w:type="spellEnd"/>
      <w:r w:rsidRPr="00F2506D">
        <w:rPr>
          <w:rFonts w:eastAsia="Times New Roman"/>
          <w:b/>
          <w:bCs/>
          <w:color w:val="000000"/>
          <w:sz w:val="26"/>
          <w:szCs w:val="26"/>
          <w:lang w:eastAsia="en-AU"/>
          <w14:ligatures w14:val="standardContextual"/>
        </w:rPr>
        <w:t xml:space="preserve"> of litter from public place</w:t>
      </w:r>
    </w:p>
    <w:p w14:paraId="11A9A56D" w14:textId="77777777" w:rsidR="00F2506D" w:rsidRPr="00F2506D" w:rsidRDefault="00F2506D" w:rsidP="00F2506D">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ab/>
        <w:t>(1)</w:t>
      </w:r>
      <w:r w:rsidRPr="00F2506D">
        <w:rPr>
          <w:rFonts w:eastAsia="Times New Roman"/>
          <w:color w:val="000000"/>
          <w:sz w:val="23"/>
          <w:szCs w:val="23"/>
          <w:lang w:eastAsia="en-AU"/>
          <w14:ligatures w14:val="standardContextual"/>
        </w:rPr>
        <w:tab/>
        <w:t>For the purposes of section 22</w:t>
      </w:r>
      <w:proofErr w:type="gramStart"/>
      <w:r w:rsidRPr="00F2506D">
        <w:rPr>
          <w:rFonts w:eastAsia="Times New Roman"/>
          <w:color w:val="000000"/>
          <w:sz w:val="23"/>
          <w:szCs w:val="23"/>
          <w:lang w:eastAsia="en-AU"/>
          <w14:ligatures w14:val="standardContextual"/>
        </w:rPr>
        <w:t>A(</w:t>
      </w:r>
      <w:proofErr w:type="gramEnd"/>
      <w:r w:rsidRPr="00F2506D">
        <w:rPr>
          <w:rFonts w:eastAsia="Times New Roman"/>
          <w:color w:val="000000"/>
          <w:sz w:val="23"/>
          <w:szCs w:val="23"/>
          <w:lang w:eastAsia="en-AU"/>
          <w14:ligatures w14:val="standardContextual"/>
        </w:rPr>
        <w:t>3) of the Act, the prescribed rate of interest is the cash advance debenture rate for the financial year in which the period specified under that subsection for payment of the recoverable amount expires.</w:t>
      </w:r>
    </w:p>
    <w:p w14:paraId="343C1127" w14:textId="77777777" w:rsidR="00F2506D" w:rsidRPr="00F2506D" w:rsidRDefault="00F2506D" w:rsidP="00F2506D">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ab/>
        <w:t>(2)</w:t>
      </w:r>
      <w:r w:rsidRPr="00F2506D">
        <w:rPr>
          <w:rFonts w:eastAsia="Times New Roman"/>
          <w:color w:val="000000"/>
          <w:sz w:val="23"/>
          <w:szCs w:val="23"/>
          <w:lang w:eastAsia="en-AU"/>
          <w14:ligatures w14:val="standardContextual"/>
        </w:rPr>
        <w:tab/>
        <w:t>In this regulation—</w:t>
      </w:r>
    </w:p>
    <w:p w14:paraId="7F6AD4BD" w14:textId="77777777" w:rsidR="00F2506D" w:rsidRPr="00F2506D" w:rsidRDefault="00F2506D" w:rsidP="00F2506D">
      <w:pPr>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F2506D">
        <w:rPr>
          <w:rFonts w:eastAsia="Times New Roman"/>
          <w:b/>
          <w:bCs/>
          <w:i/>
          <w:iCs/>
          <w:color w:val="000000"/>
          <w:sz w:val="23"/>
          <w:szCs w:val="23"/>
          <w:lang w:eastAsia="en-AU"/>
          <w14:ligatures w14:val="standardContextual"/>
        </w:rPr>
        <w:t>cash advance debenture rate</w:t>
      </w:r>
      <w:r w:rsidRPr="00F2506D">
        <w:rPr>
          <w:rFonts w:eastAsia="Times New Roman"/>
          <w:color w:val="000000"/>
          <w:sz w:val="23"/>
          <w:szCs w:val="23"/>
          <w:lang w:eastAsia="en-AU"/>
          <w14:ligatures w14:val="standardContextual"/>
        </w:rPr>
        <w:t xml:space="preserve"> has the same meaning as in the </w:t>
      </w:r>
      <w:hyperlink r:id="rId22" w:history="1">
        <w:r w:rsidRPr="00F2506D">
          <w:rPr>
            <w:rFonts w:eastAsia="Times New Roman"/>
            <w:i/>
            <w:iCs/>
            <w:color w:val="000000"/>
            <w:sz w:val="23"/>
            <w:szCs w:val="23"/>
            <w:lang w:eastAsia="en-AU"/>
            <w14:ligatures w14:val="standardContextual"/>
          </w:rPr>
          <w:t>Local Government Act 1999</w:t>
        </w:r>
      </w:hyperlink>
      <w:r w:rsidRPr="00F2506D">
        <w:rPr>
          <w:rFonts w:eastAsia="Times New Roman"/>
          <w:color w:val="000000"/>
          <w:sz w:val="23"/>
          <w:szCs w:val="23"/>
          <w:lang w:eastAsia="en-AU"/>
          <w14:ligatures w14:val="standardContextual"/>
        </w:rPr>
        <w:t>.</w:t>
      </w:r>
    </w:p>
    <w:p w14:paraId="07D6A6CF" w14:textId="77777777" w:rsidR="0073127A" w:rsidRDefault="00F2506D" w:rsidP="00F2506D">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F2506D">
        <w:rPr>
          <w:rFonts w:eastAsia="Times New Roman"/>
          <w:b/>
          <w:bCs/>
          <w:color w:val="000000"/>
          <w:sz w:val="26"/>
          <w:szCs w:val="26"/>
          <w:lang w:eastAsia="en-AU"/>
          <w14:ligatures w14:val="standardContextual"/>
        </w:rPr>
        <w:t xml:space="preserve">Made by the </w:t>
      </w:r>
      <w:r w:rsidR="0073127A" w:rsidRPr="00B26D9B">
        <w:rPr>
          <w:rFonts w:eastAsia="Times New Roman"/>
          <w:b/>
          <w:bCs/>
          <w:color w:val="000000"/>
          <w:sz w:val="26"/>
          <w:szCs w:val="26"/>
          <w:lang w:eastAsia="en-AU"/>
          <w14:ligatures w14:val="standardContextual"/>
        </w:rPr>
        <w:t>Governor's Deputy</w:t>
      </w:r>
      <w:r w:rsidR="0073127A" w:rsidRPr="00F2506D">
        <w:rPr>
          <w:rFonts w:eastAsia="Times New Roman"/>
          <w:color w:val="000000"/>
          <w:sz w:val="23"/>
          <w:szCs w:val="23"/>
          <w:lang w:eastAsia="en-AU"/>
          <w14:ligatures w14:val="standardContextual"/>
        </w:rPr>
        <w:t xml:space="preserve"> </w:t>
      </w:r>
    </w:p>
    <w:p w14:paraId="30317480" w14:textId="5ECA0961" w:rsidR="00F2506D" w:rsidRPr="00F2506D" w:rsidRDefault="00F2506D" w:rsidP="00F2506D">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with the advice and consent of the Executive Council</w:t>
      </w:r>
    </w:p>
    <w:p w14:paraId="744F1ABA" w14:textId="02247614" w:rsidR="00F2506D" w:rsidRPr="00F2506D" w:rsidRDefault="00F2506D" w:rsidP="00F2506D">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on</w:t>
      </w:r>
      <w:r w:rsidR="00496646">
        <w:rPr>
          <w:rFonts w:eastAsia="Times New Roman"/>
          <w:color w:val="000000"/>
          <w:sz w:val="23"/>
          <w:szCs w:val="23"/>
          <w:lang w:eastAsia="en-AU"/>
          <w14:ligatures w14:val="standardContextual"/>
        </w:rPr>
        <w:t xml:space="preserve"> 5 February 2026</w:t>
      </w:r>
    </w:p>
    <w:p w14:paraId="19C155AC" w14:textId="34CF23C2" w:rsidR="00F2506D" w:rsidRDefault="00F2506D" w:rsidP="00F2506D">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F2506D">
        <w:rPr>
          <w:rFonts w:eastAsia="Times New Roman"/>
          <w:color w:val="000000"/>
          <w:sz w:val="23"/>
          <w:szCs w:val="23"/>
          <w:lang w:eastAsia="en-AU"/>
          <w14:ligatures w14:val="standardContextual"/>
        </w:rPr>
        <w:t>No </w:t>
      </w:r>
      <w:r>
        <w:rPr>
          <w:rFonts w:eastAsia="Times New Roman"/>
          <w:color w:val="000000"/>
          <w:sz w:val="23"/>
          <w:szCs w:val="23"/>
          <w:lang w:eastAsia="en-AU"/>
          <w14:ligatures w14:val="standardContextual"/>
        </w:rPr>
        <w:t>9</w:t>
      </w:r>
      <w:r w:rsidRPr="00F2506D">
        <w:rPr>
          <w:rFonts w:eastAsia="Times New Roman"/>
          <w:color w:val="000000"/>
          <w:sz w:val="23"/>
          <w:szCs w:val="23"/>
          <w:lang w:eastAsia="en-AU"/>
          <w14:ligatures w14:val="standardContextual"/>
        </w:rPr>
        <w:t> of </w:t>
      </w:r>
      <w:r>
        <w:rPr>
          <w:rFonts w:eastAsia="Times New Roman"/>
          <w:color w:val="000000"/>
          <w:sz w:val="23"/>
          <w:szCs w:val="23"/>
          <w:lang w:eastAsia="en-AU"/>
          <w14:ligatures w14:val="standardContextual"/>
        </w:rPr>
        <w:t>2026</w:t>
      </w:r>
    </w:p>
    <w:p w14:paraId="6D55F54D" w14:textId="6823D2F2" w:rsidR="009D1E2E" w:rsidRPr="00F56AA7" w:rsidRDefault="00F2506D" w:rsidP="00F56AA7">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2D2947E7" w14:textId="77777777" w:rsidR="009D1E2E" w:rsidRPr="009D1E2E" w:rsidRDefault="009D1E2E" w:rsidP="0043001F">
      <w:pPr>
        <w:pStyle w:val="Heading1"/>
      </w:pPr>
      <w:bookmarkStart w:id="34" w:name="_Toc33707982"/>
      <w:bookmarkStart w:id="35" w:name="_Toc33708153"/>
      <w:bookmarkStart w:id="36" w:name="_Toc221182886"/>
      <w:r w:rsidRPr="009D1E2E">
        <w:lastRenderedPageBreak/>
        <w:t>State Government Instruments</w:t>
      </w:r>
      <w:bookmarkEnd w:id="34"/>
      <w:bookmarkEnd w:id="35"/>
      <w:bookmarkEnd w:id="36"/>
    </w:p>
    <w:p w14:paraId="3A3C3A41" w14:textId="68A85931" w:rsidR="005E32F7" w:rsidRPr="006A24B6" w:rsidRDefault="006A24B6" w:rsidP="006A24B6">
      <w:pPr>
        <w:pStyle w:val="Heading2"/>
      </w:pPr>
      <w:bookmarkStart w:id="37" w:name="_Toc221182887"/>
      <w:r w:rsidRPr="006A24B6">
        <w:t>Building Work Contractors Act 1995</w:t>
      </w:r>
      <w:bookmarkEnd w:id="37"/>
    </w:p>
    <w:p w14:paraId="33939BAB" w14:textId="77777777" w:rsidR="005E32F7" w:rsidRDefault="005E32F7" w:rsidP="005E32F7">
      <w:pPr>
        <w:pStyle w:val="GG-Title3"/>
      </w:pPr>
      <w:r>
        <w:t>Exemption</w:t>
      </w:r>
    </w:p>
    <w:p w14:paraId="40C7B09C" w14:textId="77777777" w:rsidR="005E32F7" w:rsidRDefault="005E32F7" w:rsidP="005E32F7">
      <w:pPr>
        <w:pStyle w:val="GG-body"/>
      </w:pPr>
      <w:r>
        <w:t xml:space="preserve">Take notice that, pursuant to Section 45 of the </w:t>
      </w:r>
      <w:r w:rsidRPr="007339F2">
        <w:rPr>
          <w:i/>
          <w:iCs/>
        </w:rPr>
        <w:t>Building Work Contractors Act 1995</w:t>
      </w:r>
      <w: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47CF2112" w14:textId="77777777" w:rsidR="005E32F7" w:rsidRDefault="005E32F7" w:rsidP="005E32F7">
      <w:pPr>
        <w:pStyle w:val="GG-Title2"/>
      </w:pPr>
      <w:r>
        <w:t>Schedule 1</w:t>
      </w:r>
    </w:p>
    <w:p w14:paraId="7034858E" w14:textId="77777777" w:rsidR="005E32F7" w:rsidRDefault="005E32F7" w:rsidP="005E32F7">
      <w:pPr>
        <w:pStyle w:val="GG-body"/>
        <w:jc w:val="center"/>
      </w:pPr>
      <w:r>
        <w:t>ENRICO FERDINANDO PACIFICO (BLD 199793)</w:t>
      </w:r>
    </w:p>
    <w:p w14:paraId="29F48682" w14:textId="77777777" w:rsidR="005E32F7" w:rsidRDefault="005E32F7" w:rsidP="005E32F7">
      <w:pPr>
        <w:pStyle w:val="GG-Title2"/>
      </w:pPr>
      <w:r>
        <w:t>Schedule 2</w:t>
      </w:r>
    </w:p>
    <w:p w14:paraId="24D8EEB0" w14:textId="77777777" w:rsidR="005E32F7" w:rsidRDefault="005E32F7" w:rsidP="005E32F7">
      <w:pPr>
        <w:pStyle w:val="GG-body"/>
      </w:pPr>
      <w:r>
        <w:t>Additions to an existing single-storey detached dwelling at Allotment 146 Deposited Plan 37816, being a portion of the land described in Certificate of Title Volume 6124 Folio 247, more commonly known as 2 Cowan Avenue, Littlehampton SA 5250.</w:t>
      </w:r>
    </w:p>
    <w:p w14:paraId="31499807" w14:textId="77777777" w:rsidR="005E32F7" w:rsidRDefault="005E32F7" w:rsidP="005E32F7">
      <w:pPr>
        <w:pStyle w:val="GG-Title2"/>
      </w:pPr>
      <w:r>
        <w:t>Schedule 3</w:t>
      </w:r>
    </w:p>
    <w:p w14:paraId="6F59FFF5" w14:textId="77777777" w:rsidR="005E32F7" w:rsidRDefault="005E32F7" w:rsidP="005E32F7">
      <w:pPr>
        <w:pStyle w:val="GG-body"/>
        <w:ind w:left="284" w:hanging="284"/>
      </w:pPr>
      <w:r>
        <w:t>1.</w:t>
      </w:r>
      <w:r>
        <w:tab/>
        <w:t>This exemption is limited to domestic building work personally performed by the licensee in relation to the building work described in Schedule 2.</w:t>
      </w:r>
    </w:p>
    <w:p w14:paraId="6ABD5BC7" w14:textId="77777777" w:rsidR="005E32F7" w:rsidRDefault="005E32F7" w:rsidP="005E32F7">
      <w:pPr>
        <w:pStyle w:val="GG-body"/>
        <w:ind w:left="284" w:hanging="284"/>
      </w:pPr>
      <w:r>
        <w:t>2.</w:t>
      </w:r>
      <w:r>
        <w:tab/>
        <w:t>This exemption does not apply to any domestic building work the licensee contracts to another building work contractor, for which that contractor is required by law to hold building indemnity insurance.</w:t>
      </w:r>
    </w:p>
    <w:p w14:paraId="7D76D235" w14:textId="77777777" w:rsidR="005E32F7" w:rsidRPr="00F027DA" w:rsidRDefault="005E32F7" w:rsidP="005E32F7">
      <w:pPr>
        <w:pStyle w:val="GG-body"/>
        <w:ind w:left="284" w:hanging="284"/>
        <w:rPr>
          <w:spacing w:val="-2"/>
        </w:rPr>
      </w:pPr>
      <w:r>
        <w:t>3.</w:t>
      </w:r>
      <w:r>
        <w:tab/>
      </w:r>
      <w:r w:rsidRPr="00F027DA">
        <w:rPr>
          <w:spacing w:val="-2"/>
        </w:rPr>
        <w:t>That the licensee does not transfer his interest in the land prior to five years from the date of completion of the building work the subject of this exemption, without the prior authorisation of Consumer and Business Services (CBS). Before giving such authorisation, CBS may require the licensee to take any reasonable steps to protect the future purchaser(s) of the property, including but not limited to:</w:t>
      </w:r>
    </w:p>
    <w:p w14:paraId="526B3131" w14:textId="77777777" w:rsidR="005E32F7" w:rsidRDefault="005E32F7" w:rsidP="005E32F7">
      <w:pPr>
        <w:pStyle w:val="GG-body"/>
        <w:ind w:left="426" w:hanging="142"/>
      </w:pPr>
      <w:r>
        <w:t>•</w:t>
      </w:r>
      <w:r>
        <w:tab/>
        <w:t xml:space="preserve">Providing evidence that an adequate policy of building indemnity insurance is in force to cover the balance of the five-year period from the date of completion of the building work the subject of this </w:t>
      </w:r>
      <w:proofErr w:type="gramStart"/>
      <w:r>
        <w:t>exemption;</w:t>
      </w:r>
      <w:proofErr w:type="gramEnd"/>
    </w:p>
    <w:p w14:paraId="754AFB0A" w14:textId="77777777" w:rsidR="005E32F7" w:rsidRDefault="005E32F7" w:rsidP="005E32F7">
      <w:pPr>
        <w:pStyle w:val="GG-body"/>
        <w:ind w:left="426" w:hanging="142"/>
      </w:pPr>
      <w:r>
        <w:t>•</w:t>
      </w:r>
      <w:r>
        <w:tab/>
        <w:t xml:space="preserve">Providing evidence of an independent expert inspection of the building work the subject of this </w:t>
      </w:r>
      <w:proofErr w:type="gramStart"/>
      <w:r>
        <w:t>exemption;</w:t>
      </w:r>
      <w:proofErr w:type="gramEnd"/>
    </w:p>
    <w:p w14:paraId="588DB175" w14:textId="77777777" w:rsidR="005E32F7" w:rsidRDefault="005E32F7" w:rsidP="005E32F7">
      <w:pPr>
        <w:pStyle w:val="GG-body"/>
        <w:ind w:left="426" w:hanging="142"/>
      </w:pPr>
      <w:r>
        <w:t>•</w:t>
      </w:r>
      <w:r>
        <w:tab/>
        <w:t xml:space="preserve">Making an independent expert report available to prospective purchasers of the </w:t>
      </w:r>
      <w:proofErr w:type="gramStart"/>
      <w:r>
        <w:t>property;</w:t>
      </w:r>
      <w:proofErr w:type="gramEnd"/>
    </w:p>
    <w:p w14:paraId="4EDDB509" w14:textId="77777777" w:rsidR="005E32F7" w:rsidRDefault="005E32F7" w:rsidP="005E32F7">
      <w:pPr>
        <w:pStyle w:val="GG-body"/>
        <w:ind w:left="426" w:hanging="142"/>
      </w:pPr>
      <w:r>
        <w:t>•</w:t>
      </w:r>
      <w:r>
        <w:tab/>
        <w:t>Giving prospective purchasers of the property notice of the absence of a policy of building indemnity insurance.</w:t>
      </w:r>
    </w:p>
    <w:p w14:paraId="2A770AD0" w14:textId="77777777" w:rsidR="005E32F7" w:rsidRDefault="005E32F7" w:rsidP="005E32F7">
      <w:pPr>
        <w:pStyle w:val="GG-SDated"/>
      </w:pPr>
      <w:r>
        <w:t>Dated: 2 February 2026</w:t>
      </w:r>
    </w:p>
    <w:p w14:paraId="33E6A0A9" w14:textId="77777777" w:rsidR="005E32F7" w:rsidRDefault="005E32F7" w:rsidP="005E32F7">
      <w:pPr>
        <w:pStyle w:val="GG-SName"/>
      </w:pPr>
      <w:r>
        <w:t>Brett Humphrey</w:t>
      </w:r>
    </w:p>
    <w:p w14:paraId="31AE37BB" w14:textId="77777777" w:rsidR="005E32F7" w:rsidRDefault="005E32F7" w:rsidP="005E32F7">
      <w:pPr>
        <w:pStyle w:val="GG-Signature"/>
      </w:pPr>
      <w:r>
        <w:t>Commissioner for Consumer Affairs</w:t>
      </w:r>
    </w:p>
    <w:p w14:paraId="039CCD97" w14:textId="77777777" w:rsidR="005E32F7" w:rsidRDefault="005E32F7" w:rsidP="005E32F7">
      <w:pPr>
        <w:pStyle w:val="GG-Signature"/>
      </w:pPr>
      <w:r>
        <w:t>Delegate for the Minister for Consumer and Business Affairs</w:t>
      </w:r>
    </w:p>
    <w:p w14:paraId="3187C65D" w14:textId="77777777" w:rsidR="005E32F7" w:rsidRDefault="005E32F7" w:rsidP="005E32F7">
      <w:pPr>
        <w:pStyle w:val="GG-Signature"/>
        <w:pBdr>
          <w:top w:val="single" w:sz="4" w:space="1" w:color="auto"/>
        </w:pBdr>
        <w:spacing w:before="100" w:line="14" w:lineRule="exact"/>
        <w:jc w:val="center"/>
      </w:pPr>
    </w:p>
    <w:p w14:paraId="40D1B394" w14:textId="77777777" w:rsidR="005E32F7" w:rsidRPr="003D4C75" w:rsidRDefault="005E32F7" w:rsidP="005E32F7">
      <w:pPr>
        <w:pStyle w:val="NoSpacing"/>
      </w:pPr>
    </w:p>
    <w:p w14:paraId="7435EB50" w14:textId="77777777" w:rsidR="005E32F7" w:rsidRPr="005E32F7" w:rsidRDefault="005E32F7" w:rsidP="005E32F7">
      <w:pPr>
        <w:jc w:val="center"/>
        <w:rPr>
          <w:caps/>
          <w:szCs w:val="17"/>
        </w:rPr>
      </w:pPr>
      <w:r w:rsidRPr="005E32F7">
        <w:rPr>
          <w:caps/>
          <w:szCs w:val="17"/>
        </w:rPr>
        <w:t>Building Work Contractors Act 1995</w:t>
      </w:r>
    </w:p>
    <w:p w14:paraId="53914363" w14:textId="77777777" w:rsidR="005E32F7" w:rsidRPr="005E32F7" w:rsidRDefault="005E32F7" w:rsidP="005E32F7">
      <w:pPr>
        <w:jc w:val="center"/>
        <w:rPr>
          <w:i/>
          <w:szCs w:val="17"/>
        </w:rPr>
      </w:pPr>
      <w:r w:rsidRPr="005E32F7">
        <w:rPr>
          <w:i/>
          <w:szCs w:val="17"/>
        </w:rPr>
        <w:t>Exemption</w:t>
      </w:r>
    </w:p>
    <w:p w14:paraId="06D31964" w14:textId="77777777" w:rsidR="005E32F7" w:rsidRPr="005E32F7" w:rsidRDefault="005E32F7" w:rsidP="005E32F7">
      <w:pPr>
        <w:rPr>
          <w:rFonts w:eastAsia="Times New Roman"/>
          <w:szCs w:val="17"/>
        </w:rPr>
      </w:pPr>
      <w:r w:rsidRPr="005E32F7">
        <w:rPr>
          <w:rFonts w:eastAsia="Times New Roman"/>
          <w:szCs w:val="17"/>
        </w:rPr>
        <w:t xml:space="preserve">Take notice that, pursuant to Section 45 of the </w:t>
      </w:r>
      <w:r w:rsidRPr="005E32F7">
        <w:rPr>
          <w:rFonts w:eastAsia="Times New Roman"/>
          <w:i/>
          <w:iCs/>
          <w:szCs w:val="17"/>
        </w:rPr>
        <w:t>Building Work Contractors Act 1995</w:t>
      </w:r>
      <w:r w:rsidRPr="005E32F7">
        <w:rPr>
          <w:rFonts w:eastAsia="Times New Roman"/>
          <w:szCs w:val="17"/>
        </w:rP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6B81BE6F" w14:textId="77777777" w:rsidR="005E32F7" w:rsidRPr="005E32F7" w:rsidRDefault="005E32F7" w:rsidP="005E32F7">
      <w:pPr>
        <w:jc w:val="center"/>
        <w:rPr>
          <w:smallCaps/>
          <w:szCs w:val="17"/>
        </w:rPr>
      </w:pPr>
      <w:r w:rsidRPr="005E32F7">
        <w:rPr>
          <w:smallCaps/>
          <w:szCs w:val="17"/>
        </w:rPr>
        <w:t>Schedule 1</w:t>
      </w:r>
    </w:p>
    <w:p w14:paraId="6B738F80" w14:textId="77777777" w:rsidR="005E32F7" w:rsidRPr="005E32F7" w:rsidRDefault="005E32F7" w:rsidP="005E32F7">
      <w:pPr>
        <w:jc w:val="center"/>
        <w:rPr>
          <w:rFonts w:eastAsia="Times New Roman"/>
          <w:szCs w:val="17"/>
        </w:rPr>
      </w:pPr>
      <w:r w:rsidRPr="005E32F7">
        <w:rPr>
          <w:rFonts w:eastAsia="Times New Roman"/>
          <w:szCs w:val="17"/>
        </w:rPr>
        <w:t>GOOLWA JETTY BUILDERS PTY LTD (BLD 262904)</w:t>
      </w:r>
    </w:p>
    <w:p w14:paraId="4B54FFFC" w14:textId="77777777" w:rsidR="005E32F7" w:rsidRPr="005E32F7" w:rsidRDefault="005E32F7" w:rsidP="005E32F7">
      <w:pPr>
        <w:jc w:val="center"/>
        <w:rPr>
          <w:smallCaps/>
          <w:szCs w:val="17"/>
        </w:rPr>
      </w:pPr>
      <w:r w:rsidRPr="005E32F7">
        <w:rPr>
          <w:smallCaps/>
          <w:szCs w:val="17"/>
        </w:rPr>
        <w:t>Schedule 2</w:t>
      </w:r>
    </w:p>
    <w:p w14:paraId="16ED4256" w14:textId="77777777" w:rsidR="005E32F7" w:rsidRPr="005E32F7" w:rsidRDefault="005E32F7" w:rsidP="005E32F7">
      <w:pPr>
        <w:rPr>
          <w:rFonts w:eastAsia="Times New Roman"/>
          <w:szCs w:val="17"/>
        </w:rPr>
      </w:pPr>
      <w:r w:rsidRPr="005E32F7">
        <w:rPr>
          <w:rFonts w:eastAsia="Times New Roman"/>
          <w:spacing w:val="-4"/>
          <w:szCs w:val="17"/>
        </w:rPr>
        <w:t>Construction of a jetty adjacent to Allotment 417 Deposited Plan 32794, being a portion of land as described in Certificate of Title Volume 6132</w:t>
      </w:r>
      <w:r w:rsidRPr="005E32F7">
        <w:rPr>
          <w:rFonts w:eastAsia="Times New Roman"/>
          <w:szCs w:val="17"/>
        </w:rPr>
        <w:t xml:space="preserve"> Folio 632, more commonly known as 64 Prince Alfred Parade, Hindmarsh Island SA 5214.</w:t>
      </w:r>
    </w:p>
    <w:p w14:paraId="2716A447" w14:textId="77777777" w:rsidR="005E32F7" w:rsidRPr="005E32F7" w:rsidRDefault="005E32F7" w:rsidP="005E32F7">
      <w:pPr>
        <w:jc w:val="center"/>
        <w:rPr>
          <w:smallCaps/>
          <w:szCs w:val="17"/>
        </w:rPr>
      </w:pPr>
      <w:r w:rsidRPr="005E32F7">
        <w:rPr>
          <w:smallCaps/>
          <w:szCs w:val="17"/>
        </w:rPr>
        <w:t>Schedule 3</w:t>
      </w:r>
    </w:p>
    <w:p w14:paraId="2AA8F2C3" w14:textId="77777777" w:rsidR="005E32F7" w:rsidRPr="005E32F7" w:rsidRDefault="005E32F7" w:rsidP="005E32F7">
      <w:pPr>
        <w:ind w:left="284" w:hanging="284"/>
        <w:rPr>
          <w:rFonts w:eastAsia="Times New Roman"/>
          <w:szCs w:val="17"/>
        </w:rPr>
      </w:pPr>
      <w:r w:rsidRPr="005E32F7">
        <w:rPr>
          <w:rFonts w:eastAsia="Times New Roman"/>
          <w:szCs w:val="17"/>
        </w:rPr>
        <w:t>1.</w:t>
      </w:r>
      <w:r w:rsidRPr="005E32F7">
        <w:rPr>
          <w:rFonts w:eastAsia="Times New Roman"/>
          <w:szCs w:val="17"/>
        </w:rPr>
        <w:tab/>
        <w:t>This exemption is limited to domestic building work personally performed by the licensee in relation to the building work described in Schedule 2.</w:t>
      </w:r>
    </w:p>
    <w:p w14:paraId="2E75FACF" w14:textId="77777777" w:rsidR="005E32F7" w:rsidRPr="005E32F7" w:rsidRDefault="005E32F7" w:rsidP="005E32F7">
      <w:pPr>
        <w:ind w:left="284" w:hanging="284"/>
        <w:rPr>
          <w:rFonts w:eastAsia="Times New Roman"/>
          <w:szCs w:val="17"/>
        </w:rPr>
      </w:pPr>
      <w:r w:rsidRPr="005E32F7">
        <w:rPr>
          <w:rFonts w:eastAsia="Times New Roman"/>
          <w:szCs w:val="17"/>
        </w:rPr>
        <w:t>2.</w:t>
      </w:r>
      <w:r w:rsidRPr="005E32F7">
        <w:rPr>
          <w:rFonts w:eastAsia="Times New Roman"/>
          <w:szCs w:val="17"/>
        </w:rPr>
        <w:tab/>
        <w:t>This exemption does not apply to any domestic building work the licensee contracts to another building work contractor, for which that contractor is required by law to hold building indemnity insurance.</w:t>
      </w:r>
    </w:p>
    <w:p w14:paraId="7F23941D" w14:textId="77777777" w:rsidR="005E32F7" w:rsidRPr="005E32F7" w:rsidRDefault="005E32F7" w:rsidP="005E32F7">
      <w:pPr>
        <w:ind w:left="284" w:hanging="284"/>
        <w:rPr>
          <w:rFonts w:eastAsia="Times New Roman"/>
          <w:szCs w:val="17"/>
        </w:rPr>
      </w:pPr>
      <w:r w:rsidRPr="005E32F7">
        <w:rPr>
          <w:rFonts w:eastAsia="Times New Roman"/>
          <w:szCs w:val="17"/>
        </w:rPr>
        <w:t>3.</w:t>
      </w:r>
      <w:r w:rsidRPr="005E32F7">
        <w:rPr>
          <w:rFonts w:eastAsia="Times New Roman"/>
          <w:szCs w:val="17"/>
        </w:rPr>
        <w:tab/>
        <w:t xml:space="preserve">That the owner does not transfer their interest in the land prior to five years from the date of completion of the building work the subject of this exemption, without the prior authorisation of Consumer and Business Services (CBS). Before giving such authorisation, </w:t>
      </w:r>
      <w:r w:rsidRPr="005E32F7">
        <w:rPr>
          <w:rFonts w:eastAsia="Times New Roman"/>
          <w:spacing w:val="-2"/>
          <w:szCs w:val="17"/>
        </w:rPr>
        <w:t>CBS may require the owner to take any reasonable steps to protect the future purchaser(s) of the property, including but not limited to:</w:t>
      </w:r>
    </w:p>
    <w:p w14:paraId="12F6103A" w14:textId="77777777" w:rsidR="005E32F7" w:rsidRPr="005E32F7" w:rsidRDefault="005E32F7" w:rsidP="005E32F7">
      <w:pPr>
        <w:ind w:left="426" w:hanging="142"/>
        <w:rPr>
          <w:rFonts w:eastAsia="Times New Roman"/>
          <w:szCs w:val="17"/>
        </w:rPr>
      </w:pPr>
      <w:r w:rsidRPr="005E32F7">
        <w:rPr>
          <w:rFonts w:eastAsia="Times New Roman"/>
          <w:szCs w:val="17"/>
        </w:rPr>
        <w:t>•</w:t>
      </w:r>
      <w:r w:rsidRPr="005E32F7">
        <w:rPr>
          <w:rFonts w:eastAsia="Times New Roman"/>
          <w:szCs w:val="17"/>
        </w:rPr>
        <w:tab/>
        <w:t xml:space="preserve">Providing evidence that an adequate policy of building indemnity insurance is in force to cover the balance of the five-year period from the date of completion of the building work the subject of this </w:t>
      </w:r>
      <w:proofErr w:type="gramStart"/>
      <w:r w:rsidRPr="005E32F7">
        <w:rPr>
          <w:rFonts w:eastAsia="Times New Roman"/>
          <w:szCs w:val="17"/>
        </w:rPr>
        <w:t>exemption;</w:t>
      </w:r>
      <w:proofErr w:type="gramEnd"/>
    </w:p>
    <w:p w14:paraId="04D945EF" w14:textId="77777777" w:rsidR="005E32F7" w:rsidRPr="005E32F7" w:rsidRDefault="005E32F7" w:rsidP="005E32F7">
      <w:pPr>
        <w:ind w:left="426" w:hanging="142"/>
        <w:rPr>
          <w:rFonts w:eastAsia="Times New Roman"/>
          <w:szCs w:val="17"/>
        </w:rPr>
      </w:pPr>
      <w:r w:rsidRPr="005E32F7">
        <w:rPr>
          <w:rFonts w:eastAsia="Times New Roman"/>
          <w:szCs w:val="17"/>
        </w:rPr>
        <w:t>•</w:t>
      </w:r>
      <w:r w:rsidRPr="005E32F7">
        <w:rPr>
          <w:rFonts w:eastAsia="Times New Roman"/>
          <w:szCs w:val="17"/>
        </w:rPr>
        <w:tab/>
        <w:t xml:space="preserve">Providing evidence of an independent expert inspection of the building work the subject of this </w:t>
      </w:r>
      <w:proofErr w:type="gramStart"/>
      <w:r w:rsidRPr="005E32F7">
        <w:rPr>
          <w:rFonts w:eastAsia="Times New Roman"/>
          <w:szCs w:val="17"/>
        </w:rPr>
        <w:t>exemption;</w:t>
      </w:r>
      <w:proofErr w:type="gramEnd"/>
    </w:p>
    <w:p w14:paraId="1E5C9288" w14:textId="77777777" w:rsidR="005E32F7" w:rsidRPr="005E32F7" w:rsidRDefault="005E32F7" w:rsidP="005E32F7">
      <w:pPr>
        <w:ind w:left="426" w:hanging="142"/>
        <w:rPr>
          <w:rFonts w:eastAsia="Times New Roman"/>
          <w:szCs w:val="17"/>
        </w:rPr>
      </w:pPr>
      <w:r w:rsidRPr="005E32F7">
        <w:rPr>
          <w:rFonts w:eastAsia="Times New Roman"/>
          <w:szCs w:val="17"/>
        </w:rPr>
        <w:t>•</w:t>
      </w:r>
      <w:r w:rsidRPr="005E32F7">
        <w:rPr>
          <w:rFonts w:eastAsia="Times New Roman"/>
          <w:szCs w:val="17"/>
        </w:rPr>
        <w:tab/>
        <w:t xml:space="preserve">Making an independent expert report available to prospective purchasers of the </w:t>
      </w:r>
      <w:proofErr w:type="gramStart"/>
      <w:r w:rsidRPr="005E32F7">
        <w:rPr>
          <w:rFonts w:eastAsia="Times New Roman"/>
          <w:szCs w:val="17"/>
        </w:rPr>
        <w:t>property;</w:t>
      </w:r>
      <w:proofErr w:type="gramEnd"/>
    </w:p>
    <w:p w14:paraId="606E216E" w14:textId="77777777" w:rsidR="005E32F7" w:rsidRPr="005E32F7" w:rsidRDefault="005E32F7" w:rsidP="005E32F7">
      <w:pPr>
        <w:ind w:left="426" w:hanging="142"/>
        <w:rPr>
          <w:rFonts w:eastAsia="Times New Roman"/>
          <w:szCs w:val="17"/>
        </w:rPr>
      </w:pPr>
      <w:r w:rsidRPr="005E32F7">
        <w:rPr>
          <w:rFonts w:eastAsia="Times New Roman"/>
          <w:szCs w:val="17"/>
        </w:rPr>
        <w:t>•</w:t>
      </w:r>
      <w:r w:rsidRPr="005E32F7">
        <w:rPr>
          <w:rFonts w:eastAsia="Times New Roman"/>
          <w:szCs w:val="17"/>
        </w:rPr>
        <w:tab/>
        <w:t>Giving prospective purchasers of the property notice of the absence of a policy of building indemnity insurance.</w:t>
      </w:r>
    </w:p>
    <w:p w14:paraId="7C05515F" w14:textId="77777777" w:rsidR="005E32F7" w:rsidRPr="005E32F7" w:rsidRDefault="005E32F7" w:rsidP="005E32F7">
      <w:pPr>
        <w:spacing w:after="0"/>
        <w:rPr>
          <w:rFonts w:eastAsia="Times New Roman"/>
          <w:szCs w:val="17"/>
        </w:rPr>
      </w:pPr>
      <w:r w:rsidRPr="005E32F7">
        <w:rPr>
          <w:rFonts w:eastAsia="Times New Roman"/>
          <w:szCs w:val="17"/>
        </w:rPr>
        <w:t>Dated: 2 February 2026</w:t>
      </w:r>
    </w:p>
    <w:p w14:paraId="730FB699" w14:textId="77777777" w:rsidR="005E32F7" w:rsidRPr="005E32F7" w:rsidRDefault="005E32F7" w:rsidP="005E32F7">
      <w:pPr>
        <w:spacing w:after="0"/>
        <w:jc w:val="right"/>
        <w:rPr>
          <w:rFonts w:eastAsia="Times New Roman"/>
          <w:smallCaps/>
          <w:szCs w:val="20"/>
        </w:rPr>
      </w:pPr>
      <w:r w:rsidRPr="005E32F7">
        <w:rPr>
          <w:rFonts w:eastAsia="Times New Roman"/>
          <w:smallCaps/>
          <w:szCs w:val="20"/>
        </w:rPr>
        <w:t>Brett Humphrey</w:t>
      </w:r>
    </w:p>
    <w:p w14:paraId="3CDD0CFC" w14:textId="77777777" w:rsidR="005E32F7" w:rsidRPr="005E32F7" w:rsidRDefault="005E32F7" w:rsidP="005E32F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E32F7">
        <w:rPr>
          <w:rFonts w:eastAsia="Times New Roman"/>
          <w:szCs w:val="17"/>
        </w:rPr>
        <w:t>Commissioner for Consumer Affairs</w:t>
      </w:r>
    </w:p>
    <w:p w14:paraId="0747EDB3" w14:textId="77777777" w:rsidR="005E32F7" w:rsidRPr="005E32F7" w:rsidRDefault="005E32F7" w:rsidP="005E32F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E32F7">
        <w:rPr>
          <w:rFonts w:eastAsia="Times New Roman"/>
          <w:szCs w:val="17"/>
        </w:rPr>
        <w:t>Delegate for the Minister for Consumer and Business Affairs</w:t>
      </w:r>
    </w:p>
    <w:p w14:paraId="6D76B0CF" w14:textId="77777777" w:rsidR="005E32F7" w:rsidRPr="005E32F7" w:rsidRDefault="005E32F7" w:rsidP="005E32F7">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7D69EBA8" w14:textId="77777777" w:rsidR="005E32F7" w:rsidRPr="005E32F7" w:rsidRDefault="005E32F7" w:rsidP="005E32F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p>
    <w:p w14:paraId="23B8271C" w14:textId="26558747" w:rsidR="00EF3054" w:rsidRDefault="00EF3054">
      <w:pPr>
        <w:spacing w:after="0" w:line="240" w:lineRule="auto"/>
        <w:jc w:val="left"/>
        <w:rPr>
          <w:rFonts w:eastAsia="Times New Roman"/>
          <w:szCs w:val="17"/>
          <w:lang w:val="en-US"/>
        </w:rPr>
      </w:pPr>
      <w:r>
        <w:rPr>
          <w:lang w:val="en-US"/>
        </w:rPr>
        <w:br w:type="page"/>
      </w:r>
    </w:p>
    <w:p w14:paraId="63D45A21" w14:textId="77777777" w:rsidR="00EF3054" w:rsidRPr="00EF3054" w:rsidRDefault="00EF3054" w:rsidP="00EF3054">
      <w:pPr>
        <w:jc w:val="center"/>
        <w:rPr>
          <w:caps/>
          <w:szCs w:val="17"/>
        </w:rPr>
      </w:pPr>
      <w:r w:rsidRPr="00EF3054">
        <w:rPr>
          <w:caps/>
          <w:szCs w:val="17"/>
        </w:rPr>
        <w:lastRenderedPageBreak/>
        <w:t>Building Work Contractors Act 1995</w:t>
      </w:r>
    </w:p>
    <w:p w14:paraId="649287B7" w14:textId="77777777" w:rsidR="00EF3054" w:rsidRPr="00EF3054" w:rsidRDefault="00EF3054" w:rsidP="00EF3054">
      <w:pPr>
        <w:jc w:val="center"/>
        <w:rPr>
          <w:i/>
          <w:szCs w:val="17"/>
        </w:rPr>
      </w:pPr>
      <w:r w:rsidRPr="00EF3054">
        <w:rPr>
          <w:i/>
          <w:szCs w:val="17"/>
        </w:rPr>
        <w:t>Exemption</w:t>
      </w:r>
    </w:p>
    <w:p w14:paraId="646D6E9D" w14:textId="77777777" w:rsidR="00EF3054" w:rsidRPr="00EF3054" w:rsidRDefault="00EF3054" w:rsidP="00EF3054">
      <w:pPr>
        <w:rPr>
          <w:rFonts w:eastAsia="Times New Roman"/>
          <w:szCs w:val="17"/>
        </w:rPr>
      </w:pPr>
      <w:r w:rsidRPr="00EF3054">
        <w:rPr>
          <w:rFonts w:eastAsia="Times New Roman"/>
          <w:szCs w:val="17"/>
        </w:rPr>
        <w:t xml:space="preserve">Take notice that, pursuant to Section 45 of the </w:t>
      </w:r>
      <w:r w:rsidRPr="00EF3054">
        <w:rPr>
          <w:rFonts w:eastAsia="Times New Roman"/>
          <w:i/>
          <w:iCs/>
          <w:szCs w:val="17"/>
        </w:rPr>
        <w:t>Building Work Contractors Act 1995</w:t>
      </w:r>
      <w:r w:rsidRPr="00EF3054">
        <w:rPr>
          <w:rFonts w:eastAsia="Times New Roman"/>
          <w:szCs w:val="17"/>
        </w:rP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553975E5" w14:textId="77777777" w:rsidR="00EF3054" w:rsidRPr="00EF3054" w:rsidRDefault="00EF3054" w:rsidP="00EF3054">
      <w:pPr>
        <w:jc w:val="center"/>
        <w:rPr>
          <w:smallCaps/>
          <w:szCs w:val="17"/>
        </w:rPr>
      </w:pPr>
      <w:r w:rsidRPr="00EF3054">
        <w:rPr>
          <w:smallCaps/>
          <w:szCs w:val="17"/>
        </w:rPr>
        <w:t>Schedule 1</w:t>
      </w:r>
    </w:p>
    <w:p w14:paraId="186CAB82" w14:textId="77777777" w:rsidR="00EF3054" w:rsidRPr="00EF3054" w:rsidRDefault="00EF3054" w:rsidP="00EF3054">
      <w:pPr>
        <w:jc w:val="center"/>
        <w:rPr>
          <w:smallCaps/>
          <w:szCs w:val="17"/>
        </w:rPr>
      </w:pPr>
      <w:r w:rsidRPr="00EF3054">
        <w:rPr>
          <w:smallCaps/>
          <w:szCs w:val="17"/>
        </w:rPr>
        <w:t xml:space="preserve">JAMES KAMPOUROPOULOS (BLD 120964) </w:t>
      </w:r>
    </w:p>
    <w:p w14:paraId="1BFC617C" w14:textId="77777777" w:rsidR="00EF3054" w:rsidRPr="00EF3054" w:rsidRDefault="00EF3054" w:rsidP="00EF3054">
      <w:pPr>
        <w:jc w:val="center"/>
        <w:rPr>
          <w:smallCaps/>
          <w:szCs w:val="17"/>
        </w:rPr>
      </w:pPr>
      <w:r w:rsidRPr="00EF3054">
        <w:rPr>
          <w:smallCaps/>
          <w:szCs w:val="17"/>
        </w:rPr>
        <w:t>Schedule 2</w:t>
      </w:r>
    </w:p>
    <w:p w14:paraId="3C34A1EC" w14:textId="77777777" w:rsidR="00EF3054" w:rsidRPr="00EF3054" w:rsidRDefault="00EF3054" w:rsidP="00EF3054">
      <w:pPr>
        <w:rPr>
          <w:rFonts w:eastAsia="Times New Roman"/>
          <w:szCs w:val="17"/>
        </w:rPr>
      </w:pPr>
      <w:r w:rsidRPr="00EF3054">
        <w:rPr>
          <w:rFonts w:eastAsia="Times New Roman"/>
          <w:szCs w:val="17"/>
        </w:rPr>
        <w:t>Construction of a single storey residence at Allotment 582, Deposited Plan 6540, being a portion of the land described in Certificate of Title Volume 5363 Folio 333, more commonly known as 21 Haynes Crescent, Goolwa Beach, SA 5214.</w:t>
      </w:r>
    </w:p>
    <w:p w14:paraId="4A34A656" w14:textId="77777777" w:rsidR="00EF3054" w:rsidRPr="00EF3054" w:rsidRDefault="00EF3054" w:rsidP="00EF3054">
      <w:pPr>
        <w:jc w:val="center"/>
        <w:rPr>
          <w:smallCaps/>
          <w:szCs w:val="17"/>
        </w:rPr>
      </w:pPr>
      <w:r w:rsidRPr="00EF3054">
        <w:rPr>
          <w:smallCaps/>
          <w:szCs w:val="17"/>
        </w:rPr>
        <w:t>Schedule 3</w:t>
      </w:r>
    </w:p>
    <w:p w14:paraId="60DE15A5" w14:textId="77777777" w:rsidR="00EF3054" w:rsidRPr="00EF3054" w:rsidRDefault="00EF3054" w:rsidP="00EF3054">
      <w:pPr>
        <w:ind w:left="284" w:hanging="284"/>
        <w:rPr>
          <w:rFonts w:eastAsia="Times New Roman"/>
          <w:szCs w:val="17"/>
        </w:rPr>
      </w:pPr>
      <w:r w:rsidRPr="00EF3054">
        <w:rPr>
          <w:rFonts w:eastAsia="Times New Roman"/>
          <w:szCs w:val="17"/>
        </w:rPr>
        <w:t>1.</w:t>
      </w:r>
      <w:r w:rsidRPr="00EF3054">
        <w:rPr>
          <w:rFonts w:eastAsia="Times New Roman"/>
          <w:szCs w:val="17"/>
        </w:rPr>
        <w:tab/>
        <w:t>This exemption is limited to domestic building work personally performed by the licensee in relation to the building work described in Schedule 2.</w:t>
      </w:r>
    </w:p>
    <w:p w14:paraId="42F14411" w14:textId="77777777" w:rsidR="00EF3054" w:rsidRPr="00EF3054" w:rsidRDefault="00EF3054" w:rsidP="00EF3054">
      <w:pPr>
        <w:ind w:left="284" w:hanging="284"/>
        <w:rPr>
          <w:rFonts w:eastAsia="Times New Roman"/>
          <w:szCs w:val="17"/>
        </w:rPr>
      </w:pPr>
      <w:r w:rsidRPr="00EF3054">
        <w:rPr>
          <w:rFonts w:eastAsia="Times New Roman"/>
          <w:szCs w:val="17"/>
        </w:rPr>
        <w:t>2.</w:t>
      </w:r>
      <w:r w:rsidRPr="00EF3054">
        <w:rPr>
          <w:rFonts w:eastAsia="Times New Roman"/>
          <w:szCs w:val="17"/>
        </w:rPr>
        <w:tab/>
        <w:t>This exemption does not apply to any domestic building work the licensee contracts to another building work contractor, for which that contractor is required by law to hold building indemnity insurance.</w:t>
      </w:r>
    </w:p>
    <w:p w14:paraId="3CCD13F2" w14:textId="77777777" w:rsidR="00EF3054" w:rsidRPr="00EF3054" w:rsidRDefault="00EF3054" w:rsidP="00EF3054">
      <w:pPr>
        <w:ind w:left="284" w:hanging="284"/>
        <w:rPr>
          <w:rFonts w:eastAsia="Times New Roman"/>
          <w:szCs w:val="17"/>
        </w:rPr>
      </w:pPr>
      <w:r w:rsidRPr="00EF3054">
        <w:rPr>
          <w:rFonts w:eastAsia="Times New Roman"/>
          <w:szCs w:val="17"/>
        </w:rPr>
        <w:t>3.</w:t>
      </w:r>
      <w:r w:rsidRPr="00EF3054">
        <w:rPr>
          <w:rFonts w:eastAsia="Times New Roman"/>
          <w:szCs w:val="17"/>
        </w:rPr>
        <w:tab/>
        <w:t xml:space="preserve">That the licensee does not transfer his interest in the land prior to five years from the date of completion of the building work the subject of this exemption, without the prior authorisation of Consumer and Business Services (CBS). Before giving such authorisation, </w:t>
      </w:r>
      <w:r w:rsidRPr="00EF3054">
        <w:rPr>
          <w:rFonts w:eastAsia="Times New Roman"/>
          <w:spacing w:val="-2"/>
          <w:szCs w:val="17"/>
        </w:rPr>
        <w:t>CBS may require the licensee to take any reasonable steps to protect the future purchaser(s) of the property, including but not limited to:</w:t>
      </w:r>
    </w:p>
    <w:p w14:paraId="2283079A" w14:textId="77777777" w:rsidR="00EF3054" w:rsidRPr="00EF3054" w:rsidRDefault="00EF3054" w:rsidP="00EF3054">
      <w:pPr>
        <w:ind w:left="426" w:hanging="142"/>
        <w:rPr>
          <w:rFonts w:eastAsia="Times New Roman"/>
          <w:szCs w:val="17"/>
        </w:rPr>
      </w:pPr>
      <w:r w:rsidRPr="00EF3054">
        <w:rPr>
          <w:rFonts w:eastAsia="Times New Roman"/>
          <w:szCs w:val="17"/>
        </w:rPr>
        <w:t>•</w:t>
      </w:r>
      <w:r w:rsidRPr="00EF3054">
        <w:rPr>
          <w:rFonts w:eastAsia="Times New Roman"/>
          <w:szCs w:val="17"/>
        </w:rPr>
        <w:tab/>
        <w:t xml:space="preserve">Providing evidence that an adequate policy of building indemnity insurance is in force to cover the balance of the five-year period from the date of completion of the building work the subject of this </w:t>
      </w:r>
      <w:proofErr w:type="gramStart"/>
      <w:r w:rsidRPr="00EF3054">
        <w:rPr>
          <w:rFonts w:eastAsia="Times New Roman"/>
          <w:szCs w:val="17"/>
        </w:rPr>
        <w:t>exemption;</w:t>
      </w:r>
      <w:proofErr w:type="gramEnd"/>
    </w:p>
    <w:p w14:paraId="17C76CE0" w14:textId="77777777" w:rsidR="00EF3054" w:rsidRPr="00EF3054" w:rsidRDefault="00EF3054" w:rsidP="00EF3054">
      <w:pPr>
        <w:ind w:left="426" w:hanging="142"/>
        <w:rPr>
          <w:rFonts w:eastAsia="Times New Roman"/>
          <w:szCs w:val="17"/>
        </w:rPr>
      </w:pPr>
      <w:r w:rsidRPr="00EF3054">
        <w:rPr>
          <w:rFonts w:eastAsia="Times New Roman"/>
          <w:szCs w:val="17"/>
        </w:rPr>
        <w:t>•</w:t>
      </w:r>
      <w:r w:rsidRPr="00EF3054">
        <w:rPr>
          <w:rFonts w:eastAsia="Times New Roman"/>
          <w:szCs w:val="17"/>
        </w:rPr>
        <w:tab/>
        <w:t xml:space="preserve">Providing evidence of an independent expert inspection of the building work the subject of this </w:t>
      </w:r>
      <w:proofErr w:type="gramStart"/>
      <w:r w:rsidRPr="00EF3054">
        <w:rPr>
          <w:rFonts w:eastAsia="Times New Roman"/>
          <w:szCs w:val="17"/>
        </w:rPr>
        <w:t>exemption;</w:t>
      </w:r>
      <w:proofErr w:type="gramEnd"/>
    </w:p>
    <w:p w14:paraId="58A87D41" w14:textId="77777777" w:rsidR="00EF3054" w:rsidRPr="00EF3054" w:rsidRDefault="00EF3054" w:rsidP="00EF3054">
      <w:pPr>
        <w:ind w:left="426" w:hanging="142"/>
        <w:rPr>
          <w:rFonts w:eastAsia="Times New Roman"/>
          <w:szCs w:val="17"/>
        </w:rPr>
      </w:pPr>
      <w:r w:rsidRPr="00EF3054">
        <w:rPr>
          <w:rFonts w:eastAsia="Times New Roman"/>
          <w:szCs w:val="17"/>
        </w:rPr>
        <w:t>•</w:t>
      </w:r>
      <w:r w:rsidRPr="00EF3054">
        <w:rPr>
          <w:rFonts w:eastAsia="Times New Roman"/>
          <w:szCs w:val="17"/>
        </w:rPr>
        <w:tab/>
        <w:t xml:space="preserve">Making an independent expert report available to prospective purchasers of the </w:t>
      </w:r>
      <w:proofErr w:type="gramStart"/>
      <w:r w:rsidRPr="00EF3054">
        <w:rPr>
          <w:rFonts w:eastAsia="Times New Roman"/>
          <w:szCs w:val="17"/>
        </w:rPr>
        <w:t>property;</w:t>
      </w:r>
      <w:proofErr w:type="gramEnd"/>
    </w:p>
    <w:p w14:paraId="52DA0313" w14:textId="77777777" w:rsidR="00EF3054" w:rsidRPr="00EF3054" w:rsidRDefault="00EF3054" w:rsidP="00EF3054">
      <w:pPr>
        <w:ind w:left="426" w:hanging="142"/>
        <w:rPr>
          <w:rFonts w:eastAsia="Times New Roman"/>
          <w:szCs w:val="17"/>
        </w:rPr>
      </w:pPr>
      <w:r w:rsidRPr="00EF3054">
        <w:rPr>
          <w:rFonts w:eastAsia="Times New Roman"/>
          <w:szCs w:val="17"/>
        </w:rPr>
        <w:t>•</w:t>
      </w:r>
      <w:r w:rsidRPr="00EF3054">
        <w:rPr>
          <w:rFonts w:eastAsia="Times New Roman"/>
          <w:szCs w:val="17"/>
        </w:rPr>
        <w:tab/>
        <w:t>Giving prospective purchasers of the property notice of the absence of a policy of building indemnity insurance.</w:t>
      </w:r>
    </w:p>
    <w:p w14:paraId="10B4CF4A" w14:textId="77777777" w:rsidR="00EF3054" w:rsidRPr="00EF3054" w:rsidRDefault="00EF3054" w:rsidP="00EF3054">
      <w:pPr>
        <w:spacing w:after="0"/>
        <w:rPr>
          <w:rFonts w:eastAsia="Times New Roman"/>
          <w:szCs w:val="17"/>
        </w:rPr>
      </w:pPr>
      <w:r w:rsidRPr="00EF3054">
        <w:rPr>
          <w:rFonts w:eastAsia="Times New Roman"/>
          <w:szCs w:val="17"/>
        </w:rPr>
        <w:t>Dated: 2 February 2026</w:t>
      </w:r>
    </w:p>
    <w:p w14:paraId="03810621" w14:textId="77777777" w:rsidR="00EF3054" w:rsidRPr="00EF3054" w:rsidRDefault="00EF3054" w:rsidP="00EF3054">
      <w:pPr>
        <w:spacing w:after="0"/>
        <w:jc w:val="right"/>
        <w:rPr>
          <w:rFonts w:eastAsia="Times New Roman"/>
          <w:smallCaps/>
          <w:szCs w:val="20"/>
        </w:rPr>
      </w:pPr>
      <w:r w:rsidRPr="00EF3054">
        <w:rPr>
          <w:rFonts w:eastAsia="Times New Roman"/>
          <w:smallCaps/>
          <w:szCs w:val="20"/>
        </w:rPr>
        <w:t>Brett Humphrey</w:t>
      </w:r>
    </w:p>
    <w:p w14:paraId="07D4D4F7" w14:textId="77777777" w:rsidR="00EF3054" w:rsidRPr="00EF3054" w:rsidRDefault="00EF3054" w:rsidP="00EF305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EF3054">
        <w:t>Commissioner for Consumer Affairs</w:t>
      </w:r>
    </w:p>
    <w:p w14:paraId="0AFACB52" w14:textId="77777777" w:rsidR="00EF3054" w:rsidRPr="00EF3054" w:rsidRDefault="00EF3054" w:rsidP="00EF305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EF3054">
        <w:t>Delegate for the Minister for Consumer and Business Affairs</w:t>
      </w:r>
    </w:p>
    <w:p w14:paraId="5256B61F" w14:textId="77777777" w:rsidR="00EF3054" w:rsidRPr="00EF3054" w:rsidRDefault="00EF3054" w:rsidP="00EF3054">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pPr>
    </w:p>
    <w:p w14:paraId="639598FA" w14:textId="77777777" w:rsidR="00EF3054" w:rsidRPr="00EF3054" w:rsidRDefault="00EF3054" w:rsidP="00EF3054">
      <w:pPr>
        <w:pStyle w:val="NoSpacing"/>
      </w:pPr>
    </w:p>
    <w:p w14:paraId="74C3E88A" w14:textId="77777777" w:rsidR="00EF3054" w:rsidRPr="00EF3054" w:rsidRDefault="00EF3054" w:rsidP="00EF3054">
      <w:pPr>
        <w:jc w:val="center"/>
        <w:rPr>
          <w:caps/>
          <w:szCs w:val="17"/>
        </w:rPr>
      </w:pPr>
      <w:r w:rsidRPr="00EF3054">
        <w:rPr>
          <w:caps/>
          <w:szCs w:val="17"/>
        </w:rPr>
        <w:t>Building Work Contractors Act 1995</w:t>
      </w:r>
    </w:p>
    <w:p w14:paraId="1ABCED59" w14:textId="77777777" w:rsidR="00EF3054" w:rsidRPr="00EF3054" w:rsidRDefault="00EF3054" w:rsidP="00EF3054">
      <w:pPr>
        <w:jc w:val="center"/>
        <w:rPr>
          <w:i/>
          <w:szCs w:val="17"/>
        </w:rPr>
      </w:pPr>
      <w:r w:rsidRPr="00EF3054">
        <w:rPr>
          <w:i/>
          <w:szCs w:val="17"/>
        </w:rPr>
        <w:t>Exemption</w:t>
      </w:r>
    </w:p>
    <w:p w14:paraId="5CEA2282" w14:textId="77777777" w:rsidR="00EF3054" w:rsidRPr="00EF3054" w:rsidRDefault="00EF3054" w:rsidP="00EF3054">
      <w:pPr>
        <w:rPr>
          <w:rFonts w:eastAsia="Times New Roman"/>
          <w:szCs w:val="17"/>
        </w:rPr>
      </w:pPr>
      <w:r w:rsidRPr="00EF3054">
        <w:rPr>
          <w:rFonts w:eastAsia="Times New Roman"/>
          <w:szCs w:val="17"/>
        </w:rPr>
        <w:t xml:space="preserve">Take notice that, pursuant to Section 45 of the </w:t>
      </w:r>
      <w:r w:rsidRPr="00EF3054">
        <w:rPr>
          <w:rFonts w:eastAsia="Times New Roman"/>
          <w:i/>
          <w:iCs/>
          <w:szCs w:val="17"/>
        </w:rPr>
        <w:t>Building Work Contractors Act 1995</w:t>
      </w:r>
      <w:r w:rsidRPr="00EF3054">
        <w:rPr>
          <w:rFonts w:eastAsia="Times New Roman"/>
          <w:szCs w:val="17"/>
        </w:rP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1D3AB164" w14:textId="77777777" w:rsidR="00EF3054" w:rsidRPr="00EF3054" w:rsidRDefault="00EF3054" w:rsidP="00EF3054">
      <w:pPr>
        <w:jc w:val="center"/>
        <w:rPr>
          <w:smallCaps/>
          <w:szCs w:val="17"/>
        </w:rPr>
      </w:pPr>
      <w:r w:rsidRPr="00EF3054">
        <w:rPr>
          <w:smallCaps/>
          <w:szCs w:val="17"/>
        </w:rPr>
        <w:t>Schedule 1</w:t>
      </w:r>
    </w:p>
    <w:p w14:paraId="6FB40CD6" w14:textId="77777777" w:rsidR="00EF3054" w:rsidRPr="00EF3054" w:rsidRDefault="00EF3054" w:rsidP="00EF3054">
      <w:pPr>
        <w:jc w:val="center"/>
        <w:rPr>
          <w:rFonts w:eastAsia="Times New Roman"/>
          <w:szCs w:val="17"/>
        </w:rPr>
      </w:pPr>
      <w:r w:rsidRPr="00EF3054">
        <w:rPr>
          <w:rFonts w:eastAsia="Times New Roman"/>
          <w:szCs w:val="17"/>
        </w:rPr>
        <w:t>SHANE RICHARD THOMSON (BLD 57165)</w:t>
      </w:r>
    </w:p>
    <w:p w14:paraId="695D60D4" w14:textId="77777777" w:rsidR="00EF3054" w:rsidRPr="00EF3054" w:rsidRDefault="00EF3054" w:rsidP="00EF3054">
      <w:pPr>
        <w:jc w:val="center"/>
        <w:rPr>
          <w:smallCaps/>
          <w:szCs w:val="17"/>
        </w:rPr>
      </w:pPr>
      <w:r w:rsidRPr="00EF3054">
        <w:rPr>
          <w:smallCaps/>
          <w:szCs w:val="17"/>
        </w:rPr>
        <w:t>Schedule 2</w:t>
      </w:r>
    </w:p>
    <w:p w14:paraId="3E58A538" w14:textId="77777777" w:rsidR="00EF3054" w:rsidRPr="00EF3054" w:rsidRDefault="00EF3054" w:rsidP="00EF3054">
      <w:pPr>
        <w:rPr>
          <w:rFonts w:eastAsia="Times New Roman"/>
          <w:szCs w:val="17"/>
        </w:rPr>
      </w:pPr>
      <w:r w:rsidRPr="00EF3054">
        <w:rPr>
          <w:rFonts w:eastAsia="Times New Roman"/>
          <w:szCs w:val="17"/>
        </w:rPr>
        <w:t>Additions to an existing single-storey detached dwelling at Allotment 464 Deposited Plan 63154, being a portion of the land described in Certificate of Title Volume 5904 Folio 847, more commonly known as 28 Claret Ash Drive, Mount Barker SA 5251.</w:t>
      </w:r>
    </w:p>
    <w:p w14:paraId="69C72703" w14:textId="77777777" w:rsidR="00EF3054" w:rsidRPr="00EF3054" w:rsidRDefault="00EF3054" w:rsidP="00EF3054">
      <w:pPr>
        <w:jc w:val="center"/>
        <w:rPr>
          <w:smallCaps/>
          <w:szCs w:val="17"/>
        </w:rPr>
      </w:pPr>
      <w:r w:rsidRPr="00EF3054">
        <w:rPr>
          <w:smallCaps/>
          <w:szCs w:val="17"/>
        </w:rPr>
        <w:t>Schedule 3</w:t>
      </w:r>
    </w:p>
    <w:p w14:paraId="18309DD8" w14:textId="77777777" w:rsidR="00EF3054" w:rsidRPr="00EF3054" w:rsidRDefault="00EF3054" w:rsidP="00EF3054">
      <w:pPr>
        <w:ind w:left="284" w:hanging="284"/>
        <w:rPr>
          <w:rFonts w:eastAsia="Times New Roman"/>
          <w:szCs w:val="17"/>
        </w:rPr>
      </w:pPr>
      <w:r w:rsidRPr="00EF3054">
        <w:rPr>
          <w:rFonts w:eastAsia="Times New Roman"/>
          <w:szCs w:val="17"/>
        </w:rPr>
        <w:t>1.</w:t>
      </w:r>
      <w:r w:rsidRPr="00EF3054">
        <w:rPr>
          <w:rFonts w:eastAsia="Times New Roman"/>
          <w:szCs w:val="17"/>
        </w:rPr>
        <w:tab/>
        <w:t>This exemption is limited to domestic building work personally performed by the licensee in relation to the building work described in Schedule 2.</w:t>
      </w:r>
    </w:p>
    <w:p w14:paraId="1C2435B2" w14:textId="77777777" w:rsidR="00EF3054" w:rsidRPr="00EF3054" w:rsidRDefault="00EF3054" w:rsidP="00EF3054">
      <w:pPr>
        <w:ind w:left="284" w:hanging="284"/>
        <w:rPr>
          <w:rFonts w:eastAsia="Times New Roman"/>
          <w:szCs w:val="17"/>
        </w:rPr>
      </w:pPr>
      <w:r w:rsidRPr="00EF3054">
        <w:rPr>
          <w:rFonts w:eastAsia="Times New Roman"/>
          <w:szCs w:val="17"/>
        </w:rPr>
        <w:t>2.</w:t>
      </w:r>
      <w:r w:rsidRPr="00EF3054">
        <w:rPr>
          <w:rFonts w:eastAsia="Times New Roman"/>
          <w:szCs w:val="17"/>
        </w:rPr>
        <w:tab/>
        <w:t>This exemption does not apply to any domestic building work the licensee contracts to another building work contractor, for which that contractor is required by law to hold building indemnity insurance.</w:t>
      </w:r>
    </w:p>
    <w:p w14:paraId="342CB96B" w14:textId="77777777" w:rsidR="00EF3054" w:rsidRPr="00EF3054" w:rsidRDefault="00EF3054" w:rsidP="00EF3054">
      <w:pPr>
        <w:ind w:left="284" w:hanging="284"/>
        <w:rPr>
          <w:rFonts w:eastAsia="Times New Roman"/>
          <w:szCs w:val="17"/>
        </w:rPr>
      </w:pPr>
      <w:r w:rsidRPr="00EF3054">
        <w:rPr>
          <w:rFonts w:eastAsia="Times New Roman"/>
          <w:szCs w:val="17"/>
        </w:rPr>
        <w:t>3.</w:t>
      </w:r>
      <w:r w:rsidRPr="00EF3054">
        <w:rPr>
          <w:rFonts w:eastAsia="Times New Roman"/>
          <w:szCs w:val="17"/>
        </w:rPr>
        <w:tab/>
        <w:t xml:space="preserve">That the licensee does not transfer his interest in the land prior to five years from the date of completion of the building work the subject of this exemption, without the prior authorisation of Consumer and Business Services (CBS). Before giving such authorisation, </w:t>
      </w:r>
      <w:r w:rsidRPr="00EF3054">
        <w:rPr>
          <w:rFonts w:eastAsia="Times New Roman"/>
          <w:spacing w:val="-2"/>
          <w:szCs w:val="17"/>
        </w:rPr>
        <w:t>CBS may require the licensee to take any reasonable steps to protect the future purchaser(s) of the property, including but not limited to:</w:t>
      </w:r>
    </w:p>
    <w:p w14:paraId="32D209D9" w14:textId="77777777" w:rsidR="00EF3054" w:rsidRPr="00EF3054" w:rsidRDefault="00EF3054" w:rsidP="00EF3054">
      <w:pPr>
        <w:ind w:left="426" w:hanging="142"/>
        <w:rPr>
          <w:rFonts w:eastAsia="Times New Roman"/>
          <w:szCs w:val="17"/>
        </w:rPr>
      </w:pPr>
      <w:r w:rsidRPr="00EF3054">
        <w:rPr>
          <w:rFonts w:eastAsia="Times New Roman"/>
          <w:szCs w:val="17"/>
        </w:rPr>
        <w:t>•</w:t>
      </w:r>
      <w:r w:rsidRPr="00EF3054">
        <w:rPr>
          <w:rFonts w:eastAsia="Times New Roman"/>
          <w:szCs w:val="17"/>
        </w:rPr>
        <w:tab/>
        <w:t xml:space="preserve">Providing evidence that an adequate policy of building indemnity insurance is in force to cover the balance of the five-year period from the date of completion of the building work the subject of this </w:t>
      </w:r>
      <w:proofErr w:type="gramStart"/>
      <w:r w:rsidRPr="00EF3054">
        <w:rPr>
          <w:rFonts w:eastAsia="Times New Roman"/>
          <w:szCs w:val="17"/>
        </w:rPr>
        <w:t>exemption;</w:t>
      </w:r>
      <w:proofErr w:type="gramEnd"/>
    </w:p>
    <w:p w14:paraId="3ED0AAB7" w14:textId="77777777" w:rsidR="00EF3054" w:rsidRPr="00EF3054" w:rsidRDefault="00EF3054" w:rsidP="00EF3054">
      <w:pPr>
        <w:ind w:left="426" w:hanging="142"/>
        <w:rPr>
          <w:rFonts w:eastAsia="Times New Roman"/>
          <w:szCs w:val="17"/>
        </w:rPr>
      </w:pPr>
      <w:r w:rsidRPr="00EF3054">
        <w:rPr>
          <w:rFonts w:eastAsia="Times New Roman"/>
          <w:szCs w:val="17"/>
        </w:rPr>
        <w:t>•</w:t>
      </w:r>
      <w:r w:rsidRPr="00EF3054">
        <w:rPr>
          <w:rFonts w:eastAsia="Times New Roman"/>
          <w:szCs w:val="17"/>
        </w:rPr>
        <w:tab/>
        <w:t xml:space="preserve">Providing evidence of an independent expert inspection of the building work the subject of this </w:t>
      </w:r>
      <w:proofErr w:type="gramStart"/>
      <w:r w:rsidRPr="00EF3054">
        <w:rPr>
          <w:rFonts w:eastAsia="Times New Roman"/>
          <w:szCs w:val="17"/>
        </w:rPr>
        <w:t>exemption;</w:t>
      </w:r>
      <w:proofErr w:type="gramEnd"/>
    </w:p>
    <w:p w14:paraId="663202FF" w14:textId="77777777" w:rsidR="00EF3054" w:rsidRPr="00EF3054" w:rsidRDefault="00EF3054" w:rsidP="00EF3054">
      <w:pPr>
        <w:ind w:left="426" w:hanging="142"/>
        <w:rPr>
          <w:rFonts w:eastAsia="Times New Roman"/>
          <w:szCs w:val="17"/>
        </w:rPr>
      </w:pPr>
      <w:r w:rsidRPr="00EF3054">
        <w:rPr>
          <w:rFonts w:eastAsia="Times New Roman"/>
          <w:szCs w:val="17"/>
        </w:rPr>
        <w:t>•</w:t>
      </w:r>
      <w:r w:rsidRPr="00EF3054">
        <w:rPr>
          <w:rFonts w:eastAsia="Times New Roman"/>
          <w:szCs w:val="17"/>
        </w:rPr>
        <w:tab/>
        <w:t xml:space="preserve">Making an independent expert report available to prospective purchasers of the </w:t>
      </w:r>
      <w:proofErr w:type="gramStart"/>
      <w:r w:rsidRPr="00EF3054">
        <w:rPr>
          <w:rFonts w:eastAsia="Times New Roman"/>
          <w:szCs w:val="17"/>
        </w:rPr>
        <w:t>property;</w:t>
      </w:r>
      <w:proofErr w:type="gramEnd"/>
    </w:p>
    <w:p w14:paraId="27A9ECA5" w14:textId="77777777" w:rsidR="00EF3054" w:rsidRPr="00EF3054" w:rsidRDefault="00EF3054" w:rsidP="00EF3054">
      <w:pPr>
        <w:ind w:left="426" w:hanging="142"/>
        <w:rPr>
          <w:rFonts w:eastAsia="Times New Roman"/>
          <w:szCs w:val="17"/>
        </w:rPr>
      </w:pPr>
      <w:r w:rsidRPr="00EF3054">
        <w:rPr>
          <w:rFonts w:eastAsia="Times New Roman"/>
          <w:szCs w:val="17"/>
        </w:rPr>
        <w:t>•</w:t>
      </w:r>
      <w:r w:rsidRPr="00EF3054">
        <w:rPr>
          <w:rFonts w:eastAsia="Times New Roman"/>
          <w:szCs w:val="17"/>
        </w:rPr>
        <w:tab/>
        <w:t>Giving prospective purchasers of the property notice of the absence of a policy of building indemnity insurance.</w:t>
      </w:r>
    </w:p>
    <w:p w14:paraId="3CE84105" w14:textId="77777777" w:rsidR="00EF3054" w:rsidRPr="00EF3054" w:rsidRDefault="00EF3054" w:rsidP="00EF3054">
      <w:pPr>
        <w:spacing w:after="0"/>
        <w:rPr>
          <w:rFonts w:eastAsia="Times New Roman"/>
          <w:szCs w:val="17"/>
        </w:rPr>
      </w:pPr>
      <w:r w:rsidRPr="00EF3054">
        <w:rPr>
          <w:rFonts w:eastAsia="Times New Roman"/>
          <w:szCs w:val="17"/>
        </w:rPr>
        <w:t>Dated: 2 February 2026</w:t>
      </w:r>
    </w:p>
    <w:p w14:paraId="351336CE" w14:textId="77777777" w:rsidR="00EF3054" w:rsidRPr="00EF3054" w:rsidRDefault="00EF3054" w:rsidP="00EF3054">
      <w:pPr>
        <w:spacing w:after="0"/>
        <w:jc w:val="right"/>
        <w:rPr>
          <w:rFonts w:eastAsia="Times New Roman"/>
          <w:smallCaps/>
          <w:szCs w:val="20"/>
        </w:rPr>
      </w:pPr>
      <w:r w:rsidRPr="00EF3054">
        <w:rPr>
          <w:rFonts w:eastAsia="Times New Roman"/>
          <w:smallCaps/>
          <w:szCs w:val="20"/>
        </w:rPr>
        <w:t>Brett Humphrey</w:t>
      </w:r>
    </w:p>
    <w:p w14:paraId="3D2A5C72" w14:textId="77777777" w:rsidR="00EF3054" w:rsidRPr="00EF3054" w:rsidRDefault="00EF3054" w:rsidP="00EF305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F3054">
        <w:rPr>
          <w:rFonts w:eastAsia="Times New Roman"/>
          <w:szCs w:val="17"/>
        </w:rPr>
        <w:t>Commissioner for Consumer Affairs</w:t>
      </w:r>
    </w:p>
    <w:p w14:paraId="26433498" w14:textId="4D8FB65F" w:rsidR="00EF3054" w:rsidRDefault="00EF3054" w:rsidP="00C3730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F3054">
        <w:rPr>
          <w:rFonts w:eastAsia="Times New Roman"/>
          <w:szCs w:val="17"/>
        </w:rPr>
        <w:t>Delegate for the Minister for Consumer and Business Affairs</w:t>
      </w:r>
    </w:p>
    <w:p w14:paraId="45B64C58" w14:textId="77777777" w:rsidR="00C37301" w:rsidRDefault="00C37301" w:rsidP="00C37301">
      <w:pPr>
        <w:pBdr>
          <w:bottom w:val="single" w:sz="4" w:space="1" w:color="auto"/>
        </w:pBdr>
        <w:spacing w:after="0" w:line="52" w:lineRule="exact"/>
        <w:jc w:val="center"/>
        <w:rPr>
          <w:rFonts w:eastAsia="Times New Roman"/>
          <w:szCs w:val="17"/>
        </w:rPr>
      </w:pPr>
    </w:p>
    <w:p w14:paraId="598AACF8" w14:textId="77777777" w:rsidR="00C37301" w:rsidRDefault="00C37301" w:rsidP="00C37301">
      <w:pPr>
        <w:pBdr>
          <w:top w:val="single" w:sz="4" w:space="1" w:color="auto"/>
        </w:pBdr>
        <w:spacing w:before="34" w:after="0" w:line="14" w:lineRule="exact"/>
        <w:jc w:val="center"/>
        <w:rPr>
          <w:rFonts w:eastAsia="Times New Roman"/>
          <w:szCs w:val="17"/>
        </w:rPr>
      </w:pPr>
    </w:p>
    <w:p w14:paraId="6F651A8F" w14:textId="77777777" w:rsidR="00C37301" w:rsidRPr="00EF3054" w:rsidRDefault="00C37301" w:rsidP="00C3730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3A3379CC" w14:textId="77777777" w:rsidR="009D1E2E" w:rsidRDefault="009D1E2E" w:rsidP="005335F1">
      <w:pPr>
        <w:pStyle w:val="GG-body"/>
        <w:rPr>
          <w:lang w:val="en-US"/>
        </w:rPr>
      </w:pPr>
    </w:p>
    <w:p w14:paraId="6AC12DDE" w14:textId="77777777" w:rsidR="00421F5C" w:rsidRDefault="00421F5C">
      <w:pPr>
        <w:spacing w:after="0" w:line="240" w:lineRule="auto"/>
        <w:jc w:val="left"/>
        <w:rPr>
          <w:lang w:val="en-US"/>
        </w:rPr>
      </w:pPr>
      <w:r>
        <w:rPr>
          <w:lang w:val="en-US"/>
        </w:rPr>
        <w:br w:type="page"/>
      </w:r>
    </w:p>
    <w:p w14:paraId="45870809" w14:textId="7C1B1599" w:rsidR="006C5B32" w:rsidRPr="006C5B32" w:rsidRDefault="006A24B6" w:rsidP="006A24B6">
      <w:pPr>
        <w:pStyle w:val="Heading2"/>
      </w:pPr>
      <w:bookmarkStart w:id="38" w:name="_Toc221182888"/>
      <w:r w:rsidRPr="006C5B32">
        <w:lastRenderedPageBreak/>
        <w:t>Energy Resources Act 2000</w:t>
      </w:r>
      <w:bookmarkEnd w:id="38"/>
    </w:p>
    <w:p w14:paraId="684C14E4" w14:textId="77777777" w:rsidR="006C5B32" w:rsidRPr="006C5B32" w:rsidRDefault="006C5B32" w:rsidP="006C5B32">
      <w:pPr>
        <w:jc w:val="center"/>
        <w:rPr>
          <w:i/>
          <w:szCs w:val="17"/>
        </w:rPr>
      </w:pPr>
      <w:r w:rsidRPr="006C5B32">
        <w:rPr>
          <w:i/>
          <w:szCs w:val="17"/>
        </w:rPr>
        <w:t>Application for Grant of Associated Activities Licence—AAL 334</w:t>
      </w:r>
    </w:p>
    <w:p w14:paraId="49CA5495" w14:textId="77777777" w:rsidR="006C5B32" w:rsidRPr="006C5B32" w:rsidRDefault="006C5B32" w:rsidP="006C5B32">
      <w:r w:rsidRPr="006C5B32">
        <w:t xml:space="preserve">Pursuant to Section 65(6) of the </w:t>
      </w:r>
      <w:r w:rsidRPr="006C5B32">
        <w:rPr>
          <w:i/>
          <w:iCs/>
        </w:rPr>
        <w:t>Energy Resources Act 2000</w:t>
      </w:r>
      <w:r w:rsidRPr="006C5B32">
        <w:t>, notice is hereby given that an application for the grant of an associated activities licence over the area described below has been received from:</w:t>
      </w:r>
    </w:p>
    <w:p w14:paraId="721BA53A" w14:textId="77777777" w:rsidR="006C5B32" w:rsidRPr="006C5B32" w:rsidRDefault="006C5B32" w:rsidP="006C5B32">
      <w:pPr>
        <w:jc w:val="center"/>
        <w:rPr>
          <w:b/>
          <w:bCs/>
        </w:rPr>
      </w:pPr>
      <w:proofErr w:type="spellStart"/>
      <w:r w:rsidRPr="006C5B32">
        <w:rPr>
          <w:b/>
          <w:bCs/>
        </w:rPr>
        <w:t>Vamgas</w:t>
      </w:r>
      <w:proofErr w:type="spellEnd"/>
      <w:r w:rsidRPr="006C5B32">
        <w:rPr>
          <w:b/>
          <w:bCs/>
        </w:rPr>
        <w:t xml:space="preserve"> Pty Ltd</w:t>
      </w:r>
      <w:r w:rsidRPr="006C5B32">
        <w:rPr>
          <w:b/>
          <w:bCs/>
        </w:rPr>
        <w:br/>
        <w:t>Impress (Cooper Basin) Pty Ltd</w:t>
      </w:r>
    </w:p>
    <w:p w14:paraId="299E9EC1" w14:textId="77777777" w:rsidR="006C5B32" w:rsidRPr="006C5B32" w:rsidRDefault="006C5B32" w:rsidP="006C5B32">
      <w:r w:rsidRPr="006C5B32">
        <w:t>The application will be determined on or after 19 February 2026.</w:t>
      </w:r>
    </w:p>
    <w:p w14:paraId="453D0F2E" w14:textId="77777777" w:rsidR="006C5B32" w:rsidRPr="006C5B32" w:rsidRDefault="006C5B32" w:rsidP="006C5B32">
      <w:pPr>
        <w:jc w:val="center"/>
        <w:rPr>
          <w:i/>
          <w:szCs w:val="17"/>
        </w:rPr>
      </w:pPr>
      <w:r w:rsidRPr="006C5B32">
        <w:rPr>
          <w:i/>
          <w:szCs w:val="17"/>
        </w:rPr>
        <w:t>Description of Application Area</w:t>
      </w:r>
    </w:p>
    <w:p w14:paraId="527C32F9" w14:textId="77777777" w:rsidR="006C5B32" w:rsidRPr="006C5B32" w:rsidRDefault="006C5B32" w:rsidP="006C5B32">
      <w:r w:rsidRPr="006C5B32">
        <w:t>All that part of the State of South Australia, bounded as follows:</w:t>
      </w:r>
    </w:p>
    <w:p w14:paraId="01BC5D71" w14:textId="77777777" w:rsidR="006C5B32" w:rsidRPr="006C5B32" w:rsidRDefault="006C5B32" w:rsidP="009C7459">
      <w:pPr>
        <w:spacing w:after="60"/>
        <w:ind w:left="142"/>
      </w:pPr>
      <w:r w:rsidRPr="006C5B32">
        <w:t>All coordinates GDA2020, Zone 54</w:t>
      </w:r>
    </w:p>
    <w:p w14:paraId="32596981" w14:textId="77777777" w:rsidR="006C5B32" w:rsidRPr="006C5B32" w:rsidRDefault="006C5B32" w:rsidP="009C7459">
      <w:pPr>
        <w:spacing w:after="50"/>
        <w:ind w:left="1418" w:hanging="1134"/>
      </w:pPr>
      <w:r w:rsidRPr="006C5B32">
        <w:t>433001.66mE</w:t>
      </w:r>
      <w:r w:rsidRPr="006C5B32">
        <w:tab/>
        <w:t>6959019.00mN</w:t>
      </w:r>
    </w:p>
    <w:p w14:paraId="2B314F36" w14:textId="77777777" w:rsidR="006C5B32" w:rsidRPr="006C5B32" w:rsidRDefault="006C5B32" w:rsidP="009C7459">
      <w:pPr>
        <w:spacing w:after="50"/>
        <w:ind w:left="1418" w:hanging="1134"/>
      </w:pPr>
      <w:r w:rsidRPr="006C5B32">
        <w:t>433074.76mE</w:t>
      </w:r>
      <w:r w:rsidRPr="006C5B32">
        <w:tab/>
        <w:t>6958831.74mN</w:t>
      </w:r>
    </w:p>
    <w:p w14:paraId="1DB890D4" w14:textId="77777777" w:rsidR="006C5B32" w:rsidRPr="006C5B32" w:rsidRDefault="006C5B32" w:rsidP="009C7459">
      <w:pPr>
        <w:spacing w:after="50"/>
        <w:ind w:left="1418" w:hanging="1134"/>
      </w:pPr>
      <w:r w:rsidRPr="006C5B32">
        <w:t>432801.88mE</w:t>
      </w:r>
      <w:r w:rsidRPr="006C5B32">
        <w:tab/>
        <w:t>6958729.04mN</w:t>
      </w:r>
    </w:p>
    <w:p w14:paraId="4C98D00F" w14:textId="77777777" w:rsidR="006C5B32" w:rsidRPr="006C5B32" w:rsidRDefault="006C5B32" w:rsidP="009C7459">
      <w:pPr>
        <w:spacing w:after="50"/>
        <w:ind w:left="1418" w:hanging="1134"/>
      </w:pPr>
      <w:r w:rsidRPr="006C5B32">
        <w:t>432853.77mE</w:t>
      </w:r>
      <w:r w:rsidRPr="006C5B32">
        <w:tab/>
        <w:t>6956936.73mN</w:t>
      </w:r>
    </w:p>
    <w:p w14:paraId="1D72AE63" w14:textId="77777777" w:rsidR="006C5B32" w:rsidRPr="006C5B32" w:rsidRDefault="006C5B32" w:rsidP="009C7459">
      <w:pPr>
        <w:spacing w:after="50"/>
        <w:ind w:left="1418" w:hanging="1134"/>
      </w:pPr>
      <w:r w:rsidRPr="006C5B32">
        <w:t>432654.56mE</w:t>
      </w:r>
      <w:r w:rsidRPr="006C5B32">
        <w:tab/>
        <w:t>6956935.63mN</w:t>
      </w:r>
    </w:p>
    <w:p w14:paraId="5398C4C2" w14:textId="77777777" w:rsidR="006C5B32" w:rsidRPr="006C5B32" w:rsidRDefault="006C5B32" w:rsidP="009C7459">
      <w:pPr>
        <w:spacing w:after="50"/>
        <w:ind w:left="1418" w:hanging="1134"/>
      </w:pPr>
      <w:r w:rsidRPr="006C5B32">
        <w:t>432597.62mE</w:t>
      </w:r>
      <w:r w:rsidRPr="006C5B32">
        <w:tab/>
        <w:t>6958867.08mN</w:t>
      </w:r>
    </w:p>
    <w:p w14:paraId="26C13A8B" w14:textId="77777777" w:rsidR="006C5B32" w:rsidRPr="006C5B32" w:rsidRDefault="006C5B32" w:rsidP="009C7459">
      <w:pPr>
        <w:spacing w:after="60"/>
        <w:ind w:left="1418" w:hanging="1134"/>
      </w:pPr>
      <w:r w:rsidRPr="006C5B32">
        <w:t>433001.66mE</w:t>
      </w:r>
      <w:r w:rsidRPr="006C5B32">
        <w:tab/>
        <w:t>6959019.00mN</w:t>
      </w:r>
    </w:p>
    <w:p w14:paraId="5DEFA7D5" w14:textId="77777777" w:rsidR="006C5B32" w:rsidRPr="006C5B32" w:rsidRDefault="006C5B32" w:rsidP="006C5B32">
      <w:r w:rsidRPr="006C5B32">
        <w:t xml:space="preserve">AREA: </w:t>
      </w:r>
      <w:r w:rsidRPr="006C5B32">
        <w:rPr>
          <w:b/>
          <w:bCs/>
        </w:rPr>
        <w:t>0.44</w:t>
      </w:r>
      <w:r w:rsidRPr="006C5B32">
        <w:t xml:space="preserve"> square kilometres approximately</w:t>
      </w:r>
    </w:p>
    <w:p w14:paraId="4E067F34" w14:textId="77777777" w:rsidR="006C5B32" w:rsidRPr="006C5B32" w:rsidRDefault="006C5B32" w:rsidP="006C5B32">
      <w:pPr>
        <w:spacing w:after="0"/>
        <w:rPr>
          <w:rFonts w:eastAsia="Times New Roman"/>
          <w:szCs w:val="17"/>
        </w:rPr>
      </w:pPr>
      <w:r w:rsidRPr="006C5B32">
        <w:rPr>
          <w:rFonts w:eastAsia="Times New Roman"/>
          <w:szCs w:val="17"/>
        </w:rPr>
        <w:t>Dated: 2 February 2026</w:t>
      </w:r>
    </w:p>
    <w:p w14:paraId="6A4ACC26" w14:textId="77777777" w:rsidR="006C5B32" w:rsidRPr="006C5B32" w:rsidRDefault="006C5B32" w:rsidP="006C5B32">
      <w:pPr>
        <w:spacing w:after="0"/>
        <w:jc w:val="right"/>
        <w:rPr>
          <w:rFonts w:eastAsia="Times New Roman"/>
          <w:smallCaps/>
          <w:szCs w:val="20"/>
        </w:rPr>
      </w:pPr>
      <w:r w:rsidRPr="006C5B32">
        <w:rPr>
          <w:rFonts w:eastAsia="Times New Roman"/>
          <w:smallCaps/>
          <w:szCs w:val="20"/>
        </w:rPr>
        <w:t>Michael Smith</w:t>
      </w:r>
    </w:p>
    <w:p w14:paraId="5286BAF9" w14:textId="77777777" w:rsidR="006C5B32" w:rsidRPr="006C5B32" w:rsidRDefault="006C5B32" w:rsidP="006C5B32">
      <w:pPr>
        <w:spacing w:after="0"/>
        <w:jc w:val="right"/>
        <w:rPr>
          <w:rFonts w:eastAsia="Times New Roman"/>
          <w:szCs w:val="17"/>
        </w:rPr>
      </w:pPr>
      <w:r w:rsidRPr="006C5B32">
        <w:rPr>
          <w:rFonts w:eastAsia="Times New Roman"/>
          <w:szCs w:val="17"/>
        </w:rPr>
        <w:t>Director, Regulatory Risk and Resource Tenure</w:t>
      </w:r>
    </w:p>
    <w:p w14:paraId="15BFD540" w14:textId="77777777" w:rsidR="006C5B32" w:rsidRPr="006C5B32" w:rsidRDefault="006C5B32" w:rsidP="006C5B32">
      <w:pPr>
        <w:spacing w:after="0"/>
        <w:jc w:val="right"/>
        <w:rPr>
          <w:rFonts w:eastAsia="Times New Roman"/>
          <w:szCs w:val="17"/>
        </w:rPr>
      </w:pPr>
      <w:r w:rsidRPr="006C5B32">
        <w:rPr>
          <w:rFonts w:eastAsia="Times New Roman"/>
          <w:szCs w:val="17"/>
        </w:rPr>
        <w:t>Regulation and Compliance Division</w:t>
      </w:r>
    </w:p>
    <w:p w14:paraId="7B64B636" w14:textId="77777777" w:rsidR="006C5B32" w:rsidRPr="006C5B32" w:rsidRDefault="006C5B32" w:rsidP="006C5B32">
      <w:pPr>
        <w:spacing w:after="0"/>
        <w:jc w:val="right"/>
        <w:rPr>
          <w:rFonts w:eastAsia="Times New Roman"/>
          <w:szCs w:val="17"/>
        </w:rPr>
      </w:pPr>
      <w:r w:rsidRPr="006C5B32">
        <w:rPr>
          <w:rFonts w:eastAsia="Times New Roman"/>
          <w:szCs w:val="17"/>
        </w:rPr>
        <w:t>Department for Energy and Mining</w:t>
      </w:r>
    </w:p>
    <w:p w14:paraId="61AF3E23" w14:textId="77777777" w:rsidR="006C5B32" w:rsidRPr="006C5B32" w:rsidRDefault="006C5B32" w:rsidP="006C5B32">
      <w:pPr>
        <w:spacing w:after="0"/>
        <w:jc w:val="right"/>
        <w:rPr>
          <w:rFonts w:eastAsia="Times New Roman"/>
          <w:szCs w:val="17"/>
        </w:rPr>
      </w:pPr>
      <w:r w:rsidRPr="006C5B32">
        <w:rPr>
          <w:rFonts w:eastAsia="Times New Roman"/>
          <w:szCs w:val="17"/>
        </w:rPr>
        <w:t>Delegate of the Minister for Energy and Mining</w:t>
      </w:r>
    </w:p>
    <w:p w14:paraId="1AEF9CC2" w14:textId="77777777" w:rsidR="006C5B32" w:rsidRPr="006C5B32" w:rsidRDefault="006C5B32" w:rsidP="006C5B32">
      <w:pPr>
        <w:pBdr>
          <w:top w:val="single" w:sz="4" w:space="1" w:color="auto"/>
        </w:pBdr>
        <w:spacing w:before="100" w:after="0" w:line="14" w:lineRule="exact"/>
        <w:jc w:val="center"/>
        <w:rPr>
          <w:rFonts w:eastAsia="Times New Roman"/>
          <w:szCs w:val="17"/>
        </w:rPr>
      </w:pPr>
    </w:p>
    <w:p w14:paraId="755D825C" w14:textId="77777777" w:rsidR="006C5B32" w:rsidRPr="006C5B32" w:rsidRDefault="006C5B32" w:rsidP="006C5B32">
      <w:pPr>
        <w:pStyle w:val="NoSpacing"/>
      </w:pPr>
    </w:p>
    <w:p w14:paraId="72272FAB" w14:textId="77777777" w:rsidR="00024165" w:rsidRDefault="00024165" w:rsidP="00024165">
      <w:pPr>
        <w:pStyle w:val="GG-Title1"/>
      </w:pPr>
      <w:r>
        <w:t>Energy Resources Act 2000</w:t>
      </w:r>
    </w:p>
    <w:p w14:paraId="645CAF93" w14:textId="77777777" w:rsidR="00024165" w:rsidRDefault="00024165" w:rsidP="00024165">
      <w:pPr>
        <w:pStyle w:val="GG-Title3"/>
      </w:pPr>
      <w:r>
        <w:t>Application for Grant of Associated Activities Licence—AAL 335</w:t>
      </w:r>
    </w:p>
    <w:p w14:paraId="52C88F5D" w14:textId="77777777" w:rsidR="00024165" w:rsidRDefault="00024165" w:rsidP="00024165">
      <w:pPr>
        <w:pStyle w:val="GG-body"/>
      </w:pPr>
      <w:r>
        <w:t xml:space="preserve">Pursuant to Section 65(6) of the </w:t>
      </w:r>
      <w:r w:rsidRPr="000A41C7">
        <w:rPr>
          <w:i/>
          <w:iCs/>
        </w:rPr>
        <w:t>Energy Resources Act 2000</w:t>
      </w:r>
      <w:r>
        <w:t xml:space="preserve">, notice is hereby given that an application for the grant of an associated activities licence over the area described below has been received from: </w:t>
      </w:r>
    </w:p>
    <w:p w14:paraId="7330D160" w14:textId="77777777" w:rsidR="00024165" w:rsidRPr="00467BC0" w:rsidRDefault="00024165" w:rsidP="00024165">
      <w:pPr>
        <w:pStyle w:val="GG-body"/>
        <w:spacing w:after="0"/>
        <w:jc w:val="center"/>
        <w:rPr>
          <w:b/>
          <w:bCs/>
        </w:rPr>
      </w:pPr>
      <w:r w:rsidRPr="00467BC0">
        <w:rPr>
          <w:b/>
          <w:bCs/>
        </w:rPr>
        <w:t>Santos QNT Pty Ltd</w:t>
      </w:r>
    </w:p>
    <w:p w14:paraId="32DD53FA" w14:textId="77777777" w:rsidR="00024165" w:rsidRPr="00467BC0" w:rsidRDefault="00024165" w:rsidP="00024165">
      <w:pPr>
        <w:pStyle w:val="GG-body"/>
        <w:jc w:val="center"/>
        <w:rPr>
          <w:b/>
          <w:bCs/>
        </w:rPr>
      </w:pPr>
      <w:r w:rsidRPr="00467BC0">
        <w:rPr>
          <w:b/>
          <w:bCs/>
        </w:rPr>
        <w:t>Red Sky Energy (NT) Pty Ltd</w:t>
      </w:r>
    </w:p>
    <w:p w14:paraId="6FEB5A49" w14:textId="77777777" w:rsidR="00024165" w:rsidRDefault="00024165" w:rsidP="00024165">
      <w:pPr>
        <w:pStyle w:val="GG-body"/>
      </w:pPr>
      <w:r>
        <w:t>The application will be determined on or after 19 February 2026.</w:t>
      </w:r>
    </w:p>
    <w:p w14:paraId="32F392C3" w14:textId="77777777" w:rsidR="00024165" w:rsidRPr="00620ADA" w:rsidRDefault="00024165" w:rsidP="00024165">
      <w:pPr>
        <w:pStyle w:val="GG-body"/>
        <w:jc w:val="center"/>
        <w:rPr>
          <w:i/>
          <w:iCs/>
        </w:rPr>
      </w:pPr>
      <w:r w:rsidRPr="00620ADA">
        <w:rPr>
          <w:i/>
          <w:iCs/>
        </w:rPr>
        <w:t>Description of Application Area</w:t>
      </w:r>
    </w:p>
    <w:p w14:paraId="45522093" w14:textId="77777777" w:rsidR="00024165" w:rsidRDefault="00024165" w:rsidP="00024165">
      <w:pPr>
        <w:pStyle w:val="GG-body"/>
      </w:pPr>
      <w:r>
        <w:t>All that part of the State of South Australia, bounded as follows:</w:t>
      </w:r>
    </w:p>
    <w:p w14:paraId="7AB88A28" w14:textId="77777777" w:rsidR="00024165" w:rsidRDefault="00024165" w:rsidP="00024165">
      <w:pPr>
        <w:pStyle w:val="GG-body"/>
        <w:ind w:left="142"/>
      </w:pPr>
      <w:r>
        <w:t>All coordinates GDA2020, Zone 54</w:t>
      </w:r>
    </w:p>
    <w:p w14:paraId="149909CF" w14:textId="77777777" w:rsidR="00024165" w:rsidRDefault="00024165" w:rsidP="009C7459">
      <w:pPr>
        <w:pStyle w:val="GG-body"/>
        <w:spacing w:after="50"/>
        <w:ind w:left="1418" w:hanging="1134"/>
      </w:pPr>
      <w:r>
        <w:t>479388.85mE</w:t>
      </w:r>
      <w:r>
        <w:tab/>
        <w:t>6980294.62mN</w:t>
      </w:r>
    </w:p>
    <w:p w14:paraId="4E1A059E" w14:textId="77777777" w:rsidR="00024165" w:rsidRDefault="00024165" w:rsidP="009C7459">
      <w:pPr>
        <w:pStyle w:val="GG-body"/>
        <w:spacing w:after="50"/>
        <w:ind w:left="1418" w:hanging="1134"/>
      </w:pPr>
      <w:r>
        <w:t>479935.78mE</w:t>
      </w:r>
      <w:r>
        <w:tab/>
        <w:t>6980295.59mN</w:t>
      </w:r>
    </w:p>
    <w:p w14:paraId="575659CF" w14:textId="77777777" w:rsidR="00024165" w:rsidRDefault="00024165" w:rsidP="009C7459">
      <w:pPr>
        <w:pStyle w:val="GG-body"/>
        <w:spacing w:after="50"/>
        <w:ind w:left="1418" w:hanging="1134"/>
      </w:pPr>
      <w:r>
        <w:t>479937.48mE</w:t>
      </w:r>
      <w:r>
        <w:tab/>
        <w:t>6979244.62mN</w:t>
      </w:r>
    </w:p>
    <w:p w14:paraId="26C04B1E" w14:textId="77777777" w:rsidR="00024165" w:rsidRDefault="00024165" w:rsidP="009C7459">
      <w:pPr>
        <w:pStyle w:val="GG-body"/>
        <w:spacing w:after="50"/>
        <w:ind w:left="1418" w:hanging="1134"/>
      </w:pPr>
      <w:r>
        <w:t>479390.62mE</w:t>
      </w:r>
      <w:r>
        <w:tab/>
        <w:t>6979243.72mN</w:t>
      </w:r>
    </w:p>
    <w:p w14:paraId="3A0E8D79" w14:textId="77777777" w:rsidR="00024165" w:rsidRDefault="00024165" w:rsidP="009C7459">
      <w:pPr>
        <w:pStyle w:val="GG-body"/>
        <w:spacing w:after="60"/>
        <w:ind w:left="1418" w:hanging="1134"/>
      </w:pPr>
      <w:r>
        <w:t>479388.85mE</w:t>
      </w:r>
      <w:r>
        <w:tab/>
        <w:t>6980294.62mN</w:t>
      </w:r>
    </w:p>
    <w:p w14:paraId="5B56310C" w14:textId="77777777" w:rsidR="00024165" w:rsidRDefault="00024165" w:rsidP="00024165">
      <w:pPr>
        <w:pStyle w:val="GG-body"/>
      </w:pPr>
      <w:r>
        <w:t xml:space="preserve">AREA: </w:t>
      </w:r>
      <w:r w:rsidRPr="00273D6D">
        <w:rPr>
          <w:b/>
          <w:bCs/>
        </w:rPr>
        <w:t>0.58</w:t>
      </w:r>
      <w:r>
        <w:t xml:space="preserve"> square kilometres approximately</w:t>
      </w:r>
    </w:p>
    <w:p w14:paraId="14A48E40" w14:textId="77777777" w:rsidR="00024165" w:rsidRDefault="00024165" w:rsidP="00024165">
      <w:pPr>
        <w:pStyle w:val="GG-SDated"/>
      </w:pPr>
      <w:r>
        <w:t>Dated: 3 February 2026</w:t>
      </w:r>
    </w:p>
    <w:p w14:paraId="07F1EE84" w14:textId="77777777" w:rsidR="00024165" w:rsidRDefault="00024165" w:rsidP="00024165">
      <w:pPr>
        <w:pStyle w:val="GG-SName"/>
      </w:pPr>
      <w:r>
        <w:t>Michael Smith</w:t>
      </w:r>
    </w:p>
    <w:p w14:paraId="6757F972" w14:textId="77777777" w:rsidR="00024165" w:rsidRDefault="00024165" w:rsidP="00024165">
      <w:pPr>
        <w:pStyle w:val="GG-Signature"/>
      </w:pPr>
      <w:r>
        <w:t>Director, Regulatory Risk and Resource Tenure</w:t>
      </w:r>
    </w:p>
    <w:p w14:paraId="35096CCC" w14:textId="77777777" w:rsidR="00024165" w:rsidRDefault="00024165" w:rsidP="00024165">
      <w:pPr>
        <w:pStyle w:val="GG-Signature"/>
      </w:pPr>
      <w:r>
        <w:t>Regulation and Compliance Division</w:t>
      </w:r>
    </w:p>
    <w:p w14:paraId="459F948B" w14:textId="77777777" w:rsidR="00024165" w:rsidRDefault="00024165" w:rsidP="00024165">
      <w:pPr>
        <w:pStyle w:val="GG-Signature"/>
      </w:pPr>
      <w:r>
        <w:t>Department for Energy and Mining</w:t>
      </w:r>
    </w:p>
    <w:p w14:paraId="0303D820" w14:textId="77D2342E" w:rsidR="006C5B32" w:rsidRDefault="00024165" w:rsidP="00024165">
      <w:pPr>
        <w:pStyle w:val="GG-Signature"/>
      </w:pPr>
      <w:r>
        <w:t>Delegate of the Minister for Energy and Mining</w:t>
      </w:r>
    </w:p>
    <w:p w14:paraId="750132B7" w14:textId="77777777" w:rsidR="00024165" w:rsidRDefault="00024165" w:rsidP="00024165">
      <w:pPr>
        <w:pStyle w:val="GG-Signature"/>
        <w:pBdr>
          <w:bottom w:val="single" w:sz="4" w:space="1" w:color="auto"/>
        </w:pBdr>
        <w:spacing w:line="52" w:lineRule="exact"/>
        <w:jc w:val="center"/>
      </w:pPr>
    </w:p>
    <w:p w14:paraId="062BAFBD" w14:textId="77777777" w:rsidR="00024165" w:rsidRDefault="00024165" w:rsidP="00024165">
      <w:pPr>
        <w:pStyle w:val="GG-Signature"/>
        <w:pBdr>
          <w:top w:val="single" w:sz="4" w:space="1" w:color="auto"/>
        </w:pBdr>
        <w:spacing w:before="34" w:line="14" w:lineRule="exact"/>
        <w:jc w:val="center"/>
      </w:pPr>
    </w:p>
    <w:p w14:paraId="37265EDD" w14:textId="77777777" w:rsidR="00024165" w:rsidRDefault="00024165" w:rsidP="006654DA">
      <w:pPr>
        <w:pStyle w:val="NoSpacing"/>
      </w:pPr>
    </w:p>
    <w:p w14:paraId="037A8BEA" w14:textId="161510A7" w:rsidR="00672DC0" w:rsidRPr="00672DC0" w:rsidRDefault="006A24B6" w:rsidP="006A24B6">
      <w:pPr>
        <w:pStyle w:val="Heading2"/>
      </w:pPr>
      <w:bookmarkStart w:id="39" w:name="_Toc221182889"/>
      <w:r w:rsidRPr="00672DC0">
        <w:t>Fisheries Management Act 2007</w:t>
      </w:r>
      <w:bookmarkEnd w:id="39"/>
    </w:p>
    <w:p w14:paraId="0F562F68" w14:textId="77777777" w:rsidR="00672DC0" w:rsidRPr="00672DC0" w:rsidRDefault="00672DC0" w:rsidP="00672DC0">
      <w:pPr>
        <w:jc w:val="center"/>
        <w:rPr>
          <w:i/>
          <w:szCs w:val="17"/>
        </w:rPr>
      </w:pPr>
      <w:r w:rsidRPr="00672DC0">
        <w:rPr>
          <w:i/>
          <w:szCs w:val="17"/>
        </w:rPr>
        <w:t>Items Seized—Adelaide Office</w:t>
      </w:r>
    </w:p>
    <w:p w14:paraId="78656060" w14:textId="77777777" w:rsidR="00672DC0" w:rsidRPr="00672DC0" w:rsidRDefault="00672DC0" w:rsidP="00672DC0">
      <w:pPr>
        <w:rPr>
          <w:rFonts w:eastAsia="Times New Roman"/>
          <w:szCs w:val="17"/>
        </w:rPr>
      </w:pPr>
      <w:r w:rsidRPr="00672DC0">
        <w:rPr>
          <w:rFonts w:eastAsia="Times New Roman"/>
          <w:szCs w:val="17"/>
        </w:rPr>
        <w:t xml:space="preserve">Notice is hereby given pursuant to Section 90(2) of the </w:t>
      </w:r>
      <w:r w:rsidRPr="00672DC0">
        <w:rPr>
          <w:rFonts w:eastAsia="Times New Roman"/>
          <w:i/>
          <w:iCs/>
          <w:szCs w:val="17"/>
        </w:rPr>
        <w:t>Fisheries Management Act 2007</w:t>
      </w:r>
      <w:r w:rsidRPr="00672DC0">
        <w:rPr>
          <w:rFonts w:eastAsia="Times New Roman"/>
          <w:szCs w:val="17"/>
        </w:rPr>
        <w:t>, that the following items have been seized by Officers of the Department of Primary Industries and Regions, Fisheries, at VICTOR HARBOR on 18 December 2025:</w:t>
      </w:r>
    </w:p>
    <w:p w14:paraId="642F3A89" w14:textId="77777777" w:rsidR="00672DC0" w:rsidRPr="00672DC0" w:rsidRDefault="00672DC0" w:rsidP="00672DC0">
      <w:pPr>
        <w:numPr>
          <w:ilvl w:val="0"/>
          <w:numId w:val="4"/>
        </w:numPr>
        <w:ind w:left="426" w:hanging="284"/>
        <w:rPr>
          <w:rFonts w:eastAsia="Times New Roman"/>
          <w:szCs w:val="17"/>
        </w:rPr>
      </w:pPr>
      <w:r w:rsidRPr="00672DC0">
        <w:rPr>
          <w:rFonts w:eastAsia="Times New Roman"/>
          <w:szCs w:val="17"/>
        </w:rPr>
        <w:t>1 x Homemade octopus trap consisting of 19 black tubes partially filled with concrete and connected with white and orange rope.</w:t>
      </w:r>
    </w:p>
    <w:p w14:paraId="02E576C2" w14:textId="77777777" w:rsidR="00672DC0" w:rsidRPr="00672DC0" w:rsidRDefault="00672DC0" w:rsidP="00672DC0">
      <w:pPr>
        <w:rPr>
          <w:rFonts w:eastAsia="Times New Roman"/>
          <w:szCs w:val="17"/>
        </w:rPr>
      </w:pPr>
      <w:r w:rsidRPr="00672DC0">
        <w:rPr>
          <w:rFonts w:eastAsia="Times New Roman"/>
          <w:szCs w:val="17"/>
        </w:rPr>
        <w:t>The above items were suspected to have been used, or intended to be used, in contravention of the F</w:t>
      </w:r>
      <w:r w:rsidRPr="00672DC0">
        <w:rPr>
          <w:rFonts w:eastAsia="Times New Roman"/>
          <w:i/>
          <w:iCs/>
          <w:szCs w:val="17"/>
        </w:rPr>
        <w:t>isheries Management Act 2007</w:t>
      </w:r>
      <w:r w:rsidRPr="00672DC0">
        <w:rPr>
          <w:rFonts w:eastAsia="Times New Roman"/>
          <w:szCs w:val="17"/>
        </w:rPr>
        <w:t xml:space="preserve">, </w:t>
      </w:r>
      <w:r w:rsidRPr="00672DC0">
        <w:rPr>
          <w:rFonts w:eastAsia="Times New Roman"/>
          <w:szCs w:val="17"/>
        </w:rPr>
        <w:br/>
        <w:t>and were taken into possession at:</w:t>
      </w:r>
    </w:p>
    <w:p w14:paraId="3809B3EA" w14:textId="77777777" w:rsidR="00672DC0" w:rsidRPr="00672DC0" w:rsidRDefault="00672DC0" w:rsidP="009C7459">
      <w:pPr>
        <w:spacing w:after="60"/>
        <w:ind w:left="142"/>
        <w:rPr>
          <w:rFonts w:eastAsia="Times New Roman"/>
          <w:szCs w:val="17"/>
        </w:rPr>
      </w:pPr>
      <w:r w:rsidRPr="00672DC0">
        <w:rPr>
          <w:rFonts w:eastAsia="Times New Roman"/>
          <w:szCs w:val="17"/>
        </w:rPr>
        <w:t>VICTOR HARBOR</w:t>
      </w:r>
    </w:p>
    <w:p w14:paraId="6747DDC4" w14:textId="77777777" w:rsidR="00672DC0" w:rsidRPr="00672DC0" w:rsidRDefault="00672DC0" w:rsidP="00672DC0">
      <w:pPr>
        <w:rPr>
          <w:rFonts w:eastAsia="Times New Roman"/>
          <w:szCs w:val="17"/>
        </w:rPr>
      </w:pPr>
      <w:r w:rsidRPr="00672DC0">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4B139D2A" w14:textId="77777777" w:rsidR="00672DC0" w:rsidRPr="00672DC0" w:rsidRDefault="00672DC0" w:rsidP="00672DC0">
      <w:pPr>
        <w:rPr>
          <w:rFonts w:eastAsia="Times New Roman"/>
          <w:szCs w:val="17"/>
        </w:rPr>
      </w:pPr>
      <w:r w:rsidRPr="00672DC0">
        <w:rPr>
          <w:rFonts w:eastAsia="Times New Roman"/>
          <w:szCs w:val="17"/>
        </w:rPr>
        <w:t xml:space="preserve">The above items may be viewed at the </w:t>
      </w:r>
      <w:bookmarkStart w:id="40" w:name="_Hlk220659675"/>
      <w:r w:rsidRPr="00672DC0">
        <w:rPr>
          <w:rFonts w:eastAsia="Times New Roman"/>
          <w:szCs w:val="17"/>
        </w:rPr>
        <w:t>Adelaide</w:t>
      </w:r>
      <w:bookmarkEnd w:id="40"/>
      <w:r w:rsidRPr="00672DC0">
        <w:rPr>
          <w:rFonts w:eastAsia="Times New Roman"/>
          <w:szCs w:val="17"/>
        </w:rPr>
        <w:t xml:space="preserve"> office of the Department of Primary Industries and Regions, Fisheries.</w:t>
      </w:r>
    </w:p>
    <w:p w14:paraId="4A8142DA" w14:textId="77777777" w:rsidR="00672DC0" w:rsidRPr="00672DC0" w:rsidRDefault="00672DC0" w:rsidP="00672DC0">
      <w:pPr>
        <w:spacing w:after="0"/>
        <w:rPr>
          <w:rFonts w:eastAsia="Times New Roman"/>
          <w:szCs w:val="17"/>
        </w:rPr>
      </w:pPr>
      <w:r w:rsidRPr="00672DC0">
        <w:rPr>
          <w:rFonts w:eastAsia="Times New Roman"/>
          <w:szCs w:val="17"/>
        </w:rPr>
        <w:t>Dated: 29 January 2026</w:t>
      </w:r>
    </w:p>
    <w:p w14:paraId="5BEE82EE" w14:textId="77777777" w:rsidR="00672DC0" w:rsidRPr="00672DC0" w:rsidRDefault="00672DC0" w:rsidP="00672DC0">
      <w:pPr>
        <w:spacing w:after="0"/>
        <w:jc w:val="right"/>
        <w:rPr>
          <w:rFonts w:eastAsia="Times New Roman"/>
          <w:smallCaps/>
          <w:szCs w:val="20"/>
        </w:rPr>
      </w:pPr>
      <w:r w:rsidRPr="00672DC0">
        <w:rPr>
          <w:rFonts w:eastAsia="Times New Roman"/>
          <w:smallCaps/>
          <w:szCs w:val="20"/>
        </w:rPr>
        <w:t>Bree Balmer</w:t>
      </w:r>
    </w:p>
    <w:p w14:paraId="01008442" w14:textId="4C602646" w:rsidR="00EE446F" w:rsidRDefault="00672DC0" w:rsidP="00672DC0">
      <w:pPr>
        <w:spacing w:after="0"/>
        <w:jc w:val="right"/>
        <w:rPr>
          <w:rFonts w:eastAsia="Times New Roman"/>
          <w:szCs w:val="17"/>
        </w:rPr>
      </w:pPr>
      <w:r w:rsidRPr="00672DC0">
        <w:rPr>
          <w:rFonts w:eastAsia="Times New Roman"/>
          <w:szCs w:val="17"/>
        </w:rPr>
        <w:t>Prosecution Coordinator</w:t>
      </w:r>
    </w:p>
    <w:p w14:paraId="0B8AF2FA" w14:textId="77777777" w:rsidR="00672DC0" w:rsidRDefault="00672DC0" w:rsidP="00672DC0">
      <w:pPr>
        <w:pBdr>
          <w:bottom w:val="single" w:sz="4" w:space="1" w:color="auto"/>
        </w:pBdr>
        <w:spacing w:after="0" w:line="52" w:lineRule="exact"/>
        <w:jc w:val="center"/>
        <w:rPr>
          <w:rFonts w:eastAsia="Times New Roman"/>
          <w:szCs w:val="17"/>
        </w:rPr>
      </w:pPr>
    </w:p>
    <w:p w14:paraId="4F62D2A2" w14:textId="77777777" w:rsidR="001E2578" w:rsidRPr="001E2578" w:rsidRDefault="001E2578" w:rsidP="001E2578">
      <w:pPr>
        <w:jc w:val="center"/>
        <w:rPr>
          <w:caps/>
          <w:szCs w:val="17"/>
        </w:rPr>
      </w:pPr>
      <w:r w:rsidRPr="001E2578">
        <w:rPr>
          <w:caps/>
          <w:szCs w:val="17"/>
        </w:rPr>
        <w:lastRenderedPageBreak/>
        <w:t>Fisheries Management Act 2007</w:t>
      </w:r>
    </w:p>
    <w:p w14:paraId="1D3763CD" w14:textId="77777777" w:rsidR="001E2578" w:rsidRPr="001E2578" w:rsidRDefault="001E2578" w:rsidP="001E2578">
      <w:pPr>
        <w:jc w:val="center"/>
        <w:rPr>
          <w:i/>
          <w:szCs w:val="17"/>
        </w:rPr>
      </w:pPr>
      <w:r w:rsidRPr="001E2578">
        <w:rPr>
          <w:i/>
          <w:szCs w:val="17"/>
        </w:rPr>
        <w:t>Items Seized—Kingscote Office</w:t>
      </w:r>
    </w:p>
    <w:p w14:paraId="70FC65DE" w14:textId="77777777" w:rsidR="001E2578" w:rsidRPr="001E2578" w:rsidRDefault="001E2578" w:rsidP="001E2578">
      <w:pPr>
        <w:rPr>
          <w:rFonts w:eastAsia="Times New Roman"/>
          <w:szCs w:val="17"/>
        </w:rPr>
      </w:pPr>
      <w:r w:rsidRPr="001E2578">
        <w:rPr>
          <w:rFonts w:eastAsia="Times New Roman"/>
          <w:szCs w:val="17"/>
        </w:rPr>
        <w:t xml:space="preserve">Notice is hereby given pursuant to Section 90(2) of the </w:t>
      </w:r>
      <w:r w:rsidRPr="001E2578">
        <w:rPr>
          <w:rFonts w:eastAsia="Times New Roman"/>
          <w:i/>
          <w:iCs/>
          <w:szCs w:val="17"/>
        </w:rPr>
        <w:t>Fisheries Management Act 2007</w:t>
      </w:r>
      <w:r w:rsidRPr="001E2578">
        <w:rPr>
          <w:rFonts w:eastAsia="Times New Roman"/>
          <w:szCs w:val="17"/>
        </w:rPr>
        <w:t>, that the following items have been seized by Officers of the Department of Primary Industries and Regions, Fisheries, at AMERICAN RIVER JETTY on 4 January 2026:</w:t>
      </w:r>
    </w:p>
    <w:p w14:paraId="1DDCF0E8" w14:textId="77777777" w:rsidR="001E2578" w:rsidRPr="001E2578" w:rsidRDefault="001E2578" w:rsidP="001E2578">
      <w:pPr>
        <w:numPr>
          <w:ilvl w:val="0"/>
          <w:numId w:val="5"/>
        </w:numPr>
        <w:ind w:left="426" w:hanging="284"/>
        <w:rPr>
          <w:rFonts w:eastAsia="Times New Roman"/>
          <w:szCs w:val="17"/>
        </w:rPr>
      </w:pPr>
      <w:r w:rsidRPr="001E2578">
        <w:rPr>
          <w:rFonts w:eastAsia="Times New Roman"/>
          <w:szCs w:val="17"/>
        </w:rPr>
        <w:t xml:space="preserve">1 x Hoop Net—Black Mesh net. </w:t>
      </w:r>
    </w:p>
    <w:p w14:paraId="4012C67A" w14:textId="77777777" w:rsidR="001E2578" w:rsidRPr="001E2578" w:rsidRDefault="001E2578" w:rsidP="001E2578">
      <w:pPr>
        <w:numPr>
          <w:ilvl w:val="0"/>
          <w:numId w:val="5"/>
        </w:numPr>
        <w:ind w:left="426" w:hanging="284"/>
        <w:rPr>
          <w:rFonts w:eastAsia="Times New Roman"/>
          <w:szCs w:val="17"/>
        </w:rPr>
      </w:pPr>
      <w:r w:rsidRPr="001E2578">
        <w:rPr>
          <w:rFonts w:eastAsia="Times New Roman"/>
          <w:szCs w:val="17"/>
        </w:rPr>
        <w:t xml:space="preserve">Green rope tied to Jetty Pylon. </w:t>
      </w:r>
    </w:p>
    <w:p w14:paraId="2B551A20" w14:textId="77777777" w:rsidR="001E2578" w:rsidRPr="001E2578" w:rsidRDefault="001E2578" w:rsidP="001E2578">
      <w:pPr>
        <w:numPr>
          <w:ilvl w:val="0"/>
          <w:numId w:val="5"/>
        </w:numPr>
        <w:ind w:left="426" w:hanging="284"/>
        <w:rPr>
          <w:rFonts w:eastAsia="Times New Roman"/>
          <w:szCs w:val="17"/>
        </w:rPr>
      </w:pPr>
      <w:r w:rsidRPr="001E2578">
        <w:rPr>
          <w:rFonts w:eastAsia="Times New Roman"/>
          <w:szCs w:val="17"/>
        </w:rPr>
        <w:t xml:space="preserve">2 x Metal Rings—Top ring diameter 600mm and Bottom ring diameter 500mm. </w:t>
      </w:r>
    </w:p>
    <w:p w14:paraId="7AD8155D" w14:textId="77777777" w:rsidR="001E2578" w:rsidRPr="001E2578" w:rsidRDefault="001E2578" w:rsidP="001E2578">
      <w:pPr>
        <w:rPr>
          <w:rFonts w:eastAsia="Times New Roman"/>
          <w:szCs w:val="17"/>
        </w:rPr>
      </w:pPr>
      <w:r w:rsidRPr="001E2578">
        <w:rPr>
          <w:rFonts w:eastAsia="Times New Roman"/>
          <w:szCs w:val="17"/>
        </w:rPr>
        <w:t xml:space="preserve">The above items were suspected to have been used, or intended to be used, in contravention of the </w:t>
      </w:r>
      <w:r w:rsidRPr="001E2578">
        <w:rPr>
          <w:rFonts w:eastAsia="Times New Roman"/>
          <w:i/>
          <w:iCs/>
          <w:szCs w:val="17"/>
        </w:rPr>
        <w:t>Fisheries Management Act 2007</w:t>
      </w:r>
      <w:r w:rsidRPr="001E2578">
        <w:rPr>
          <w:rFonts w:eastAsia="Times New Roman"/>
          <w:szCs w:val="17"/>
        </w:rPr>
        <w:t xml:space="preserve">, </w:t>
      </w:r>
      <w:r w:rsidRPr="001E2578">
        <w:rPr>
          <w:rFonts w:eastAsia="Times New Roman"/>
          <w:szCs w:val="17"/>
        </w:rPr>
        <w:br/>
        <w:t>and were taken into possession at:</w:t>
      </w:r>
    </w:p>
    <w:p w14:paraId="4EB88586" w14:textId="77777777" w:rsidR="001E2578" w:rsidRPr="001E2578" w:rsidRDefault="001E2578" w:rsidP="001E2578">
      <w:pPr>
        <w:ind w:left="142"/>
        <w:rPr>
          <w:rFonts w:eastAsia="Times New Roman"/>
          <w:szCs w:val="17"/>
        </w:rPr>
      </w:pPr>
      <w:r w:rsidRPr="001E2578">
        <w:rPr>
          <w:rFonts w:eastAsia="Times New Roman"/>
          <w:szCs w:val="17"/>
        </w:rPr>
        <w:t>AMERICAN RIVER JETTY</w:t>
      </w:r>
    </w:p>
    <w:p w14:paraId="17E73F85" w14:textId="77777777" w:rsidR="001E2578" w:rsidRPr="001E2578" w:rsidRDefault="001E2578" w:rsidP="001E2578">
      <w:pPr>
        <w:rPr>
          <w:rFonts w:eastAsia="Times New Roman"/>
          <w:szCs w:val="17"/>
        </w:rPr>
      </w:pPr>
      <w:r w:rsidRPr="001E2578">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1D7CA2FE" w14:textId="77777777" w:rsidR="001E2578" w:rsidRPr="001E2578" w:rsidRDefault="001E2578" w:rsidP="001E2578">
      <w:pPr>
        <w:rPr>
          <w:rFonts w:eastAsia="Times New Roman"/>
          <w:szCs w:val="17"/>
        </w:rPr>
      </w:pPr>
      <w:r w:rsidRPr="001E2578">
        <w:rPr>
          <w:rFonts w:eastAsia="Times New Roman"/>
          <w:szCs w:val="17"/>
        </w:rPr>
        <w:t>The above items may be viewed at the Kingscote office of the Department of Primary Industries and Regions, Fisheries.</w:t>
      </w:r>
    </w:p>
    <w:p w14:paraId="51859D4D" w14:textId="77777777" w:rsidR="001E2578" w:rsidRPr="001E2578" w:rsidRDefault="001E2578" w:rsidP="001E2578">
      <w:pPr>
        <w:spacing w:after="0"/>
        <w:rPr>
          <w:rFonts w:eastAsia="Times New Roman"/>
          <w:szCs w:val="17"/>
        </w:rPr>
      </w:pPr>
      <w:r w:rsidRPr="001E2578">
        <w:rPr>
          <w:rFonts w:eastAsia="Times New Roman"/>
          <w:szCs w:val="17"/>
        </w:rPr>
        <w:t>Dated: 29 January 2026</w:t>
      </w:r>
    </w:p>
    <w:p w14:paraId="0DF06134" w14:textId="77777777" w:rsidR="001E2578" w:rsidRPr="001E2578" w:rsidRDefault="001E2578" w:rsidP="001E2578">
      <w:pPr>
        <w:spacing w:after="0"/>
        <w:jc w:val="right"/>
        <w:rPr>
          <w:rFonts w:eastAsia="Times New Roman"/>
          <w:smallCaps/>
          <w:szCs w:val="20"/>
        </w:rPr>
      </w:pPr>
      <w:r w:rsidRPr="001E2578">
        <w:rPr>
          <w:rFonts w:eastAsia="Times New Roman"/>
          <w:smallCaps/>
          <w:szCs w:val="20"/>
        </w:rPr>
        <w:t>Bree Balmer</w:t>
      </w:r>
    </w:p>
    <w:p w14:paraId="59CDAD47" w14:textId="77777777" w:rsidR="001E2578" w:rsidRPr="001E2578" w:rsidRDefault="001E2578" w:rsidP="001E2578">
      <w:pPr>
        <w:spacing w:after="0"/>
        <w:jc w:val="right"/>
        <w:rPr>
          <w:rFonts w:eastAsia="Times New Roman"/>
          <w:szCs w:val="17"/>
        </w:rPr>
      </w:pPr>
      <w:r w:rsidRPr="001E2578">
        <w:rPr>
          <w:rFonts w:eastAsia="Times New Roman"/>
          <w:szCs w:val="17"/>
        </w:rPr>
        <w:t>Prosecution Coordinator</w:t>
      </w:r>
    </w:p>
    <w:p w14:paraId="427D6F22" w14:textId="77777777" w:rsidR="001E2578" w:rsidRPr="001E2578" w:rsidRDefault="001E2578" w:rsidP="001E2578">
      <w:pPr>
        <w:pBdr>
          <w:top w:val="single" w:sz="4" w:space="1" w:color="auto"/>
        </w:pBdr>
        <w:spacing w:before="100" w:after="0" w:line="14" w:lineRule="exact"/>
        <w:jc w:val="center"/>
        <w:rPr>
          <w:rFonts w:eastAsia="Times New Roman"/>
          <w:szCs w:val="17"/>
        </w:rPr>
      </w:pPr>
    </w:p>
    <w:p w14:paraId="4D75F6F3" w14:textId="77777777" w:rsidR="00EE446F" w:rsidRDefault="00EE446F" w:rsidP="001E2578">
      <w:pPr>
        <w:pStyle w:val="NoSpacing"/>
      </w:pPr>
    </w:p>
    <w:p w14:paraId="11D6C639" w14:textId="77777777" w:rsidR="001E2578" w:rsidRPr="001E2578" w:rsidRDefault="001E2578" w:rsidP="001E2578">
      <w:pPr>
        <w:jc w:val="center"/>
        <w:rPr>
          <w:caps/>
          <w:szCs w:val="17"/>
        </w:rPr>
      </w:pPr>
      <w:r w:rsidRPr="001E2578">
        <w:rPr>
          <w:caps/>
          <w:szCs w:val="17"/>
        </w:rPr>
        <w:t>Fisheries Management Act 2007</w:t>
      </w:r>
    </w:p>
    <w:p w14:paraId="777F2FDA" w14:textId="77777777" w:rsidR="001E2578" w:rsidRPr="001E2578" w:rsidRDefault="001E2578" w:rsidP="001E2578">
      <w:pPr>
        <w:jc w:val="center"/>
        <w:rPr>
          <w:i/>
          <w:szCs w:val="17"/>
        </w:rPr>
      </w:pPr>
      <w:r w:rsidRPr="001E2578">
        <w:rPr>
          <w:i/>
          <w:szCs w:val="17"/>
        </w:rPr>
        <w:t>Items Seized—Kingscote Office</w:t>
      </w:r>
    </w:p>
    <w:p w14:paraId="655BB268" w14:textId="77777777" w:rsidR="001E2578" w:rsidRPr="001E2578" w:rsidRDefault="001E2578" w:rsidP="001E2578">
      <w:pPr>
        <w:rPr>
          <w:rFonts w:eastAsia="Times New Roman"/>
          <w:szCs w:val="17"/>
        </w:rPr>
      </w:pPr>
      <w:r w:rsidRPr="001E2578">
        <w:rPr>
          <w:rFonts w:eastAsia="Times New Roman"/>
          <w:szCs w:val="17"/>
        </w:rPr>
        <w:t xml:space="preserve">Notice is hereby given pursuant to Section 90(2) of the </w:t>
      </w:r>
      <w:r w:rsidRPr="001E2578">
        <w:rPr>
          <w:rFonts w:eastAsia="Times New Roman"/>
          <w:i/>
          <w:iCs/>
          <w:szCs w:val="17"/>
        </w:rPr>
        <w:t>Fisheries Management Act 2007</w:t>
      </w:r>
      <w:r w:rsidRPr="001E2578">
        <w:rPr>
          <w:rFonts w:eastAsia="Times New Roman"/>
          <w:szCs w:val="17"/>
        </w:rPr>
        <w:t xml:space="preserve">, that the following items have been seized by </w:t>
      </w:r>
      <w:r w:rsidRPr="001E2578">
        <w:rPr>
          <w:rFonts w:eastAsia="Times New Roman"/>
          <w:spacing w:val="-2"/>
          <w:szCs w:val="17"/>
        </w:rPr>
        <w:t>Officers of the Department of Primary Industries and Regions, Fisheries, at WESTERN COVE—KANGAROO ISLAND on 16 January 2024:</w:t>
      </w:r>
    </w:p>
    <w:p w14:paraId="09D8357F" w14:textId="77777777" w:rsidR="001E2578" w:rsidRPr="001E2578" w:rsidRDefault="001E2578" w:rsidP="001E2578">
      <w:pPr>
        <w:numPr>
          <w:ilvl w:val="0"/>
          <w:numId w:val="6"/>
        </w:numPr>
        <w:ind w:left="426" w:hanging="284"/>
        <w:rPr>
          <w:rFonts w:eastAsia="Times New Roman"/>
          <w:szCs w:val="17"/>
        </w:rPr>
      </w:pPr>
      <w:r w:rsidRPr="001E2578">
        <w:rPr>
          <w:rFonts w:eastAsia="Times New Roman"/>
          <w:szCs w:val="17"/>
        </w:rPr>
        <w:t xml:space="preserve">1 x 5 Rack HDPE Oyster Baskets. Each Rack is 800mm x 470mm and Black in colour. Green rope connecting all 5 racks connecting to a stainless </w:t>
      </w:r>
      <w:proofErr w:type="spellStart"/>
      <w:r w:rsidRPr="001E2578">
        <w:rPr>
          <w:rFonts w:eastAsia="Times New Roman"/>
          <w:szCs w:val="17"/>
        </w:rPr>
        <w:t>steal</w:t>
      </w:r>
      <w:proofErr w:type="spellEnd"/>
      <w:r w:rsidRPr="001E2578">
        <w:rPr>
          <w:rFonts w:eastAsia="Times New Roman"/>
          <w:szCs w:val="17"/>
        </w:rPr>
        <w:t xml:space="preserve"> clip at the top of racks. Nil Oysters in baskets. </w:t>
      </w:r>
    </w:p>
    <w:p w14:paraId="46890A53" w14:textId="77777777" w:rsidR="001E2578" w:rsidRPr="001E2578" w:rsidRDefault="001E2578" w:rsidP="001E2578">
      <w:pPr>
        <w:rPr>
          <w:rFonts w:eastAsia="Times New Roman"/>
          <w:szCs w:val="17"/>
        </w:rPr>
      </w:pPr>
      <w:r w:rsidRPr="001E2578">
        <w:rPr>
          <w:rFonts w:eastAsia="Times New Roman"/>
          <w:szCs w:val="17"/>
        </w:rPr>
        <w:t xml:space="preserve">The above items were suspected to have been used, or intended to be used, in contravention of the </w:t>
      </w:r>
      <w:r w:rsidRPr="001E2578">
        <w:rPr>
          <w:rFonts w:eastAsia="Times New Roman"/>
          <w:i/>
          <w:iCs/>
          <w:szCs w:val="17"/>
        </w:rPr>
        <w:t>Fisheries Management Act 2007</w:t>
      </w:r>
      <w:r w:rsidRPr="001E2578">
        <w:rPr>
          <w:rFonts w:eastAsia="Times New Roman"/>
          <w:szCs w:val="17"/>
        </w:rPr>
        <w:t xml:space="preserve">, </w:t>
      </w:r>
      <w:r w:rsidRPr="001E2578">
        <w:rPr>
          <w:rFonts w:eastAsia="Times New Roman"/>
          <w:szCs w:val="17"/>
        </w:rPr>
        <w:br/>
        <w:t>and were taken into possession at:</w:t>
      </w:r>
    </w:p>
    <w:p w14:paraId="125DED0B" w14:textId="77777777" w:rsidR="001E2578" w:rsidRPr="001E2578" w:rsidRDefault="001E2578" w:rsidP="001E2578">
      <w:pPr>
        <w:ind w:left="142"/>
        <w:rPr>
          <w:rFonts w:eastAsia="Times New Roman"/>
          <w:szCs w:val="17"/>
        </w:rPr>
      </w:pPr>
      <w:r w:rsidRPr="001E2578">
        <w:rPr>
          <w:rFonts w:eastAsia="Times New Roman"/>
          <w:szCs w:val="17"/>
        </w:rPr>
        <w:t>WESTERN COVE—KANGAROO ISLAND</w:t>
      </w:r>
    </w:p>
    <w:p w14:paraId="385B7F23" w14:textId="77777777" w:rsidR="001E2578" w:rsidRPr="001E2578" w:rsidRDefault="001E2578" w:rsidP="001E2578">
      <w:pPr>
        <w:rPr>
          <w:rFonts w:eastAsia="Times New Roman"/>
          <w:szCs w:val="17"/>
        </w:rPr>
      </w:pPr>
      <w:r w:rsidRPr="001E2578">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292927C6" w14:textId="77777777" w:rsidR="001E2578" w:rsidRPr="001E2578" w:rsidRDefault="001E2578" w:rsidP="001E2578">
      <w:pPr>
        <w:rPr>
          <w:rFonts w:eastAsia="Times New Roman"/>
          <w:szCs w:val="17"/>
        </w:rPr>
      </w:pPr>
      <w:r w:rsidRPr="001E2578">
        <w:rPr>
          <w:rFonts w:eastAsia="Times New Roman"/>
          <w:szCs w:val="17"/>
        </w:rPr>
        <w:t>The above items may be viewed at the Kingscote office of the Department of Primary Industries and Regions, Fisheries.</w:t>
      </w:r>
    </w:p>
    <w:p w14:paraId="2AE7AA67" w14:textId="77777777" w:rsidR="001E2578" w:rsidRPr="001E2578" w:rsidRDefault="001E2578" w:rsidP="001E2578">
      <w:pPr>
        <w:spacing w:after="0"/>
        <w:rPr>
          <w:rFonts w:eastAsia="Times New Roman"/>
          <w:szCs w:val="17"/>
        </w:rPr>
      </w:pPr>
      <w:r w:rsidRPr="001E2578">
        <w:rPr>
          <w:rFonts w:eastAsia="Times New Roman"/>
          <w:szCs w:val="17"/>
        </w:rPr>
        <w:t>Dated: 29 January 2026</w:t>
      </w:r>
    </w:p>
    <w:p w14:paraId="1480F23C" w14:textId="77777777" w:rsidR="001E2578" w:rsidRPr="001E2578" w:rsidRDefault="001E2578" w:rsidP="001E2578">
      <w:pPr>
        <w:spacing w:after="0"/>
        <w:jc w:val="right"/>
        <w:rPr>
          <w:rFonts w:eastAsia="Times New Roman"/>
          <w:smallCaps/>
          <w:szCs w:val="20"/>
        </w:rPr>
      </w:pPr>
      <w:r w:rsidRPr="001E2578">
        <w:rPr>
          <w:rFonts w:eastAsia="Times New Roman"/>
          <w:smallCaps/>
          <w:szCs w:val="20"/>
        </w:rPr>
        <w:t>Bree Balmer</w:t>
      </w:r>
    </w:p>
    <w:p w14:paraId="31D99FD8" w14:textId="77777777" w:rsidR="001E2578" w:rsidRPr="001E2578" w:rsidRDefault="001E2578" w:rsidP="001E2578">
      <w:pPr>
        <w:spacing w:after="0"/>
        <w:jc w:val="right"/>
        <w:rPr>
          <w:rFonts w:eastAsia="Times New Roman"/>
          <w:szCs w:val="17"/>
        </w:rPr>
      </w:pPr>
      <w:r w:rsidRPr="001E2578">
        <w:rPr>
          <w:rFonts w:eastAsia="Times New Roman"/>
          <w:szCs w:val="17"/>
        </w:rPr>
        <w:t>Prosecution Coordinator</w:t>
      </w:r>
    </w:p>
    <w:p w14:paraId="04D5F637" w14:textId="77777777" w:rsidR="001E2578" w:rsidRPr="001E2578" w:rsidRDefault="001E2578" w:rsidP="001E2578">
      <w:pPr>
        <w:pBdr>
          <w:top w:val="single" w:sz="4" w:space="1" w:color="auto"/>
        </w:pBdr>
        <w:spacing w:before="100" w:after="0" w:line="14" w:lineRule="exact"/>
        <w:jc w:val="center"/>
        <w:rPr>
          <w:rFonts w:eastAsia="Times New Roman"/>
          <w:szCs w:val="17"/>
        </w:rPr>
      </w:pPr>
    </w:p>
    <w:p w14:paraId="6461AA7F" w14:textId="77777777" w:rsidR="001E2578" w:rsidRDefault="001E2578" w:rsidP="00630C49">
      <w:pPr>
        <w:pStyle w:val="NoSpacing"/>
      </w:pPr>
    </w:p>
    <w:p w14:paraId="76D7F436" w14:textId="77777777" w:rsidR="00630C49" w:rsidRDefault="00630C49" w:rsidP="00630C49">
      <w:pPr>
        <w:pStyle w:val="GG-Title1"/>
      </w:pPr>
      <w:r>
        <w:t>Fisheries Management Act 2007</w:t>
      </w:r>
    </w:p>
    <w:p w14:paraId="55C0BF44" w14:textId="77777777" w:rsidR="00630C49" w:rsidRDefault="00630C49" w:rsidP="00630C49">
      <w:pPr>
        <w:pStyle w:val="GG-Title3"/>
      </w:pPr>
      <w:r>
        <w:t>Items Seized—Kingscote Office</w:t>
      </w:r>
    </w:p>
    <w:p w14:paraId="5E767316" w14:textId="77777777" w:rsidR="00630C49" w:rsidRDefault="00630C49" w:rsidP="00630C49">
      <w:pPr>
        <w:pStyle w:val="GG-body"/>
      </w:pPr>
      <w:r>
        <w:t xml:space="preserve">Notice is hereby given pursuant to Section 90(2) of the </w:t>
      </w:r>
      <w:r w:rsidRPr="00863D68">
        <w:rPr>
          <w:i/>
          <w:iCs/>
        </w:rPr>
        <w:t>Fisheries Management Act 2007</w:t>
      </w:r>
      <w:r>
        <w:t>, that the following items have been seized by Officers of the Department of Primary Industries and Regions, Fisheries, at YATALA SHOALS on 1 March 2024:</w:t>
      </w:r>
    </w:p>
    <w:p w14:paraId="0129F59A" w14:textId="77777777" w:rsidR="00630C49" w:rsidRDefault="00630C49" w:rsidP="00630C49">
      <w:pPr>
        <w:pStyle w:val="GG-body"/>
        <w:numPr>
          <w:ilvl w:val="0"/>
          <w:numId w:val="7"/>
        </w:numPr>
        <w:ind w:left="426" w:hanging="284"/>
      </w:pPr>
      <w:r>
        <w:t>1 x Black kettle bell 8kgs attached to green rope with stainless steel shark clip.</w:t>
      </w:r>
    </w:p>
    <w:p w14:paraId="41BFC9EB" w14:textId="77777777" w:rsidR="00630C49" w:rsidRDefault="00630C49" w:rsidP="00630C49">
      <w:pPr>
        <w:pStyle w:val="GG-body"/>
        <w:numPr>
          <w:ilvl w:val="0"/>
          <w:numId w:val="7"/>
        </w:numPr>
        <w:ind w:left="426" w:hanging="284"/>
      </w:pPr>
      <w:r>
        <w:t>1 x Pinkie float-diameter 100x60cm—Polyform, with green rope and stainless-steel shark clip.</w:t>
      </w:r>
    </w:p>
    <w:p w14:paraId="75B22651" w14:textId="77777777" w:rsidR="00630C49" w:rsidRDefault="00630C49" w:rsidP="00630C49">
      <w:pPr>
        <w:pStyle w:val="GG-body"/>
        <w:numPr>
          <w:ilvl w:val="0"/>
          <w:numId w:val="7"/>
        </w:numPr>
        <w:ind w:left="426" w:hanging="284"/>
      </w:pPr>
      <w:r>
        <w:t>51 x Crimped leaders (monofilament) attached to stainless steel shark clips and large barbed hooks.</w:t>
      </w:r>
    </w:p>
    <w:p w14:paraId="4E74F6F3" w14:textId="77777777" w:rsidR="00630C49" w:rsidRDefault="00630C49" w:rsidP="00630C49">
      <w:pPr>
        <w:pStyle w:val="GG-body"/>
        <w:numPr>
          <w:ilvl w:val="0"/>
          <w:numId w:val="7"/>
        </w:numPr>
        <w:ind w:left="426" w:hanging="284"/>
      </w:pPr>
      <w:r>
        <w:t xml:space="preserve">1 x </w:t>
      </w:r>
      <w:proofErr w:type="gramStart"/>
      <w:r>
        <w:t>Large</w:t>
      </w:r>
      <w:proofErr w:type="gramEnd"/>
      <w:r>
        <w:t xml:space="preserve"> length of monofilament line—4mm diameter.</w:t>
      </w:r>
    </w:p>
    <w:p w14:paraId="78329620" w14:textId="77777777" w:rsidR="00630C49" w:rsidRDefault="00630C49" w:rsidP="00630C49">
      <w:pPr>
        <w:pStyle w:val="GG-body"/>
      </w:pPr>
      <w:r>
        <w:t xml:space="preserve">The above items were suspected to have been used, or intended to be used, in contravention of the </w:t>
      </w:r>
      <w:r w:rsidRPr="008A6BBE">
        <w:rPr>
          <w:i/>
          <w:iCs/>
        </w:rPr>
        <w:t>Fisheries Management Act 2007</w:t>
      </w:r>
      <w:r>
        <w:t xml:space="preserve">, </w:t>
      </w:r>
      <w:r>
        <w:br/>
        <w:t>and were taken into possession at:</w:t>
      </w:r>
    </w:p>
    <w:p w14:paraId="47B63F43" w14:textId="77777777" w:rsidR="00630C49" w:rsidRDefault="00630C49" w:rsidP="00630C49">
      <w:pPr>
        <w:pStyle w:val="GG-body"/>
        <w:ind w:left="142"/>
      </w:pPr>
      <w:r>
        <w:t>YATALA SHOALS</w:t>
      </w:r>
    </w:p>
    <w:p w14:paraId="35A5CE13" w14:textId="77777777" w:rsidR="00630C49" w:rsidRDefault="00630C49" w:rsidP="00630C49">
      <w:pPr>
        <w:pStyle w:val="GG-body"/>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34DF757C" w14:textId="77777777" w:rsidR="00630C49" w:rsidRDefault="00630C49" w:rsidP="00630C49">
      <w:pPr>
        <w:pStyle w:val="GG-body"/>
      </w:pPr>
      <w:r>
        <w:t>The above items may be viewed at the Kingscote office of the Department of Primary Industries and Regions, Fisheries.</w:t>
      </w:r>
    </w:p>
    <w:p w14:paraId="7BAAF3EE" w14:textId="77777777" w:rsidR="00630C49" w:rsidRDefault="00630C49" w:rsidP="00630C49">
      <w:pPr>
        <w:pStyle w:val="GG-SDated"/>
      </w:pPr>
      <w:r>
        <w:t>Dated: 29 January 2026</w:t>
      </w:r>
    </w:p>
    <w:p w14:paraId="685CE227" w14:textId="77777777" w:rsidR="00630C49" w:rsidRDefault="00630C49" w:rsidP="00630C49">
      <w:pPr>
        <w:pStyle w:val="GG-SName"/>
      </w:pPr>
      <w:r>
        <w:t>Bree Balmer</w:t>
      </w:r>
    </w:p>
    <w:p w14:paraId="4E5CD333" w14:textId="77777777" w:rsidR="00630C49" w:rsidRDefault="00630C49" w:rsidP="00630C49">
      <w:pPr>
        <w:pStyle w:val="GG-Signature"/>
      </w:pPr>
      <w:r>
        <w:t>Prosecution Coordinator</w:t>
      </w:r>
    </w:p>
    <w:p w14:paraId="5A1F2DFB" w14:textId="77777777" w:rsidR="00630C49" w:rsidRDefault="00630C49" w:rsidP="00630C49">
      <w:pPr>
        <w:pStyle w:val="GG-Signature"/>
        <w:pBdr>
          <w:top w:val="single" w:sz="4" w:space="1" w:color="auto"/>
        </w:pBdr>
        <w:spacing w:before="100" w:line="14" w:lineRule="exact"/>
        <w:jc w:val="center"/>
      </w:pPr>
    </w:p>
    <w:p w14:paraId="7933E9F2" w14:textId="77777777" w:rsidR="00630C49" w:rsidRPr="003D4C75" w:rsidRDefault="00630C49" w:rsidP="00275026">
      <w:pPr>
        <w:pStyle w:val="NoSpacing"/>
      </w:pPr>
    </w:p>
    <w:p w14:paraId="2F41097F" w14:textId="77777777" w:rsidR="00275026" w:rsidRDefault="00275026" w:rsidP="00275026">
      <w:pPr>
        <w:pStyle w:val="GG-Title1"/>
      </w:pPr>
      <w:r>
        <w:t>Fisheries Management Act 2007</w:t>
      </w:r>
    </w:p>
    <w:p w14:paraId="6D1613CB" w14:textId="77777777" w:rsidR="00275026" w:rsidRDefault="00275026" w:rsidP="00275026">
      <w:pPr>
        <w:pStyle w:val="GG-Title3"/>
      </w:pPr>
      <w:r>
        <w:t>Items Seized—Kingston Office</w:t>
      </w:r>
    </w:p>
    <w:p w14:paraId="0302379B" w14:textId="77777777" w:rsidR="00275026" w:rsidRDefault="00275026" w:rsidP="00275026">
      <w:pPr>
        <w:pStyle w:val="GG-body"/>
      </w:pPr>
      <w:r>
        <w:t xml:space="preserve">Notice is hereby given pursuant to Section 90(2) of the </w:t>
      </w:r>
      <w:r w:rsidRPr="00C81219">
        <w:rPr>
          <w:i/>
          <w:iCs/>
        </w:rPr>
        <w:t>Fisheries Management Act 2007</w:t>
      </w:r>
      <w:r>
        <w:t>, that the following items have been seized by Officers of the Department of Primary Industries and Regions, Fisheries, at CAPE JAFFA on 2 April 2025:</w:t>
      </w:r>
    </w:p>
    <w:p w14:paraId="071BD54F" w14:textId="77777777" w:rsidR="00275026" w:rsidRDefault="00275026" w:rsidP="00275026">
      <w:pPr>
        <w:pStyle w:val="GG-body"/>
        <w:ind w:left="426" w:hanging="284"/>
      </w:pPr>
      <w:r>
        <w:t>(1)</w:t>
      </w:r>
      <w:r>
        <w:tab/>
        <w:t>1 x Rock Lobster Pot with metal frame. Red plastic neck engraved ‘S133’.</w:t>
      </w:r>
    </w:p>
    <w:p w14:paraId="51D2DA51" w14:textId="77777777" w:rsidR="00275026" w:rsidRDefault="00275026" w:rsidP="00275026">
      <w:pPr>
        <w:pStyle w:val="GG-body"/>
        <w:ind w:left="426" w:hanging="284"/>
      </w:pPr>
      <w:r>
        <w:t>(2)</w:t>
      </w:r>
      <w:r>
        <w:tab/>
        <w:t>1 x red 4 litre buoy engraved ‘</w:t>
      </w:r>
      <w:proofErr w:type="spellStart"/>
      <w:proofErr w:type="gramStart"/>
      <w:r>
        <w:t>K.Cayton</w:t>
      </w:r>
      <w:proofErr w:type="spellEnd"/>
      <w:proofErr w:type="gramEnd"/>
      <w:r>
        <w:t>’.</w:t>
      </w:r>
    </w:p>
    <w:p w14:paraId="210E431D" w14:textId="77777777" w:rsidR="00275026" w:rsidRDefault="00275026" w:rsidP="00275026">
      <w:pPr>
        <w:pStyle w:val="GG-body"/>
        <w:ind w:left="426" w:hanging="284"/>
      </w:pPr>
      <w:r>
        <w:t>(3)</w:t>
      </w:r>
      <w:r>
        <w:tab/>
        <w:t>1 x black bobber float, approximately 10 metres orange rope.</w:t>
      </w:r>
    </w:p>
    <w:p w14:paraId="3B317718" w14:textId="77777777" w:rsidR="00275026" w:rsidRDefault="00275026" w:rsidP="00275026">
      <w:pPr>
        <w:pStyle w:val="GG-body"/>
        <w:ind w:left="426" w:hanging="284"/>
      </w:pPr>
      <w:r>
        <w:t>(4)</w:t>
      </w:r>
      <w:r>
        <w:tab/>
        <w:t>1 x black bait basket.</w:t>
      </w:r>
    </w:p>
    <w:p w14:paraId="73B29919" w14:textId="77777777" w:rsidR="00275026" w:rsidRDefault="00275026" w:rsidP="00275026">
      <w:pPr>
        <w:pStyle w:val="GG-body"/>
      </w:pPr>
      <w:r>
        <w:lastRenderedPageBreak/>
        <w:t xml:space="preserve">The above items were suspected to have been used, or intended to be used, in contravention of the </w:t>
      </w:r>
      <w:r w:rsidRPr="00C81219">
        <w:rPr>
          <w:i/>
          <w:iCs/>
        </w:rPr>
        <w:t>Fisheries Management Act 2007</w:t>
      </w:r>
      <w:r>
        <w:t xml:space="preserve">, </w:t>
      </w:r>
      <w:r>
        <w:br/>
        <w:t>and were taken into possession at:</w:t>
      </w:r>
    </w:p>
    <w:p w14:paraId="25A85BEE" w14:textId="77777777" w:rsidR="00275026" w:rsidRDefault="00275026" w:rsidP="00275026">
      <w:pPr>
        <w:pStyle w:val="GG-body"/>
        <w:ind w:left="142"/>
      </w:pPr>
      <w:r>
        <w:t>CAPE JAFFA</w:t>
      </w:r>
    </w:p>
    <w:p w14:paraId="46DB7913" w14:textId="77777777" w:rsidR="00275026" w:rsidRDefault="00275026" w:rsidP="00275026">
      <w:pPr>
        <w:pStyle w:val="GG-body"/>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6CC0AFE8" w14:textId="77777777" w:rsidR="00275026" w:rsidRDefault="00275026" w:rsidP="00275026">
      <w:pPr>
        <w:pStyle w:val="GG-body"/>
      </w:pPr>
      <w:r>
        <w:t>The above items may be viewed at the Kingston office of the Department of Primary Industries and Regions, Fisheries.</w:t>
      </w:r>
    </w:p>
    <w:p w14:paraId="3729479A" w14:textId="77777777" w:rsidR="00275026" w:rsidRDefault="00275026" w:rsidP="00275026">
      <w:pPr>
        <w:pStyle w:val="GG-SDated"/>
      </w:pPr>
      <w:r>
        <w:t>Dated: 29 January 2026</w:t>
      </w:r>
    </w:p>
    <w:p w14:paraId="45AC9D36" w14:textId="77777777" w:rsidR="00275026" w:rsidRDefault="00275026" w:rsidP="00275026">
      <w:pPr>
        <w:pStyle w:val="GG-SName"/>
      </w:pPr>
      <w:r>
        <w:t>Bree Balmer</w:t>
      </w:r>
    </w:p>
    <w:p w14:paraId="0A17F849" w14:textId="77777777" w:rsidR="00275026" w:rsidRDefault="00275026" w:rsidP="00275026">
      <w:pPr>
        <w:pStyle w:val="GG-Signature"/>
      </w:pPr>
      <w:r>
        <w:t>Prosecution Coordinator</w:t>
      </w:r>
    </w:p>
    <w:p w14:paraId="549CCFED" w14:textId="77777777" w:rsidR="00275026" w:rsidRDefault="00275026" w:rsidP="00275026">
      <w:pPr>
        <w:pStyle w:val="GG-Signature"/>
        <w:pBdr>
          <w:top w:val="single" w:sz="4" w:space="1" w:color="auto"/>
        </w:pBdr>
        <w:spacing w:before="100" w:line="14" w:lineRule="exact"/>
        <w:jc w:val="center"/>
      </w:pPr>
    </w:p>
    <w:p w14:paraId="1EE194E9" w14:textId="77777777" w:rsidR="00275026" w:rsidRPr="003D4C75" w:rsidRDefault="00275026" w:rsidP="00275026">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6A4CF3BD" w14:textId="77777777" w:rsidR="00BD720E" w:rsidRPr="00BD720E" w:rsidRDefault="00BD720E" w:rsidP="00BD720E">
      <w:pPr>
        <w:jc w:val="center"/>
        <w:rPr>
          <w:caps/>
          <w:szCs w:val="17"/>
        </w:rPr>
      </w:pPr>
      <w:r w:rsidRPr="00BD720E">
        <w:rPr>
          <w:caps/>
          <w:szCs w:val="17"/>
        </w:rPr>
        <w:t>Fisheries Management Act 2007</w:t>
      </w:r>
    </w:p>
    <w:p w14:paraId="252F92AC" w14:textId="77777777" w:rsidR="00BD720E" w:rsidRPr="00BD720E" w:rsidRDefault="00BD720E" w:rsidP="00BD720E">
      <w:pPr>
        <w:jc w:val="center"/>
        <w:rPr>
          <w:i/>
          <w:szCs w:val="17"/>
        </w:rPr>
      </w:pPr>
      <w:r w:rsidRPr="00BD720E">
        <w:rPr>
          <w:i/>
          <w:szCs w:val="17"/>
        </w:rPr>
        <w:t>Item Seized—Kingston Office</w:t>
      </w:r>
    </w:p>
    <w:p w14:paraId="2D1A9160" w14:textId="77777777" w:rsidR="00BD720E" w:rsidRPr="00BD720E" w:rsidRDefault="00BD720E" w:rsidP="00BD720E">
      <w:r w:rsidRPr="00BD720E">
        <w:t xml:space="preserve">Notice is hereby given pursuant to Section 90(2) of the </w:t>
      </w:r>
      <w:r w:rsidRPr="00BD720E">
        <w:rPr>
          <w:i/>
          <w:iCs/>
        </w:rPr>
        <w:t>Fisheries Management Act 2007</w:t>
      </w:r>
      <w:r w:rsidRPr="00BD720E">
        <w:t>, that the following items have been seized by Officers of the Department of Primary Industries and Regions, Fisheries, at BAUDIN ROCKS on 5 December 2024:</w:t>
      </w:r>
    </w:p>
    <w:p w14:paraId="6F47CEE3" w14:textId="77777777" w:rsidR="00BD720E" w:rsidRPr="00BD720E" w:rsidRDefault="00BD720E" w:rsidP="00BD720E">
      <w:pPr>
        <w:numPr>
          <w:ilvl w:val="0"/>
          <w:numId w:val="8"/>
        </w:numPr>
        <w:ind w:left="426" w:hanging="284"/>
        <w:rPr>
          <w:rFonts w:eastAsia="Times New Roman"/>
          <w:szCs w:val="17"/>
        </w:rPr>
      </w:pPr>
      <w:r w:rsidRPr="00BD720E">
        <w:rPr>
          <w:rFonts w:eastAsia="Times New Roman"/>
          <w:szCs w:val="17"/>
        </w:rPr>
        <w:t>1 x Rock Lobster pot with metal frame, red neck.</w:t>
      </w:r>
    </w:p>
    <w:p w14:paraId="30D8D174" w14:textId="77777777" w:rsidR="00BD720E" w:rsidRPr="00BD720E" w:rsidRDefault="00BD720E" w:rsidP="00BD720E">
      <w:pPr>
        <w:numPr>
          <w:ilvl w:val="0"/>
          <w:numId w:val="8"/>
        </w:numPr>
        <w:ind w:left="426" w:hanging="284"/>
        <w:rPr>
          <w:rFonts w:eastAsia="Times New Roman"/>
          <w:szCs w:val="17"/>
        </w:rPr>
      </w:pPr>
      <w:r w:rsidRPr="00BD720E">
        <w:rPr>
          <w:rFonts w:eastAsia="Times New Roman"/>
          <w:szCs w:val="17"/>
        </w:rPr>
        <w:t>2 x red bait baskets, approximately 10 metres of white rope.</w:t>
      </w:r>
    </w:p>
    <w:p w14:paraId="08E813B4" w14:textId="77777777" w:rsidR="00BD720E" w:rsidRPr="00BD720E" w:rsidRDefault="00BD720E" w:rsidP="00BD720E">
      <w:pPr>
        <w:numPr>
          <w:ilvl w:val="0"/>
          <w:numId w:val="8"/>
        </w:numPr>
        <w:ind w:left="426" w:hanging="284"/>
        <w:rPr>
          <w:rFonts w:eastAsia="Times New Roman"/>
          <w:szCs w:val="17"/>
        </w:rPr>
      </w:pPr>
      <w:r w:rsidRPr="00BD720E">
        <w:rPr>
          <w:rFonts w:eastAsia="Times New Roman"/>
          <w:szCs w:val="17"/>
        </w:rPr>
        <w:t>1 x red buoy, 1 x white buoy, 1 x small white bobber float.</w:t>
      </w:r>
    </w:p>
    <w:p w14:paraId="4A489B95" w14:textId="77777777" w:rsidR="00BD720E" w:rsidRPr="00BD720E" w:rsidRDefault="00BD720E" w:rsidP="00BD720E">
      <w:r w:rsidRPr="00BD720E">
        <w:t xml:space="preserve">The above items were suspected to have been used, or intended to be used, in contravention of the </w:t>
      </w:r>
      <w:r w:rsidRPr="00BD720E">
        <w:rPr>
          <w:i/>
          <w:iCs/>
        </w:rPr>
        <w:t>Fisheries Management Act 2007</w:t>
      </w:r>
      <w:r w:rsidRPr="00BD720E">
        <w:t xml:space="preserve">, </w:t>
      </w:r>
      <w:r w:rsidRPr="00BD720E">
        <w:br/>
        <w:t>and were taken into possession at:</w:t>
      </w:r>
    </w:p>
    <w:p w14:paraId="5E859000" w14:textId="77777777" w:rsidR="00BD720E" w:rsidRPr="00BD720E" w:rsidRDefault="00BD720E" w:rsidP="00BD720E">
      <w:pPr>
        <w:ind w:left="142"/>
      </w:pPr>
      <w:r w:rsidRPr="00BD720E">
        <w:t>BAUDIN ROCKS</w:t>
      </w:r>
    </w:p>
    <w:p w14:paraId="44F226EB" w14:textId="77777777" w:rsidR="00BD720E" w:rsidRPr="00BD720E" w:rsidRDefault="00BD720E" w:rsidP="00BD720E">
      <w:pPr>
        <w:rPr>
          <w:rFonts w:eastAsia="Times New Roman"/>
          <w:szCs w:val="17"/>
        </w:rPr>
      </w:pPr>
      <w:r w:rsidRPr="00BD720E">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18CBD3D3" w14:textId="77777777" w:rsidR="00BD720E" w:rsidRPr="00BD720E" w:rsidRDefault="00BD720E" w:rsidP="00BD720E">
      <w:r w:rsidRPr="00BD720E">
        <w:t>The above items may be viewed at the Kingston office of the Department of Primary Industries and Regions, Fisheries.</w:t>
      </w:r>
    </w:p>
    <w:p w14:paraId="5E89FFF2" w14:textId="77777777" w:rsidR="00BD720E" w:rsidRPr="00BD720E" w:rsidRDefault="00BD720E" w:rsidP="00BD720E">
      <w:pPr>
        <w:spacing w:after="0"/>
        <w:rPr>
          <w:rFonts w:eastAsia="Times New Roman"/>
          <w:szCs w:val="17"/>
        </w:rPr>
      </w:pPr>
      <w:r w:rsidRPr="00BD720E">
        <w:rPr>
          <w:rFonts w:eastAsia="Times New Roman"/>
          <w:szCs w:val="17"/>
        </w:rPr>
        <w:t>Dated: 29 January 2026</w:t>
      </w:r>
    </w:p>
    <w:p w14:paraId="6F2CCCE4" w14:textId="77777777" w:rsidR="00BD720E" w:rsidRPr="00BD720E" w:rsidRDefault="00BD720E" w:rsidP="00BD720E">
      <w:pPr>
        <w:spacing w:after="0"/>
        <w:jc w:val="right"/>
        <w:rPr>
          <w:rFonts w:eastAsia="Times New Roman"/>
          <w:smallCaps/>
          <w:szCs w:val="20"/>
        </w:rPr>
      </w:pPr>
      <w:r w:rsidRPr="00BD720E">
        <w:rPr>
          <w:rFonts w:eastAsia="Times New Roman"/>
          <w:smallCaps/>
          <w:szCs w:val="20"/>
        </w:rPr>
        <w:t>Bree Balmer</w:t>
      </w:r>
    </w:p>
    <w:p w14:paraId="24BD28D6" w14:textId="77777777" w:rsidR="00BD720E" w:rsidRPr="00BD720E" w:rsidRDefault="00BD720E" w:rsidP="00BD720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D720E">
        <w:rPr>
          <w:rFonts w:eastAsia="Times New Roman"/>
          <w:szCs w:val="17"/>
        </w:rPr>
        <w:t>Prosecution Coordinator</w:t>
      </w:r>
    </w:p>
    <w:p w14:paraId="07D463B3" w14:textId="77777777" w:rsidR="00BD720E" w:rsidRPr="00BD720E" w:rsidRDefault="00BD720E" w:rsidP="00BD720E">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7A018837" w14:textId="77777777" w:rsidR="00BD720E" w:rsidRPr="00BD720E" w:rsidRDefault="00BD720E" w:rsidP="00BD720E">
      <w:pPr>
        <w:pStyle w:val="NoSpacing"/>
      </w:pPr>
    </w:p>
    <w:p w14:paraId="77CDF1EB" w14:textId="77777777" w:rsidR="00BD720E" w:rsidRPr="00BD720E" w:rsidRDefault="00BD720E" w:rsidP="00BD720E">
      <w:pPr>
        <w:jc w:val="center"/>
        <w:rPr>
          <w:caps/>
          <w:szCs w:val="17"/>
        </w:rPr>
      </w:pPr>
      <w:r w:rsidRPr="00BD720E">
        <w:rPr>
          <w:caps/>
          <w:szCs w:val="17"/>
        </w:rPr>
        <w:t>Fisheries Management Act 2007</w:t>
      </w:r>
    </w:p>
    <w:p w14:paraId="32C6C134" w14:textId="77777777" w:rsidR="00BD720E" w:rsidRPr="00BD720E" w:rsidRDefault="00BD720E" w:rsidP="00BD720E">
      <w:pPr>
        <w:jc w:val="center"/>
        <w:rPr>
          <w:i/>
          <w:szCs w:val="17"/>
        </w:rPr>
      </w:pPr>
      <w:r w:rsidRPr="00BD720E">
        <w:rPr>
          <w:i/>
          <w:szCs w:val="17"/>
        </w:rPr>
        <w:t>Items Seized—Kingston Office</w:t>
      </w:r>
    </w:p>
    <w:p w14:paraId="0DEEB30C" w14:textId="77777777" w:rsidR="00BD720E" w:rsidRPr="00BD720E" w:rsidRDefault="00BD720E" w:rsidP="00BD720E">
      <w:r w:rsidRPr="00BD720E">
        <w:t xml:space="preserve">Notice is hereby given pursuant to Section 90(2) of the </w:t>
      </w:r>
      <w:r w:rsidRPr="00BD720E">
        <w:rPr>
          <w:i/>
          <w:iCs/>
        </w:rPr>
        <w:t>Fisheries Management Act 2007</w:t>
      </w:r>
      <w:r w:rsidRPr="00BD720E">
        <w:t>, that the following items have been seized by Officers of the Department of Primary Industries and Regions, Fisheries, at BAUDIN ROCKS on 5 December 2024:</w:t>
      </w:r>
    </w:p>
    <w:p w14:paraId="19578DF5" w14:textId="77777777" w:rsidR="00BD720E" w:rsidRPr="00BD720E" w:rsidRDefault="00BD720E" w:rsidP="00BD720E">
      <w:pPr>
        <w:numPr>
          <w:ilvl w:val="0"/>
          <w:numId w:val="9"/>
        </w:numPr>
        <w:ind w:left="426" w:hanging="284"/>
        <w:rPr>
          <w:rFonts w:eastAsia="Times New Roman"/>
          <w:szCs w:val="17"/>
        </w:rPr>
      </w:pPr>
      <w:r w:rsidRPr="00BD720E">
        <w:rPr>
          <w:rFonts w:eastAsia="Times New Roman"/>
          <w:szCs w:val="17"/>
        </w:rPr>
        <w:t>1 x Rock Lobster Pot with metal frame. Red neck.</w:t>
      </w:r>
    </w:p>
    <w:p w14:paraId="4EEDA521" w14:textId="77777777" w:rsidR="00BD720E" w:rsidRPr="00BD720E" w:rsidRDefault="00BD720E" w:rsidP="00BD720E">
      <w:pPr>
        <w:numPr>
          <w:ilvl w:val="0"/>
          <w:numId w:val="9"/>
        </w:numPr>
        <w:ind w:left="426" w:hanging="284"/>
        <w:rPr>
          <w:rFonts w:eastAsia="Times New Roman"/>
          <w:szCs w:val="17"/>
        </w:rPr>
      </w:pPr>
      <w:r w:rsidRPr="00BD720E">
        <w:rPr>
          <w:rFonts w:eastAsia="Times New Roman"/>
          <w:szCs w:val="17"/>
        </w:rPr>
        <w:t>2 x red buoys, 1 x white buoy, with approximately 10 metres of red rope.</w:t>
      </w:r>
    </w:p>
    <w:p w14:paraId="0DE4B483" w14:textId="77777777" w:rsidR="00BD720E" w:rsidRPr="00BD720E" w:rsidRDefault="00BD720E" w:rsidP="00BD720E">
      <w:r w:rsidRPr="00BD720E">
        <w:t xml:space="preserve">The above items were suspected to have been used, or intended to be used, in contravention of the </w:t>
      </w:r>
      <w:r w:rsidRPr="00BD720E">
        <w:rPr>
          <w:i/>
          <w:iCs/>
        </w:rPr>
        <w:t>Fisheries Management Act, 2007</w:t>
      </w:r>
      <w:r w:rsidRPr="00BD720E">
        <w:t xml:space="preserve">, </w:t>
      </w:r>
      <w:r w:rsidRPr="00BD720E">
        <w:br/>
        <w:t>and were taken into possession at:</w:t>
      </w:r>
    </w:p>
    <w:p w14:paraId="19EDD10C" w14:textId="77777777" w:rsidR="00BD720E" w:rsidRPr="00BD720E" w:rsidRDefault="00BD720E" w:rsidP="00BD720E">
      <w:pPr>
        <w:ind w:left="142"/>
      </w:pPr>
      <w:r w:rsidRPr="00BD720E">
        <w:t>BAUDIN ROCKS</w:t>
      </w:r>
    </w:p>
    <w:p w14:paraId="53796976" w14:textId="77777777" w:rsidR="00BD720E" w:rsidRPr="00BD720E" w:rsidRDefault="00BD720E" w:rsidP="00BD720E">
      <w:r w:rsidRPr="00BD720E">
        <w:t>After the expiration of one month from the date of this notice the items listed above shall, on the order of the Minister for Primary Industries and Regional Development, be forfeited to the Crown and shall be either disposed of by sale or destruction.</w:t>
      </w:r>
    </w:p>
    <w:p w14:paraId="73CFC53B" w14:textId="77777777" w:rsidR="00BD720E" w:rsidRPr="00BD720E" w:rsidRDefault="00BD720E" w:rsidP="00BD720E">
      <w:r w:rsidRPr="00BD720E">
        <w:t>The above items may be viewed at the Kingston office of the Department of Primary Industries and Regions, Fisheries.</w:t>
      </w:r>
    </w:p>
    <w:p w14:paraId="04CE61D2" w14:textId="77777777" w:rsidR="00BD720E" w:rsidRPr="00BD720E" w:rsidRDefault="00BD720E" w:rsidP="00BD720E">
      <w:pPr>
        <w:spacing w:after="0"/>
        <w:rPr>
          <w:rFonts w:eastAsia="Times New Roman"/>
          <w:szCs w:val="17"/>
        </w:rPr>
      </w:pPr>
      <w:r w:rsidRPr="00BD720E">
        <w:rPr>
          <w:rFonts w:eastAsia="Times New Roman"/>
          <w:szCs w:val="17"/>
        </w:rPr>
        <w:t>Dated: 29 January 2026</w:t>
      </w:r>
    </w:p>
    <w:p w14:paraId="7C8B72A7" w14:textId="77777777" w:rsidR="00BD720E" w:rsidRPr="00BD720E" w:rsidRDefault="00BD720E" w:rsidP="00BD720E">
      <w:pPr>
        <w:spacing w:after="0"/>
        <w:jc w:val="right"/>
        <w:rPr>
          <w:rFonts w:eastAsia="Times New Roman"/>
          <w:smallCaps/>
          <w:szCs w:val="20"/>
        </w:rPr>
      </w:pPr>
      <w:r w:rsidRPr="00BD720E">
        <w:rPr>
          <w:rFonts w:eastAsia="Times New Roman"/>
          <w:smallCaps/>
          <w:szCs w:val="20"/>
        </w:rPr>
        <w:t>Bree Balmer</w:t>
      </w:r>
    </w:p>
    <w:p w14:paraId="0CBA67CF" w14:textId="77777777" w:rsidR="00BD720E" w:rsidRPr="00BD720E" w:rsidRDefault="00BD720E" w:rsidP="00BD720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D720E">
        <w:rPr>
          <w:rFonts w:eastAsia="Times New Roman"/>
          <w:szCs w:val="17"/>
        </w:rPr>
        <w:t>Prosecution Coordinator</w:t>
      </w:r>
    </w:p>
    <w:p w14:paraId="662D1C7B" w14:textId="77777777" w:rsidR="00BD720E" w:rsidRPr="00BD720E" w:rsidRDefault="00BD720E" w:rsidP="00BD720E">
      <w:pPr>
        <w:pBdr>
          <w:top w:val="single" w:sz="4" w:space="1" w:color="auto"/>
        </w:pBdr>
        <w:spacing w:before="100" w:after="0" w:line="14" w:lineRule="exact"/>
        <w:jc w:val="center"/>
      </w:pPr>
    </w:p>
    <w:p w14:paraId="6BAA81EF" w14:textId="77777777" w:rsidR="00BD720E" w:rsidRPr="00BD720E" w:rsidRDefault="00BD720E" w:rsidP="00BD720E">
      <w:pPr>
        <w:pStyle w:val="NoSpacing"/>
      </w:pPr>
    </w:p>
    <w:p w14:paraId="7641665F" w14:textId="77777777" w:rsidR="00BD720E" w:rsidRPr="00BD720E" w:rsidRDefault="00BD720E" w:rsidP="00BD720E">
      <w:pPr>
        <w:jc w:val="center"/>
        <w:rPr>
          <w:caps/>
          <w:szCs w:val="17"/>
        </w:rPr>
      </w:pPr>
      <w:r w:rsidRPr="00BD720E">
        <w:rPr>
          <w:caps/>
          <w:szCs w:val="17"/>
        </w:rPr>
        <w:t>Fisheries Management Act 2007</w:t>
      </w:r>
    </w:p>
    <w:p w14:paraId="46014D09" w14:textId="77777777" w:rsidR="00BD720E" w:rsidRPr="00BD720E" w:rsidRDefault="00BD720E" w:rsidP="00BD720E">
      <w:pPr>
        <w:jc w:val="center"/>
        <w:rPr>
          <w:i/>
          <w:szCs w:val="17"/>
        </w:rPr>
      </w:pPr>
      <w:r w:rsidRPr="00BD720E">
        <w:rPr>
          <w:i/>
          <w:szCs w:val="17"/>
        </w:rPr>
        <w:t>Items Seized—Loxton Office</w:t>
      </w:r>
    </w:p>
    <w:p w14:paraId="3AF53C4B" w14:textId="77777777" w:rsidR="00BD720E" w:rsidRPr="00BD720E" w:rsidRDefault="00BD720E" w:rsidP="00BD720E">
      <w:r w:rsidRPr="00BD720E">
        <w:t xml:space="preserve">Notice is hereby given pursuant to Section 90(2) of the </w:t>
      </w:r>
      <w:r w:rsidRPr="00BD720E">
        <w:rPr>
          <w:i/>
          <w:iCs/>
        </w:rPr>
        <w:t>Fisheries Management Act 2007</w:t>
      </w:r>
      <w:r w:rsidRPr="00BD720E">
        <w:t>, that the following items have been seized by Officers of the Department of Primary Industries and Regions, Fisheries at PIKE RIVER, BERRI on 23 January 2025:</w:t>
      </w:r>
    </w:p>
    <w:p w14:paraId="6D16E3E8" w14:textId="77777777" w:rsidR="00BD720E" w:rsidRPr="00BD720E" w:rsidRDefault="00BD720E" w:rsidP="00BD720E">
      <w:pPr>
        <w:ind w:left="426" w:hanging="284"/>
      </w:pPr>
      <w:r w:rsidRPr="00BD720E">
        <w:t>(1)</w:t>
      </w:r>
      <w:r w:rsidRPr="00BD720E">
        <w:tab/>
        <w:t>1 x Opera house net.</w:t>
      </w:r>
    </w:p>
    <w:p w14:paraId="2232333E" w14:textId="77777777" w:rsidR="00BD720E" w:rsidRPr="00BD720E" w:rsidRDefault="00BD720E" w:rsidP="00BD720E">
      <w:r w:rsidRPr="00BD720E">
        <w:t xml:space="preserve">The above items were suspected to have been used, or intended to be used, in contravention of the </w:t>
      </w:r>
      <w:r w:rsidRPr="00BD720E">
        <w:rPr>
          <w:i/>
          <w:iCs/>
        </w:rPr>
        <w:t>Fisheries Management Act 2007</w:t>
      </w:r>
      <w:r w:rsidRPr="00BD720E">
        <w:t>,</w:t>
      </w:r>
      <w:r w:rsidRPr="00BD720E">
        <w:br/>
        <w:t>and were taken into possession at:</w:t>
      </w:r>
    </w:p>
    <w:p w14:paraId="7AE4A404" w14:textId="77777777" w:rsidR="00BD720E" w:rsidRPr="00BD720E" w:rsidRDefault="00BD720E" w:rsidP="00BD720E">
      <w:pPr>
        <w:ind w:left="142"/>
      </w:pPr>
      <w:r w:rsidRPr="00BD720E">
        <w:t>PIKE RIVER BERRI</w:t>
      </w:r>
    </w:p>
    <w:p w14:paraId="30752D22" w14:textId="77777777" w:rsidR="00BD720E" w:rsidRPr="00BD720E" w:rsidRDefault="00BD720E" w:rsidP="00BD720E">
      <w:r w:rsidRPr="00BD720E">
        <w:t>After the expiration of one month from the date of this notice the items listed above shall, on the order of the Minister for Primary Industries and Regional Development, be forfeited to the Crown and shall be either disposed of by sale or destruction.</w:t>
      </w:r>
    </w:p>
    <w:p w14:paraId="1A51389C" w14:textId="77777777" w:rsidR="00BD720E" w:rsidRPr="00BD720E" w:rsidRDefault="00BD720E" w:rsidP="00BD720E">
      <w:r w:rsidRPr="00BD720E">
        <w:t>The above items may be viewed at the Loxton office of the Department of Primary Industries and Regions, Fisheries.</w:t>
      </w:r>
    </w:p>
    <w:p w14:paraId="38F5888C" w14:textId="77777777" w:rsidR="00BD720E" w:rsidRPr="00BD720E" w:rsidRDefault="00BD720E" w:rsidP="00BD720E">
      <w:pPr>
        <w:spacing w:after="0"/>
        <w:rPr>
          <w:rFonts w:eastAsia="Times New Roman"/>
          <w:szCs w:val="17"/>
        </w:rPr>
      </w:pPr>
      <w:r w:rsidRPr="00BD720E">
        <w:rPr>
          <w:rFonts w:eastAsia="Times New Roman"/>
          <w:szCs w:val="17"/>
        </w:rPr>
        <w:t>Dated: 29 January 2026</w:t>
      </w:r>
    </w:p>
    <w:p w14:paraId="3E842E76" w14:textId="77777777" w:rsidR="00BD720E" w:rsidRPr="00BD720E" w:rsidRDefault="00BD720E" w:rsidP="00BD720E">
      <w:pPr>
        <w:spacing w:after="0"/>
        <w:jc w:val="right"/>
        <w:rPr>
          <w:rFonts w:eastAsia="Times New Roman"/>
          <w:smallCaps/>
          <w:szCs w:val="20"/>
        </w:rPr>
      </w:pPr>
      <w:r w:rsidRPr="00BD720E">
        <w:rPr>
          <w:rFonts w:eastAsia="Times New Roman"/>
          <w:smallCaps/>
          <w:szCs w:val="20"/>
        </w:rPr>
        <w:t>Bree Balmer</w:t>
      </w:r>
    </w:p>
    <w:p w14:paraId="6FF74945" w14:textId="77777777" w:rsidR="00BD720E" w:rsidRPr="00BD720E" w:rsidRDefault="00BD720E" w:rsidP="00BD720E">
      <w:pPr>
        <w:spacing w:after="0"/>
        <w:jc w:val="right"/>
        <w:rPr>
          <w:rFonts w:eastAsia="Times New Roman"/>
          <w:szCs w:val="17"/>
        </w:rPr>
      </w:pPr>
      <w:r w:rsidRPr="00BD720E">
        <w:rPr>
          <w:rFonts w:eastAsia="Times New Roman"/>
          <w:szCs w:val="17"/>
        </w:rPr>
        <w:t>Prosecution Coordinator</w:t>
      </w:r>
    </w:p>
    <w:p w14:paraId="7CC2C530" w14:textId="77777777" w:rsidR="00BD720E" w:rsidRPr="00BD720E" w:rsidRDefault="00BD720E" w:rsidP="00BD720E">
      <w:pPr>
        <w:pBdr>
          <w:top w:val="single" w:sz="4" w:space="1" w:color="auto"/>
        </w:pBdr>
        <w:spacing w:before="100" w:after="0" w:line="14" w:lineRule="exact"/>
        <w:jc w:val="center"/>
        <w:rPr>
          <w:rFonts w:eastAsia="Times New Roman"/>
          <w:szCs w:val="17"/>
        </w:rPr>
      </w:pPr>
    </w:p>
    <w:p w14:paraId="47E9FE92" w14:textId="1CDA0273" w:rsidR="004978E1" w:rsidRDefault="004978E1">
      <w:pPr>
        <w:spacing w:after="0" w:line="240" w:lineRule="auto"/>
        <w:jc w:val="left"/>
      </w:pPr>
      <w:r>
        <w:br w:type="page"/>
      </w:r>
    </w:p>
    <w:p w14:paraId="4F2B7886" w14:textId="77777777" w:rsidR="00BD720E" w:rsidRPr="00BD720E" w:rsidRDefault="00BD720E" w:rsidP="00BD720E">
      <w:pPr>
        <w:jc w:val="center"/>
        <w:rPr>
          <w:caps/>
          <w:szCs w:val="17"/>
        </w:rPr>
      </w:pPr>
      <w:r w:rsidRPr="00BD720E">
        <w:rPr>
          <w:caps/>
          <w:szCs w:val="17"/>
        </w:rPr>
        <w:lastRenderedPageBreak/>
        <w:t>Fisheries Management Act 2007</w:t>
      </w:r>
    </w:p>
    <w:p w14:paraId="51BB86E5" w14:textId="77777777" w:rsidR="00BD720E" w:rsidRPr="00BD720E" w:rsidRDefault="00BD720E" w:rsidP="00BD720E">
      <w:pPr>
        <w:jc w:val="center"/>
        <w:rPr>
          <w:i/>
          <w:szCs w:val="17"/>
        </w:rPr>
      </w:pPr>
      <w:r w:rsidRPr="00BD720E">
        <w:rPr>
          <w:i/>
          <w:szCs w:val="17"/>
        </w:rPr>
        <w:t>Items Seized—Moonta Office</w:t>
      </w:r>
    </w:p>
    <w:p w14:paraId="2232CD58" w14:textId="77777777" w:rsidR="00BD720E" w:rsidRPr="00BD720E" w:rsidRDefault="00BD720E" w:rsidP="00BD720E">
      <w:pPr>
        <w:rPr>
          <w:rFonts w:eastAsia="Times New Roman"/>
          <w:szCs w:val="17"/>
        </w:rPr>
      </w:pPr>
      <w:r w:rsidRPr="00BD720E">
        <w:rPr>
          <w:rFonts w:eastAsia="Times New Roman"/>
          <w:szCs w:val="17"/>
        </w:rPr>
        <w:t xml:space="preserve">Notice is hereby given pursuant to Section 90(2) of the </w:t>
      </w:r>
      <w:r w:rsidRPr="00BD720E">
        <w:rPr>
          <w:rFonts w:eastAsia="Times New Roman"/>
          <w:i/>
          <w:iCs/>
          <w:szCs w:val="17"/>
        </w:rPr>
        <w:t>Fisheries Management Act 2007</w:t>
      </w:r>
      <w:r w:rsidRPr="00BD720E">
        <w:rPr>
          <w:rFonts w:eastAsia="Times New Roman"/>
          <w:szCs w:val="17"/>
        </w:rPr>
        <w:t>, that the following items have been seized by Officers of the Department of Primary Industries and Regions, Fisheries, at BIRD ISLAND on 8 October 2024:</w:t>
      </w:r>
    </w:p>
    <w:p w14:paraId="11FC6DC2" w14:textId="77777777" w:rsidR="00BD720E" w:rsidRPr="00BD720E" w:rsidRDefault="00BD720E" w:rsidP="009E519C">
      <w:pPr>
        <w:numPr>
          <w:ilvl w:val="0"/>
          <w:numId w:val="10"/>
        </w:numPr>
        <w:spacing w:after="60"/>
        <w:ind w:left="426" w:hanging="284"/>
        <w:rPr>
          <w:rFonts w:eastAsia="Times New Roman"/>
          <w:szCs w:val="17"/>
        </w:rPr>
      </w:pPr>
      <w:r w:rsidRPr="00BD720E">
        <w:rPr>
          <w:rFonts w:eastAsia="Times New Roman"/>
          <w:szCs w:val="17"/>
        </w:rPr>
        <w:t>1 x 20 metre monofilament mesh net with yellow floated line.</w:t>
      </w:r>
    </w:p>
    <w:p w14:paraId="1C0B5537" w14:textId="77777777" w:rsidR="00BD720E" w:rsidRPr="00BD720E" w:rsidRDefault="00BD720E" w:rsidP="00BD720E">
      <w:pPr>
        <w:rPr>
          <w:rFonts w:eastAsia="Times New Roman"/>
          <w:szCs w:val="17"/>
        </w:rPr>
      </w:pPr>
      <w:r w:rsidRPr="00BD720E">
        <w:rPr>
          <w:rFonts w:eastAsia="Times New Roman"/>
          <w:szCs w:val="17"/>
        </w:rPr>
        <w:t xml:space="preserve">The above items were suspected to have been used, or intended to be used, in contravention of the </w:t>
      </w:r>
      <w:r w:rsidRPr="00BD720E">
        <w:rPr>
          <w:rFonts w:eastAsia="Times New Roman"/>
          <w:i/>
          <w:iCs/>
          <w:szCs w:val="17"/>
        </w:rPr>
        <w:t>Fisheries Management Act 2007</w:t>
      </w:r>
      <w:r w:rsidRPr="00BD720E">
        <w:rPr>
          <w:rFonts w:eastAsia="Times New Roman"/>
          <w:szCs w:val="17"/>
        </w:rPr>
        <w:t>,</w:t>
      </w:r>
      <w:r w:rsidRPr="00BD720E">
        <w:rPr>
          <w:rFonts w:eastAsia="Times New Roman"/>
          <w:szCs w:val="17"/>
        </w:rPr>
        <w:br/>
        <w:t>and were taken into possession at:</w:t>
      </w:r>
    </w:p>
    <w:p w14:paraId="79D0D91F" w14:textId="77777777" w:rsidR="00BD720E" w:rsidRPr="00BD720E" w:rsidRDefault="00BD720E" w:rsidP="00BD720E">
      <w:pPr>
        <w:ind w:left="142"/>
        <w:rPr>
          <w:rFonts w:eastAsia="Times New Roman"/>
          <w:szCs w:val="17"/>
        </w:rPr>
      </w:pPr>
      <w:r w:rsidRPr="00BD720E">
        <w:rPr>
          <w:rFonts w:eastAsia="Times New Roman"/>
          <w:szCs w:val="17"/>
        </w:rPr>
        <w:t>BIRD ISLAND</w:t>
      </w:r>
    </w:p>
    <w:p w14:paraId="5C2678AA" w14:textId="77777777" w:rsidR="00BD720E" w:rsidRPr="00BD720E" w:rsidRDefault="00BD720E" w:rsidP="00BD720E">
      <w:pPr>
        <w:rPr>
          <w:rFonts w:eastAsia="Times New Roman"/>
          <w:szCs w:val="17"/>
        </w:rPr>
      </w:pPr>
      <w:r w:rsidRPr="00BD720E">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4AEFFC15" w14:textId="77777777" w:rsidR="00BD720E" w:rsidRPr="00BD720E" w:rsidRDefault="00BD720E" w:rsidP="00BD720E">
      <w:pPr>
        <w:rPr>
          <w:rFonts w:eastAsia="Times New Roman"/>
          <w:szCs w:val="17"/>
        </w:rPr>
      </w:pPr>
      <w:r w:rsidRPr="00BD720E">
        <w:rPr>
          <w:rFonts w:eastAsia="Times New Roman"/>
          <w:szCs w:val="17"/>
        </w:rPr>
        <w:t>The above items may be viewed at the Moonta office of the Department of Primary Industries and Regions, Fisheries.</w:t>
      </w:r>
    </w:p>
    <w:p w14:paraId="73A681CD" w14:textId="77777777" w:rsidR="00BD720E" w:rsidRPr="00BD720E" w:rsidRDefault="00BD720E" w:rsidP="00BD720E">
      <w:pPr>
        <w:spacing w:before="80" w:after="0"/>
        <w:rPr>
          <w:rFonts w:eastAsia="Times New Roman"/>
          <w:szCs w:val="17"/>
        </w:rPr>
      </w:pPr>
      <w:r w:rsidRPr="00BD720E">
        <w:rPr>
          <w:rFonts w:eastAsia="Times New Roman"/>
          <w:szCs w:val="17"/>
        </w:rPr>
        <w:t>Dated: 29 January 2026</w:t>
      </w:r>
    </w:p>
    <w:p w14:paraId="55CE7CF3" w14:textId="77777777" w:rsidR="00BD720E" w:rsidRPr="00BD720E" w:rsidRDefault="00BD720E" w:rsidP="00BD720E">
      <w:pPr>
        <w:spacing w:after="0"/>
        <w:jc w:val="right"/>
        <w:rPr>
          <w:rFonts w:eastAsia="Times New Roman"/>
          <w:smallCaps/>
          <w:szCs w:val="20"/>
        </w:rPr>
      </w:pPr>
      <w:r w:rsidRPr="00BD720E">
        <w:rPr>
          <w:rFonts w:eastAsia="Times New Roman"/>
          <w:smallCaps/>
          <w:szCs w:val="20"/>
        </w:rPr>
        <w:t>Bree Balmer</w:t>
      </w:r>
    </w:p>
    <w:p w14:paraId="6D9C4A45" w14:textId="77777777" w:rsidR="00BD720E" w:rsidRPr="00BD720E" w:rsidRDefault="00BD720E" w:rsidP="00BD720E">
      <w:pPr>
        <w:spacing w:after="0"/>
        <w:jc w:val="right"/>
        <w:rPr>
          <w:rFonts w:eastAsia="Times New Roman"/>
          <w:szCs w:val="17"/>
        </w:rPr>
      </w:pPr>
      <w:r w:rsidRPr="00BD720E">
        <w:rPr>
          <w:rFonts w:eastAsia="Times New Roman"/>
          <w:szCs w:val="17"/>
        </w:rPr>
        <w:t>Prosecution Coordinator</w:t>
      </w:r>
    </w:p>
    <w:p w14:paraId="1FDA2AA9" w14:textId="77777777" w:rsidR="00BD720E" w:rsidRPr="00BD720E" w:rsidRDefault="00BD720E" w:rsidP="00BD720E">
      <w:pPr>
        <w:pBdr>
          <w:top w:val="single" w:sz="4" w:space="1" w:color="auto"/>
        </w:pBdr>
        <w:spacing w:before="100" w:after="0" w:line="14" w:lineRule="exact"/>
        <w:jc w:val="center"/>
        <w:rPr>
          <w:rFonts w:eastAsia="Times New Roman"/>
          <w:szCs w:val="17"/>
        </w:rPr>
      </w:pPr>
    </w:p>
    <w:p w14:paraId="0FA356F6" w14:textId="77777777" w:rsidR="00BD720E" w:rsidRPr="00BD720E" w:rsidRDefault="00BD720E" w:rsidP="00BD720E">
      <w:pPr>
        <w:pStyle w:val="NoSpacing"/>
      </w:pPr>
    </w:p>
    <w:p w14:paraId="285DCB91" w14:textId="77777777" w:rsidR="00BD720E" w:rsidRPr="00BD720E" w:rsidRDefault="00BD720E" w:rsidP="00BD720E">
      <w:pPr>
        <w:jc w:val="center"/>
        <w:rPr>
          <w:caps/>
          <w:szCs w:val="17"/>
        </w:rPr>
      </w:pPr>
      <w:r w:rsidRPr="00BD720E">
        <w:rPr>
          <w:caps/>
          <w:szCs w:val="17"/>
        </w:rPr>
        <w:t>Fisheries Management Act 2007</w:t>
      </w:r>
    </w:p>
    <w:p w14:paraId="31574189" w14:textId="77777777" w:rsidR="00BD720E" w:rsidRPr="00BD720E" w:rsidRDefault="00BD720E" w:rsidP="00BD720E">
      <w:pPr>
        <w:jc w:val="center"/>
        <w:rPr>
          <w:i/>
          <w:szCs w:val="17"/>
        </w:rPr>
      </w:pPr>
      <w:r w:rsidRPr="00BD720E">
        <w:rPr>
          <w:i/>
          <w:szCs w:val="17"/>
        </w:rPr>
        <w:t>Items Seized—Moonta Office</w:t>
      </w:r>
    </w:p>
    <w:p w14:paraId="7B79DFA9" w14:textId="77777777" w:rsidR="00BD720E" w:rsidRPr="00BD720E" w:rsidRDefault="00BD720E" w:rsidP="00BD720E">
      <w:r w:rsidRPr="00BD720E">
        <w:t xml:space="preserve">Notice is hereby given pursuant to Section 90(2) of the </w:t>
      </w:r>
      <w:r w:rsidRPr="00BD720E">
        <w:rPr>
          <w:i/>
          <w:iCs/>
        </w:rPr>
        <w:t>Fisheries Management Act 2007</w:t>
      </w:r>
      <w:r w:rsidRPr="00BD720E">
        <w:t>, that the following items have been seized by Officers of the Department of Primary Industries and Regions, Fisheries at COOPERS BEACH on 19 December 2024:</w:t>
      </w:r>
    </w:p>
    <w:p w14:paraId="0D864DC2" w14:textId="77777777" w:rsidR="00BD720E" w:rsidRPr="00BD720E" w:rsidRDefault="00BD720E" w:rsidP="00BD720E">
      <w:pPr>
        <w:ind w:left="426" w:hanging="284"/>
      </w:pPr>
      <w:r w:rsidRPr="00BD720E">
        <w:t>(1)</w:t>
      </w:r>
      <w:r w:rsidRPr="00BD720E">
        <w:tab/>
        <w:t>1 x 50m monofilament mesh net with white floated line.</w:t>
      </w:r>
    </w:p>
    <w:p w14:paraId="7461CC96" w14:textId="77777777" w:rsidR="00BD720E" w:rsidRPr="00BD720E" w:rsidRDefault="00BD720E" w:rsidP="00BD720E">
      <w:r w:rsidRPr="00BD720E">
        <w:t xml:space="preserve">The above items were suspected to have been used, or intended to be used, in contravention of the </w:t>
      </w:r>
      <w:r w:rsidRPr="00BD720E">
        <w:rPr>
          <w:i/>
          <w:iCs/>
        </w:rPr>
        <w:t>Fisheries Management Act 2007</w:t>
      </w:r>
      <w:r w:rsidRPr="00BD720E">
        <w:t>,</w:t>
      </w:r>
      <w:r w:rsidRPr="00BD720E">
        <w:br/>
        <w:t>and were taken into possession at:</w:t>
      </w:r>
    </w:p>
    <w:p w14:paraId="66F290C6" w14:textId="77777777" w:rsidR="00BD720E" w:rsidRPr="00BD720E" w:rsidRDefault="00BD720E" w:rsidP="00BD720E">
      <w:pPr>
        <w:ind w:left="142"/>
      </w:pPr>
      <w:r w:rsidRPr="00BD720E">
        <w:t>COOPERS BEACH</w:t>
      </w:r>
    </w:p>
    <w:p w14:paraId="02A8E68F" w14:textId="77777777" w:rsidR="00BD720E" w:rsidRPr="00BD720E" w:rsidRDefault="00BD720E" w:rsidP="00BD720E">
      <w:r w:rsidRPr="00BD720E">
        <w:t>After the expiration of one month from the date of this notice the items listed above shall, on the order of the Minister for Primary Industries and Regional Development, be forfeited to the Crown and shall be either disposed of by sale or destruction.</w:t>
      </w:r>
    </w:p>
    <w:p w14:paraId="24A19B45" w14:textId="77777777" w:rsidR="00BD720E" w:rsidRPr="00BD720E" w:rsidRDefault="00BD720E" w:rsidP="00BD720E">
      <w:r w:rsidRPr="00BD720E">
        <w:t>The above items may be viewed at the Moonta office of the Department of Primary Industries and Regions, Fisheries.</w:t>
      </w:r>
    </w:p>
    <w:p w14:paraId="66CE7D0F" w14:textId="77777777" w:rsidR="00BD720E" w:rsidRPr="00BD720E" w:rsidRDefault="00BD720E" w:rsidP="00BD720E">
      <w:pPr>
        <w:spacing w:after="0"/>
        <w:rPr>
          <w:rFonts w:eastAsia="Times New Roman"/>
          <w:szCs w:val="17"/>
        </w:rPr>
      </w:pPr>
      <w:r w:rsidRPr="00BD720E">
        <w:rPr>
          <w:rFonts w:eastAsia="Times New Roman"/>
          <w:szCs w:val="17"/>
        </w:rPr>
        <w:t>Dated: 29 January 2026</w:t>
      </w:r>
    </w:p>
    <w:p w14:paraId="1AA094E0" w14:textId="77777777" w:rsidR="00BD720E" w:rsidRPr="00BD720E" w:rsidRDefault="00BD720E" w:rsidP="00BD720E">
      <w:pPr>
        <w:spacing w:after="0"/>
        <w:jc w:val="right"/>
        <w:rPr>
          <w:rFonts w:eastAsia="Times New Roman"/>
          <w:smallCaps/>
          <w:szCs w:val="20"/>
        </w:rPr>
      </w:pPr>
      <w:r w:rsidRPr="00BD720E">
        <w:rPr>
          <w:rFonts w:eastAsia="Times New Roman"/>
          <w:smallCaps/>
          <w:szCs w:val="20"/>
        </w:rPr>
        <w:t>Bree Balmer</w:t>
      </w:r>
    </w:p>
    <w:p w14:paraId="1D7C027C" w14:textId="77777777" w:rsidR="00BD720E" w:rsidRPr="00BD720E" w:rsidRDefault="00BD720E" w:rsidP="00BD720E">
      <w:pPr>
        <w:spacing w:after="0"/>
        <w:jc w:val="right"/>
        <w:rPr>
          <w:rFonts w:eastAsia="Times New Roman"/>
          <w:szCs w:val="17"/>
        </w:rPr>
      </w:pPr>
      <w:r w:rsidRPr="00BD720E">
        <w:rPr>
          <w:rFonts w:eastAsia="Times New Roman"/>
          <w:szCs w:val="17"/>
        </w:rPr>
        <w:t>Prosecution Coordinator</w:t>
      </w:r>
    </w:p>
    <w:p w14:paraId="39780FDC" w14:textId="77777777" w:rsidR="00BD720E" w:rsidRPr="00BD720E" w:rsidRDefault="00BD720E" w:rsidP="00BD720E">
      <w:pPr>
        <w:pBdr>
          <w:top w:val="single" w:sz="4" w:space="1" w:color="auto"/>
        </w:pBdr>
        <w:spacing w:before="100" w:after="0" w:line="14" w:lineRule="exact"/>
        <w:jc w:val="center"/>
        <w:rPr>
          <w:rFonts w:eastAsia="Times New Roman"/>
          <w:szCs w:val="17"/>
        </w:rPr>
      </w:pPr>
    </w:p>
    <w:p w14:paraId="0CFF42E9" w14:textId="77777777" w:rsidR="00BD720E" w:rsidRDefault="00BD720E" w:rsidP="00BD720E">
      <w:pPr>
        <w:pStyle w:val="NoSpacing"/>
      </w:pPr>
    </w:p>
    <w:p w14:paraId="490EFD45" w14:textId="77777777" w:rsidR="00BD720E" w:rsidRPr="00BD720E" w:rsidRDefault="00BD720E" w:rsidP="00BD720E">
      <w:pPr>
        <w:jc w:val="center"/>
        <w:rPr>
          <w:caps/>
          <w:szCs w:val="17"/>
        </w:rPr>
      </w:pPr>
      <w:r w:rsidRPr="00BD720E">
        <w:rPr>
          <w:caps/>
          <w:szCs w:val="17"/>
        </w:rPr>
        <w:t>Fisheries Management Act 2007</w:t>
      </w:r>
    </w:p>
    <w:p w14:paraId="5F17181B" w14:textId="77777777" w:rsidR="00BD720E" w:rsidRPr="00BD720E" w:rsidRDefault="00BD720E" w:rsidP="00BD720E">
      <w:pPr>
        <w:jc w:val="center"/>
        <w:rPr>
          <w:i/>
          <w:szCs w:val="17"/>
        </w:rPr>
      </w:pPr>
      <w:r w:rsidRPr="00BD720E">
        <w:rPr>
          <w:i/>
          <w:szCs w:val="17"/>
        </w:rPr>
        <w:t>Items Seized—Mount Gambier Office</w:t>
      </w:r>
    </w:p>
    <w:p w14:paraId="1404AE0F" w14:textId="77777777" w:rsidR="00BD720E" w:rsidRPr="00BD720E" w:rsidRDefault="00BD720E" w:rsidP="00BD720E">
      <w:pPr>
        <w:rPr>
          <w:rFonts w:eastAsia="Times New Roman"/>
          <w:szCs w:val="17"/>
        </w:rPr>
      </w:pPr>
      <w:r w:rsidRPr="00BD720E">
        <w:rPr>
          <w:rFonts w:eastAsia="Times New Roman"/>
          <w:szCs w:val="17"/>
        </w:rPr>
        <w:t xml:space="preserve">Notice is hereby given pursuant to Section 90(2) of the </w:t>
      </w:r>
      <w:r w:rsidRPr="00BD720E">
        <w:rPr>
          <w:rFonts w:eastAsia="Times New Roman"/>
          <w:i/>
          <w:iCs/>
          <w:szCs w:val="17"/>
        </w:rPr>
        <w:t>Fisheries Management Act 2007</w:t>
      </w:r>
      <w:r w:rsidRPr="00BD720E">
        <w:rPr>
          <w:rFonts w:eastAsia="Times New Roman"/>
          <w:szCs w:val="17"/>
        </w:rPr>
        <w:t>, that the following items have been seized by Officers of the Department of Primary Industries and Regions, Fisheries, at GERLOFF BAY on 3 December 2023:</w:t>
      </w:r>
    </w:p>
    <w:p w14:paraId="12963EA8" w14:textId="77777777" w:rsidR="00BD720E" w:rsidRPr="00BD720E" w:rsidRDefault="00BD720E" w:rsidP="009E519C">
      <w:pPr>
        <w:numPr>
          <w:ilvl w:val="0"/>
          <w:numId w:val="11"/>
        </w:numPr>
        <w:spacing w:after="60"/>
        <w:ind w:left="426" w:hanging="284"/>
        <w:rPr>
          <w:rFonts w:eastAsia="Times New Roman"/>
          <w:szCs w:val="17"/>
        </w:rPr>
      </w:pPr>
      <w:r w:rsidRPr="00BD720E">
        <w:rPr>
          <w:rFonts w:eastAsia="Times New Roman"/>
          <w:szCs w:val="17"/>
        </w:rPr>
        <w:t>1 x mesh net—orange rope, cork float line, weighted each end.</w:t>
      </w:r>
    </w:p>
    <w:p w14:paraId="28EE7844" w14:textId="77777777" w:rsidR="00BD720E" w:rsidRPr="00BD720E" w:rsidRDefault="00BD720E" w:rsidP="009E519C">
      <w:pPr>
        <w:numPr>
          <w:ilvl w:val="0"/>
          <w:numId w:val="11"/>
        </w:numPr>
        <w:spacing w:after="60"/>
        <w:ind w:left="426" w:hanging="284"/>
        <w:rPr>
          <w:rFonts w:eastAsia="Times New Roman"/>
          <w:szCs w:val="17"/>
        </w:rPr>
      </w:pPr>
      <w:r w:rsidRPr="00BD720E">
        <w:rPr>
          <w:rFonts w:eastAsia="Times New Roman"/>
          <w:szCs w:val="17"/>
        </w:rPr>
        <w:t xml:space="preserve">1 x quarter red 4 </w:t>
      </w:r>
      <w:proofErr w:type="spellStart"/>
      <w:r w:rsidRPr="00BD720E">
        <w:rPr>
          <w:rFonts w:eastAsia="Times New Roman"/>
          <w:szCs w:val="17"/>
        </w:rPr>
        <w:t>ltr</w:t>
      </w:r>
      <w:proofErr w:type="spellEnd"/>
      <w:r w:rsidRPr="00BD720E">
        <w:rPr>
          <w:rFonts w:eastAsia="Times New Roman"/>
          <w:szCs w:val="17"/>
        </w:rPr>
        <w:t xml:space="preserve"> float on one end.</w:t>
      </w:r>
    </w:p>
    <w:p w14:paraId="5F889C3F" w14:textId="77777777" w:rsidR="00BD720E" w:rsidRPr="00BD720E" w:rsidRDefault="00BD720E" w:rsidP="00BD720E">
      <w:pPr>
        <w:numPr>
          <w:ilvl w:val="0"/>
          <w:numId w:val="11"/>
        </w:numPr>
        <w:ind w:left="426" w:hanging="284"/>
        <w:rPr>
          <w:rFonts w:eastAsia="Times New Roman"/>
          <w:szCs w:val="17"/>
        </w:rPr>
      </w:pPr>
      <w:r w:rsidRPr="00BD720E">
        <w:rPr>
          <w:rFonts w:eastAsia="Times New Roman"/>
          <w:szCs w:val="17"/>
        </w:rPr>
        <w:t>1 x small white float on other end, 17 metres in length, 1.7 metres deep and 70mm mesh size.</w:t>
      </w:r>
    </w:p>
    <w:p w14:paraId="16DF0B09" w14:textId="77777777" w:rsidR="00BD720E" w:rsidRPr="00BD720E" w:rsidRDefault="00BD720E" w:rsidP="00BD720E">
      <w:pPr>
        <w:rPr>
          <w:rFonts w:eastAsia="Times New Roman"/>
          <w:szCs w:val="17"/>
        </w:rPr>
      </w:pPr>
      <w:r w:rsidRPr="00BD720E">
        <w:rPr>
          <w:rFonts w:eastAsia="Times New Roman"/>
          <w:szCs w:val="17"/>
        </w:rPr>
        <w:t xml:space="preserve">The above items were suspected to have been used, or intended to be used, in contravention of the </w:t>
      </w:r>
      <w:r w:rsidRPr="00BD720E">
        <w:rPr>
          <w:rFonts w:eastAsia="Times New Roman"/>
          <w:i/>
          <w:iCs/>
          <w:szCs w:val="17"/>
        </w:rPr>
        <w:t>Fisheries Management Act 2007</w:t>
      </w:r>
      <w:r w:rsidRPr="00BD720E">
        <w:rPr>
          <w:rFonts w:eastAsia="Times New Roman"/>
          <w:szCs w:val="17"/>
        </w:rPr>
        <w:t xml:space="preserve">, </w:t>
      </w:r>
      <w:r w:rsidRPr="00BD720E">
        <w:rPr>
          <w:rFonts w:eastAsia="Times New Roman"/>
          <w:szCs w:val="17"/>
        </w:rPr>
        <w:br/>
        <w:t>and were taken into possession at:</w:t>
      </w:r>
    </w:p>
    <w:p w14:paraId="05B70C33" w14:textId="77777777" w:rsidR="00BD720E" w:rsidRPr="00BD720E" w:rsidRDefault="00BD720E" w:rsidP="00BD720E">
      <w:pPr>
        <w:ind w:left="142"/>
        <w:rPr>
          <w:rFonts w:eastAsia="Times New Roman"/>
          <w:szCs w:val="17"/>
        </w:rPr>
      </w:pPr>
      <w:r w:rsidRPr="00BD720E">
        <w:rPr>
          <w:rFonts w:eastAsia="Times New Roman"/>
          <w:szCs w:val="17"/>
        </w:rPr>
        <w:t>GERLOFF BAY</w:t>
      </w:r>
    </w:p>
    <w:p w14:paraId="5A5BAF48" w14:textId="77777777" w:rsidR="00BD720E" w:rsidRPr="00BD720E" w:rsidRDefault="00BD720E" w:rsidP="00BD720E">
      <w:pPr>
        <w:rPr>
          <w:rFonts w:eastAsia="Times New Roman"/>
          <w:szCs w:val="17"/>
        </w:rPr>
      </w:pPr>
      <w:r w:rsidRPr="00BD720E">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0A604430" w14:textId="77777777" w:rsidR="00BD720E" w:rsidRPr="00BD720E" w:rsidRDefault="00BD720E" w:rsidP="00BD720E">
      <w:pPr>
        <w:rPr>
          <w:rFonts w:eastAsia="Times New Roman"/>
          <w:szCs w:val="17"/>
        </w:rPr>
      </w:pPr>
      <w:r w:rsidRPr="00BD720E">
        <w:rPr>
          <w:rFonts w:eastAsia="Times New Roman"/>
          <w:szCs w:val="17"/>
        </w:rPr>
        <w:t>The above items may be viewed at the Mount Gambier office of the Department of Primary Industries and Regions, Fisheries.</w:t>
      </w:r>
    </w:p>
    <w:p w14:paraId="2A248F8D" w14:textId="77777777" w:rsidR="00BD720E" w:rsidRPr="00BD720E" w:rsidRDefault="00BD720E" w:rsidP="00BD720E">
      <w:pPr>
        <w:spacing w:before="80" w:after="0"/>
        <w:rPr>
          <w:rFonts w:eastAsia="Times New Roman"/>
          <w:szCs w:val="17"/>
        </w:rPr>
      </w:pPr>
      <w:r w:rsidRPr="00BD720E">
        <w:rPr>
          <w:rFonts w:eastAsia="Times New Roman"/>
          <w:szCs w:val="17"/>
        </w:rPr>
        <w:t>Dated: 29 January 2026</w:t>
      </w:r>
    </w:p>
    <w:p w14:paraId="57A3CAD8" w14:textId="77777777" w:rsidR="00BD720E" w:rsidRPr="00BD720E" w:rsidRDefault="00BD720E" w:rsidP="00BD720E">
      <w:pPr>
        <w:spacing w:after="0"/>
        <w:jc w:val="right"/>
        <w:rPr>
          <w:rFonts w:eastAsia="Times New Roman"/>
          <w:smallCaps/>
          <w:szCs w:val="20"/>
        </w:rPr>
      </w:pPr>
      <w:r w:rsidRPr="00BD720E">
        <w:rPr>
          <w:rFonts w:eastAsia="Times New Roman"/>
          <w:smallCaps/>
          <w:szCs w:val="20"/>
        </w:rPr>
        <w:t>Bree Balmer</w:t>
      </w:r>
    </w:p>
    <w:p w14:paraId="41A9AA45" w14:textId="77777777" w:rsidR="00BD720E" w:rsidRPr="00BD720E" w:rsidRDefault="00BD720E" w:rsidP="00BD720E">
      <w:pPr>
        <w:spacing w:after="0"/>
        <w:jc w:val="right"/>
        <w:rPr>
          <w:rFonts w:eastAsia="Times New Roman"/>
          <w:szCs w:val="17"/>
        </w:rPr>
      </w:pPr>
      <w:r w:rsidRPr="00BD720E">
        <w:rPr>
          <w:rFonts w:eastAsia="Times New Roman"/>
          <w:szCs w:val="17"/>
        </w:rPr>
        <w:t>Prosecution Coordinator</w:t>
      </w:r>
    </w:p>
    <w:p w14:paraId="24F5DED4" w14:textId="77777777" w:rsidR="00BD720E" w:rsidRPr="00BD720E" w:rsidRDefault="00BD720E" w:rsidP="00BD720E">
      <w:pPr>
        <w:pBdr>
          <w:top w:val="single" w:sz="4" w:space="1" w:color="auto"/>
        </w:pBdr>
        <w:spacing w:before="100" w:after="0" w:line="14" w:lineRule="exact"/>
        <w:jc w:val="center"/>
        <w:rPr>
          <w:rFonts w:eastAsia="Times New Roman"/>
          <w:szCs w:val="17"/>
        </w:rPr>
      </w:pPr>
    </w:p>
    <w:p w14:paraId="5B3CDD9F" w14:textId="77777777" w:rsidR="00BD720E" w:rsidRDefault="00BD720E" w:rsidP="00BD720E">
      <w:pPr>
        <w:pStyle w:val="NoSpacing"/>
      </w:pPr>
    </w:p>
    <w:p w14:paraId="5C26A278" w14:textId="77777777" w:rsidR="00BD720E" w:rsidRPr="00BD720E" w:rsidRDefault="00BD720E" w:rsidP="00BD720E">
      <w:pPr>
        <w:jc w:val="center"/>
        <w:rPr>
          <w:caps/>
          <w:szCs w:val="17"/>
        </w:rPr>
      </w:pPr>
      <w:r w:rsidRPr="00BD720E">
        <w:rPr>
          <w:caps/>
          <w:szCs w:val="17"/>
        </w:rPr>
        <w:t>Fisheries Management Act 2007</w:t>
      </w:r>
    </w:p>
    <w:p w14:paraId="5133CF6D" w14:textId="77777777" w:rsidR="00BD720E" w:rsidRPr="00BD720E" w:rsidRDefault="00BD720E" w:rsidP="00BD720E">
      <w:pPr>
        <w:jc w:val="center"/>
        <w:rPr>
          <w:i/>
          <w:szCs w:val="17"/>
        </w:rPr>
      </w:pPr>
      <w:r w:rsidRPr="00BD720E">
        <w:rPr>
          <w:i/>
          <w:szCs w:val="17"/>
        </w:rPr>
        <w:t>Items Seized—Mount Gambier Office</w:t>
      </w:r>
    </w:p>
    <w:p w14:paraId="4BA96FC6" w14:textId="77777777" w:rsidR="00BD720E" w:rsidRPr="00BD720E" w:rsidRDefault="00BD720E" w:rsidP="00BD720E">
      <w:r w:rsidRPr="00BD720E">
        <w:t xml:space="preserve">Notice is hereby given pursuant to Section 90(2) of the </w:t>
      </w:r>
      <w:r w:rsidRPr="00BD720E">
        <w:rPr>
          <w:i/>
          <w:iCs/>
        </w:rPr>
        <w:t>Fisheries Management Act 2007</w:t>
      </w:r>
      <w:r w:rsidRPr="00BD720E">
        <w:t>, that the following items have been seized by Officers of the Department of Primary Industries and Regions, Fisheries at NENE VALLEY on 21 May 2024:</w:t>
      </w:r>
    </w:p>
    <w:p w14:paraId="3E31DD57" w14:textId="77777777" w:rsidR="00BD720E" w:rsidRPr="00BD720E" w:rsidRDefault="00BD720E" w:rsidP="00BD720E">
      <w:pPr>
        <w:ind w:left="426" w:hanging="284"/>
      </w:pPr>
      <w:r w:rsidRPr="00BD720E">
        <w:t>(1)</w:t>
      </w:r>
      <w:r w:rsidRPr="00BD720E">
        <w:tab/>
        <w:t xml:space="preserve">1 x </w:t>
      </w:r>
      <w:proofErr w:type="gramStart"/>
      <w:r w:rsidRPr="00BD720E">
        <w:t>Green</w:t>
      </w:r>
      <w:proofErr w:type="gramEnd"/>
      <w:r w:rsidRPr="00BD720E">
        <w:t xml:space="preserve"> mesh catch bag with black plastic neck, yellow and orange floats, various Vic/SA measuring gauges.</w:t>
      </w:r>
    </w:p>
    <w:p w14:paraId="1A05275A" w14:textId="77777777" w:rsidR="00BD720E" w:rsidRPr="00BD720E" w:rsidRDefault="00BD720E" w:rsidP="00BD720E">
      <w:r w:rsidRPr="00BD720E">
        <w:t xml:space="preserve">The above items were suspected to have been used, or intended to be used, in contravention of the </w:t>
      </w:r>
      <w:r w:rsidRPr="00BD720E">
        <w:rPr>
          <w:i/>
          <w:iCs/>
        </w:rPr>
        <w:t>Fisheries Management Act 2007</w:t>
      </w:r>
      <w:r w:rsidRPr="00BD720E">
        <w:t>,</w:t>
      </w:r>
      <w:r w:rsidRPr="00BD720E">
        <w:br/>
        <w:t>and were taken into possession at:</w:t>
      </w:r>
    </w:p>
    <w:p w14:paraId="52C36BE1" w14:textId="77777777" w:rsidR="00BD720E" w:rsidRPr="00BD720E" w:rsidRDefault="00BD720E" w:rsidP="009E519C">
      <w:pPr>
        <w:spacing w:after="60"/>
        <w:ind w:left="142"/>
      </w:pPr>
      <w:r w:rsidRPr="00BD720E">
        <w:t>NENE VALLEY</w:t>
      </w:r>
    </w:p>
    <w:p w14:paraId="2E0E7BD1" w14:textId="77777777" w:rsidR="00BD720E" w:rsidRPr="00BD720E" w:rsidRDefault="00BD720E" w:rsidP="00BD720E">
      <w:r w:rsidRPr="00BD720E">
        <w:t>After the expiration of one month from the date of this notice the items listed above shall, on the order of the Minister for Primary Industries and Regional Development, be forfeited to the Crown and shall be either disposed of by sale or destruction.</w:t>
      </w:r>
    </w:p>
    <w:p w14:paraId="7CB0DC09" w14:textId="77777777" w:rsidR="00BD720E" w:rsidRPr="00BD720E" w:rsidRDefault="00BD720E" w:rsidP="00BD720E">
      <w:r w:rsidRPr="00BD720E">
        <w:t>The above items may be viewed at the Mount Gambier office of the Department of Primary Industries and Regions, Fisheries.</w:t>
      </w:r>
    </w:p>
    <w:p w14:paraId="27F640AE" w14:textId="77777777" w:rsidR="00BD720E" w:rsidRPr="00BD720E" w:rsidRDefault="00BD720E" w:rsidP="00BD720E">
      <w:pPr>
        <w:spacing w:after="0"/>
        <w:rPr>
          <w:rFonts w:eastAsia="Times New Roman"/>
          <w:szCs w:val="17"/>
        </w:rPr>
      </w:pPr>
      <w:r w:rsidRPr="00BD720E">
        <w:rPr>
          <w:rFonts w:eastAsia="Times New Roman"/>
          <w:szCs w:val="17"/>
        </w:rPr>
        <w:t>Dated: 29 January 2026</w:t>
      </w:r>
    </w:p>
    <w:p w14:paraId="2D1C0CFB" w14:textId="77777777" w:rsidR="00BD720E" w:rsidRPr="00BD720E" w:rsidRDefault="00BD720E" w:rsidP="00BD720E">
      <w:pPr>
        <w:spacing w:after="0"/>
        <w:jc w:val="right"/>
        <w:rPr>
          <w:rFonts w:eastAsia="Times New Roman"/>
          <w:smallCaps/>
          <w:szCs w:val="20"/>
        </w:rPr>
      </w:pPr>
      <w:r w:rsidRPr="00BD720E">
        <w:rPr>
          <w:rFonts w:eastAsia="Times New Roman"/>
          <w:smallCaps/>
          <w:szCs w:val="20"/>
        </w:rPr>
        <w:t>Bree Balmer</w:t>
      </w:r>
    </w:p>
    <w:p w14:paraId="282AD4BF" w14:textId="77777777" w:rsidR="00BD720E" w:rsidRPr="00BD720E" w:rsidRDefault="00BD720E" w:rsidP="00BD720E">
      <w:pPr>
        <w:spacing w:after="0"/>
        <w:jc w:val="right"/>
        <w:rPr>
          <w:rFonts w:eastAsia="Times New Roman"/>
          <w:szCs w:val="17"/>
        </w:rPr>
      </w:pPr>
      <w:r w:rsidRPr="00BD720E">
        <w:rPr>
          <w:rFonts w:eastAsia="Times New Roman"/>
          <w:szCs w:val="17"/>
        </w:rPr>
        <w:t>Prosecution Coordinator</w:t>
      </w:r>
    </w:p>
    <w:p w14:paraId="0E307BE1" w14:textId="77777777" w:rsidR="00BD720E" w:rsidRPr="00BD720E" w:rsidRDefault="00BD720E" w:rsidP="00BD720E">
      <w:pPr>
        <w:pBdr>
          <w:top w:val="single" w:sz="4" w:space="1" w:color="auto"/>
        </w:pBdr>
        <w:spacing w:before="100" w:after="0" w:line="14" w:lineRule="exact"/>
        <w:jc w:val="center"/>
        <w:rPr>
          <w:rFonts w:eastAsia="Times New Roman"/>
          <w:szCs w:val="17"/>
        </w:rPr>
      </w:pPr>
    </w:p>
    <w:p w14:paraId="702BBD77" w14:textId="19A59914" w:rsidR="00C62457" w:rsidRDefault="00C62457" w:rsidP="00C62457">
      <w:pPr>
        <w:pStyle w:val="GG-Title1"/>
      </w:pPr>
      <w:r>
        <w:lastRenderedPageBreak/>
        <w:t>Fisheries Management Act 2007</w:t>
      </w:r>
    </w:p>
    <w:p w14:paraId="59106A6D" w14:textId="77777777" w:rsidR="00C62457" w:rsidRDefault="00C62457" w:rsidP="00C62457">
      <w:pPr>
        <w:pStyle w:val="GG-Title3"/>
      </w:pPr>
      <w:r>
        <w:t>Items Seized—Mount Gambier Office</w:t>
      </w:r>
    </w:p>
    <w:p w14:paraId="65CFBC86" w14:textId="77777777" w:rsidR="00C62457" w:rsidRDefault="00C62457" w:rsidP="00840999">
      <w:pPr>
        <w:pStyle w:val="GG-body"/>
        <w:spacing w:after="60"/>
      </w:pPr>
      <w:r>
        <w:t xml:space="preserve">Notice is hereby given pursuant to Section 90(2) of the </w:t>
      </w:r>
      <w:r w:rsidRPr="00DE3A9C">
        <w:rPr>
          <w:i/>
          <w:iCs/>
        </w:rPr>
        <w:t>Fisheries Management Act 2007</w:t>
      </w:r>
      <w:r>
        <w:t>, that the following items have been seized by Officers of the Department of Primary Industries and Regions, Fisheries, at PORT MACDONNELL on 7 February 2024:</w:t>
      </w:r>
    </w:p>
    <w:p w14:paraId="6D805437" w14:textId="77777777" w:rsidR="00C62457" w:rsidRDefault="00C62457" w:rsidP="00840999">
      <w:pPr>
        <w:pStyle w:val="GG-body"/>
        <w:spacing w:after="40"/>
        <w:ind w:left="426" w:hanging="284"/>
      </w:pPr>
      <w:r>
        <w:t>(1)</w:t>
      </w:r>
      <w:r>
        <w:tab/>
        <w:t>1 x Rock lobster pot—orange rope, yellow strop.</w:t>
      </w:r>
    </w:p>
    <w:p w14:paraId="6F2BC5A0" w14:textId="77777777" w:rsidR="00C62457" w:rsidRDefault="00C62457" w:rsidP="00840999">
      <w:pPr>
        <w:pStyle w:val="GG-body"/>
        <w:spacing w:after="40"/>
        <w:ind w:left="426" w:hanging="284"/>
      </w:pPr>
      <w:r>
        <w:t>(2)</w:t>
      </w:r>
      <w:r>
        <w:tab/>
        <w:t xml:space="preserve">1 x </w:t>
      </w:r>
      <w:proofErr w:type="gramStart"/>
      <w:r>
        <w:t>Red</w:t>
      </w:r>
      <w:proofErr w:type="gramEnd"/>
      <w:r>
        <w:t xml:space="preserve"> bait basket.</w:t>
      </w:r>
    </w:p>
    <w:p w14:paraId="7D4990DE" w14:textId="77777777" w:rsidR="00C62457" w:rsidRDefault="00C62457" w:rsidP="00840999">
      <w:pPr>
        <w:pStyle w:val="GG-body"/>
        <w:spacing w:after="40"/>
        <w:ind w:left="426" w:hanging="284"/>
      </w:pPr>
      <w:r>
        <w:t>(3)</w:t>
      </w:r>
      <w:r>
        <w:tab/>
        <w:t>1 x Mesh bait basket, purple cane, black neck.</w:t>
      </w:r>
    </w:p>
    <w:p w14:paraId="0A479DB2" w14:textId="77777777" w:rsidR="00C62457" w:rsidRDefault="00C62457" w:rsidP="00840999">
      <w:pPr>
        <w:pStyle w:val="GG-body"/>
        <w:spacing w:after="60"/>
      </w:pPr>
      <w:r>
        <w:t xml:space="preserve">The above items were suspected to have been used, or intended to be used, in contravention of the </w:t>
      </w:r>
      <w:r w:rsidRPr="00DE3A9C">
        <w:rPr>
          <w:i/>
          <w:iCs/>
        </w:rPr>
        <w:t>Fisheries Management Act 2007</w:t>
      </w:r>
      <w:r>
        <w:t xml:space="preserve">, </w:t>
      </w:r>
      <w:r>
        <w:br/>
        <w:t>and were taken into possession at:</w:t>
      </w:r>
    </w:p>
    <w:p w14:paraId="787971AE" w14:textId="77777777" w:rsidR="00C62457" w:rsidRDefault="00C62457" w:rsidP="00840999">
      <w:pPr>
        <w:pStyle w:val="GG-body"/>
        <w:spacing w:after="60"/>
        <w:ind w:left="142"/>
      </w:pPr>
      <w:r>
        <w:t>PORT MACDONNELL</w:t>
      </w:r>
    </w:p>
    <w:p w14:paraId="660B0D01" w14:textId="77777777" w:rsidR="00C62457" w:rsidRDefault="00C62457" w:rsidP="00840999">
      <w:pPr>
        <w:pStyle w:val="GG-body"/>
        <w:spacing w:after="60"/>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50FED5AD" w14:textId="77777777" w:rsidR="00C62457" w:rsidRDefault="00C62457" w:rsidP="00840999">
      <w:pPr>
        <w:pStyle w:val="GG-body"/>
        <w:spacing w:after="60"/>
      </w:pPr>
      <w:r>
        <w:t>The above items may be viewed at the Mount Gambier office of the Department of Primary Industries and Regions, Fisheries.</w:t>
      </w:r>
    </w:p>
    <w:p w14:paraId="5B58206B" w14:textId="77777777" w:rsidR="00C62457" w:rsidRDefault="00C62457" w:rsidP="00C62457">
      <w:pPr>
        <w:pStyle w:val="GG-SDated"/>
      </w:pPr>
      <w:r>
        <w:t>Dated: 29 January 2026</w:t>
      </w:r>
    </w:p>
    <w:p w14:paraId="5EE08927" w14:textId="77777777" w:rsidR="00C62457" w:rsidRDefault="00C62457" w:rsidP="00C62457">
      <w:pPr>
        <w:pStyle w:val="GG-SName"/>
      </w:pPr>
      <w:r>
        <w:t>Bree Balmer</w:t>
      </w:r>
    </w:p>
    <w:p w14:paraId="66FA86AA" w14:textId="77777777" w:rsidR="00C62457" w:rsidRDefault="00C62457" w:rsidP="00C62457">
      <w:pPr>
        <w:pStyle w:val="GG-Signature"/>
      </w:pPr>
      <w:r>
        <w:t>Prosecution Coordinator</w:t>
      </w:r>
    </w:p>
    <w:p w14:paraId="340D1E5F" w14:textId="77777777" w:rsidR="00C62457" w:rsidRDefault="00C62457" w:rsidP="00C62457">
      <w:pPr>
        <w:pStyle w:val="GG-Signature"/>
        <w:pBdr>
          <w:top w:val="single" w:sz="4" w:space="1" w:color="auto"/>
        </w:pBdr>
        <w:spacing w:before="100" w:line="14" w:lineRule="exact"/>
        <w:jc w:val="center"/>
      </w:pPr>
    </w:p>
    <w:p w14:paraId="7652EA97" w14:textId="77777777" w:rsidR="00C62457" w:rsidRPr="003D4C75" w:rsidRDefault="00C62457" w:rsidP="00C62457">
      <w:pPr>
        <w:pStyle w:val="NoSpacing"/>
      </w:pPr>
    </w:p>
    <w:p w14:paraId="7CB01D68" w14:textId="77777777" w:rsidR="00C62457" w:rsidRDefault="00C62457" w:rsidP="00C62457">
      <w:pPr>
        <w:pStyle w:val="GG-Title1"/>
      </w:pPr>
      <w:r>
        <w:t>Fisheries Management Act 2007</w:t>
      </w:r>
    </w:p>
    <w:p w14:paraId="0B651A57" w14:textId="77777777" w:rsidR="00C62457" w:rsidRPr="00110AF4" w:rsidRDefault="00C62457" w:rsidP="00C62457">
      <w:pPr>
        <w:pStyle w:val="GG-Title3"/>
      </w:pPr>
      <w:r>
        <w:t>Items Seized—Mount Gambier Office</w:t>
      </w:r>
    </w:p>
    <w:p w14:paraId="40B04350" w14:textId="77777777" w:rsidR="00C62457" w:rsidRDefault="00C62457" w:rsidP="00C62457">
      <w:pPr>
        <w:pStyle w:val="GG-body"/>
      </w:pPr>
      <w:r>
        <w:t xml:space="preserve">Notice is hereby given pursuant to Section 90(2) of the </w:t>
      </w:r>
      <w:r w:rsidRPr="009F0C81">
        <w:rPr>
          <w:i/>
          <w:iCs/>
        </w:rPr>
        <w:t>Fisheries Management Act</w:t>
      </w:r>
      <w:r>
        <w:rPr>
          <w:i/>
          <w:iCs/>
        </w:rPr>
        <w:t xml:space="preserve"> </w:t>
      </w:r>
      <w:r w:rsidRPr="009F0C81">
        <w:rPr>
          <w:i/>
          <w:iCs/>
        </w:rPr>
        <w:t>2007</w:t>
      </w:r>
      <w:r>
        <w:t>, that the following items have been seized by Officers of the Department of Primary Industries and Regions, Fisheries, at PORT MACDONNELL JETTY on 27 December 2023:</w:t>
      </w:r>
    </w:p>
    <w:p w14:paraId="45132762" w14:textId="77777777" w:rsidR="00C62457" w:rsidRDefault="00C62457" w:rsidP="00840999">
      <w:pPr>
        <w:pStyle w:val="GG-body"/>
        <w:spacing w:after="60"/>
        <w:ind w:left="426" w:hanging="284"/>
      </w:pPr>
      <w:r>
        <w:t>(1)</w:t>
      </w:r>
      <w:r>
        <w:tab/>
        <w:t xml:space="preserve">1 x </w:t>
      </w:r>
      <w:proofErr w:type="spellStart"/>
      <w:r>
        <w:t>Dropnet</w:t>
      </w:r>
      <w:proofErr w:type="spellEnd"/>
      <w:r>
        <w:t xml:space="preserve"> with black mesh and no float.</w:t>
      </w:r>
    </w:p>
    <w:p w14:paraId="0ADAB3D8" w14:textId="77777777" w:rsidR="00C62457" w:rsidRDefault="00C62457" w:rsidP="00C62457">
      <w:pPr>
        <w:pStyle w:val="GG-body"/>
      </w:pPr>
      <w:r>
        <w:t xml:space="preserve">The above items were suspected to have been used, or intended to be used, in contravention of the </w:t>
      </w:r>
      <w:r w:rsidRPr="00960F37">
        <w:rPr>
          <w:i/>
          <w:iCs/>
        </w:rPr>
        <w:t>Fisheries Management Act 2007</w:t>
      </w:r>
      <w:r>
        <w:t xml:space="preserve">, </w:t>
      </w:r>
      <w:r>
        <w:br/>
        <w:t>and were taken into possession at:</w:t>
      </w:r>
    </w:p>
    <w:p w14:paraId="033225C3" w14:textId="77777777" w:rsidR="00C62457" w:rsidRDefault="00C62457" w:rsidP="00840999">
      <w:pPr>
        <w:pStyle w:val="GG-body"/>
        <w:spacing w:after="60"/>
        <w:ind w:left="142"/>
      </w:pPr>
      <w:r>
        <w:t>PORT MACDONNELL JETTY</w:t>
      </w:r>
    </w:p>
    <w:p w14:paraId="35DF5779" w14:textId="77777777" w:rsidR="00C62457" w:rsidRDefault="00C62457" w:rsidP="00840999">
      <w:pPr>
        <w:pStyle w:val="GG-body"/>
        <w:spacing w:after="60"/>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542B8830" w14:textId="77777777" w:rsidR="00C62457" w:rsidRDefault="00C62457" w:rsidP="00840999">
      <w:pPr>
        <w:pStyle w:val="GG-body"/>
        <w:spacing w:after="60"/>
      </w:pPr>
      <w:r>
        <w:t>The above items may be viewed at the Mount Gambier office of the Department of Primary Industries and Regions, Fisheries.</w:t>
      </w:r>
    </w:p>
    <w:p w14:paraId="25147201" w14:textId="77777777" w:rsidR="00C62457" w:rsidRDefault="00C62457" w:rsidP="00C62457">
      <w:pPr>
        <w:pStyle w:val="GG-SDated"/>
      </w:pPr>
      <w:r>
        <w:t>Dated: 29 January 2026</w:t>
      </w:r>
    </w:p>
    <w:p w14:paraId="1C665EAA" w14:textId="77777777" w:rsidR="00C62457" w:rsidRDefault="00C62457" w:rsidP="00C62457">
      <w:pPr>
        <w:pStyle w:val="GG-SName"/>
      </w:pPr>
      <w:r>
        <w:t>Bree Balmer</w:t>
      </w:r>
    </w:p>
    <w:p w14:paraId="1E4A727B" w14:textId="77777777" w:rsidR="00C62457" w:rsidRDefault="00C62457" w:rsidP="00C62457">
      <w:pPr>
        <w:pStyle w:val="GG-Signature"/>
      </w:pPr>
      <w:r>
        <w:t>Prosecution Coordinator</w:t>
      </w:r>
    </w:p>
    <w:p w14:paraId="2916A08B" w14:textId="77777777" w:rsidR="00C62457" w:rsidRDefault="00C62457" w:rsidP="00C62457">
      <w:pPr>
        <w:pStyle w:val="GG-Signature"/>
        <w:pBdr>
          <w:top w:val="single" w:sz="4" w:space="1" w:color="auto"/>
        </w:pBdr>
        <w:spacing w:before="100" w:line="14" w:lineRule="exact"/>
        <w:jc w:val="center"/>
      </w:pPr>
    </w:p>
    <w:p w14:paraId="6419AF63" w14:textId="77777777" w:rsidR="00C62457" w:rsidRPr="003D4C75" w:rsidRDefault="00C62457" w:rsidP="00C62457">
      <w:pPr>
        <w:pStyle w:val="NoSpacing"/>
      </w:pPr>
    </w:p>
    <w:p w14:paraId="080FD7E0" w14:textId="77777777" w:rsidR="00C62457" w:rsidRPr="00C62457" w:rsidRDefault="00C62457" w:rsidP="00C62457">
      <w:pPr>
        <w:jc w:val="center"/>
        <w:rPr>
          <w:caps/>
          <w:szCs w:val="17"/>
        </w:rPr>
      </w:pPr>
      <w:r w:rsidRPr="00C62457">
        <w:rPr>
          <w:caps/>
          <w:szCs w:val="17"/>
        </w:rPr>
        <w:t>FISHERIES MANAGEMENT ACT 2007</w:t>
      </w:r>
    </w:p>
    <w:p w14:paraId="62D96C23" w14:textId="77777777" w:rsidR="00C62457" w:rsidRPr="00C62457" w:rsidRDefault="00C62457" w:rsidP="00C62457">
      <w:pPr>
        <w:jc w:val="center"/>
        <w:rPr>
          <w:i/>
          <w:szCs w:val="17"/>
        </w:rPr>
      </w:pPr>
      <w:r w:rsidRPr="00C62457">
        <w:rPr>
          <w:i/>
          <w:szCs w:val="17"/>
        </w:rPr>
        <w:t>Items Seized—Mount Gambier Office</w:t>
      </w:r>
    </w:p>
    <w:p w14:paraId="4A166AA8" w14:textId="77777777" w:rsidR="00C62457" w:rsidRPr="00C62457" w:rsidRDefault="00C62457" w:rsidP="00840999">
      <w:pPr>
        <w:spacing w:after="60"/>
      </w:pPr>
      <w:r w:rsidRPr="00C62457">
        <w:t xml:space="preserve">Notice is hereby given pursuant to Section 90(2) of the </w:t>
      </w:r>
      <w:r w:rsidRPr="00C62457">
        <w:rPr>
          <w:i/>
          <w:iCs/>
        </w:rPr>
        <w:t>Fisheries Management Act 2007,</w:t>
      </w:r>
      <w:r w:rsidRPr="00C62457">
        <w:t xml:space="preserve"> that the following items have been seized by Officers of the Department of Primary Industries and Regions, Fisheries at RIVOLI BAY on 26 March 2021:</w:t>
      </w:r>
    </w:p>
    <w:p w14:paraId="5906971B" w14:textId="77777777" w:rsidR="00C62457" w:rsidRPr="00C62457" w:rsidRDefault="00C62457" w:rsidP="00840999">
      <w:pPr>
        <w:spacing w:after="60"/>
        <w:ind w:left="426" w:hanging="284"/>
      </w:pPr>
      <w:r w:rsidRPr="00C62457">
        <w:t>(1)</w:t>
      </w:r>
      <w:r w:rsidRPr="00C62457">
        <w:tab/>
        <w:t xml:space="preserve">1 x Single ring Rock Lobster pot, </w:t>
      </w:r>
      <w:proofErr w:type="gramStart"/>
      <w:r w:rsidRPr="00C62457">
        <w:t>Red</w:t>
      </w:r>
      <w:proofErr w:type="gramEnd"/>
      <w:r w:rsidRPr="00C62457">
        <w:t xml:space="preserve"> neck, stainless steel mesh, two black bait baskets, white rope, one red 4 L float and one small black and white float. </w:t>
      </w:r>
    </w:p>
    <w:p w14:paraId="6CDFCC1C" w14:textId="77777777" w:rsidR="00C62457" w:rsidRPr="00C62457" w:rsidRDefault="00C62457" w:rsidP="00840999">
      <w:pPr>
        <w:spacing w:after="60"/>
      </w:pPr>
      <w:r w:rsidRPr="00C62457">
        <w:t xml:space="preserve">The above items were suspected to have been used, or intended to be used, in contravention of the </w:t>
      </w:r>
      <w:r w:rsidRPr="00C62457">
        <w:rPr>
          <w:i/>
          <w:iCs/>
        </w:rPr>
        <w:t>Fisheries Management Act 2007</w:t>
      </w:r>
      <w:r w:rsidRPr="00C62457">
        <w:t>,</w:t>
      </w:r>
      <w:r w:rsidRPr="00C62457">
        <w:br/>
        <w:t>and were taken into possession at:</w:t>
      </w:r>
    </w:p>
    <w:p w14:paraId="60A63E30" w14:textId="77777777" w:rsidR="00C62457" w:rsidRPr="00C62457" w:rsidRDefault="00C62457" w:rsidP="00C62457">
      <w:pPr>
        <w:ind w:left="142"/>
      </w:pPr>
      <w:r w:rsidRPr="00C62457">
        <w:t>RIVOLI BAY</w:t>
      </w:r>
    </w:p>
    <w:p w14:paraId="64ACA68E" w14:textId="77777777" w:rsidR="00C62457" w:rsidRPr="00C62457" w:rsidRDefault="00C62457" w:rsidP="00840999">
      <w:pPr>
        <w:spacing w:after="60"/>
      </w:pPr>
      <w:r w:rsidRPr="00C62457">
        <w:t>After the expiration of one month from the date of this notice the items listed above shall, on the order of the Minister for Primary Industries and Regional Development, be forfeited to the Crown and shall be either disposed of by sale or destruction.</w:t>
      </w:r>
    </w:p>
    <w:p w14:paraId="4E7E7DBC" w14:textId="77777777" w:rsidR="00C62457" w:rsidRPr="00C62457" w:rsidRDefault="00C62457" w:rsidP="00840999">
      <w:pPr>
        <w:spacing w:after="60"/>
      </w:pPr>
      <w:r w:rsidRPr="00C62457">
        <w:t>The above items may be viewed at the Mount Gambier office of the Department of Primary Industries and Regions, Fisheries.</w:t>
      </w:r>
    </w:p>
    <w:p w14:paraId="65AA8191" w14:textId="77777777" w:rsidR="00C62457" w:rsidRPr="00C62457" w:rsidRDefault="00C62457" w:rsidP="00C62457">
      <w:pPr>
        <w:spacing w:after="0"/>
        <w:rPr>
          <w:rFonts w:eastAsia="Times New Roman"/>
          <w:szCs w:val="17"/>
        </w:rPr>
      </w:pPr>
      <w:r w:rsidRPr="00C62457">
        <w:rPr>
          <w:rFonts w:eastAsia="Times New Roman"/>
          <w:szCs w:val="17"/>
        </w:rPr>
        <w:t>Dated: 29 January 2026</w:t>
      </w:r>
    </w:p>
    <w:p w14:paraId="59398392" w14:textId="77777777" w:rsidR="00C62457" w:rsidRPr="00C62457" w:rsidRDefault="00C62457" w:rsidP="00C62457">
      <w:pPr>
        <w:spacing w:after="0"/>
        <w:jc w:val="right"/>
        <w:rPr>
          <w:rFonts w:eastAsia="Times New Roman"/>
          <w:smallCaps/>
          <w:szCs w:val="20"/>
        </w:rPr>
      </w:pPr>
      <w:r w:rsidRPr="00C62457">
        <w:rPr>
          <w:rFonts w:eastAsia="Times New Roman"/>
          <w:smallCaps/>
          <w:szCs w:val="20"/>
        </w:rPr>
        <w:t>Bree Balmer</w:t>
      </w:r>
    </w:p>
    <w:p w14:paraId="0E796776" w14:textId="77777777" w:rsidR="00C62457" w:rsidRPr="00C62457" w:rsidRDefault="00C62457" w:rsidP="00C62457">
      <w:pPr>
        <w:spacing w:after="0"/>
        <w:jc w:val="right"/>
        <w:rPr>
          <w:rFonts w:eastAsia="Times New Roman"/>
          <w:szCs w:val="17"/>
        </w:rPr>
      </w:pPr>
      <w:r w:rsidRPr="00C62457">
        <w:rPr>
          <w:rFonts w:eastAsia="Times New Roman"/>
          <w:szCs w:val="17"/>
        </w:rPr>
        <w:t>Prosecution Coordinator</w:t>
      </w:r>
    </w:p>
    <w:p w14:paraId="6282D12A" w14:textId="77777777" w:rsidR="00C62457" w:rsidRPr="00C62457" w:rsidRDefault="00C62457" w:rsidP="00C62457">
      <w:pPr>
        <w:pBdr>
          <w:top w:val="single" w:sz="4" w:space="1" w:color="auto"/>
        </w:pBdr>
        <w:spacing w:before="100" w:after="0" w:line="14" w:lineRule="exact"/>
        <w:jc w:val="center"/>
        <w:rPr>
          <w:rFonts w:eastAsia="Times New Roman"/>
          <w:szCs w:val="17"/>
        </w:rPr>
      </w:pPr>
    </w:p>
    <w:p w14:paraId="4F9F140B" w14:textId="77777777" w:rsidR="00C62457" w:rsidRPr="002D6BB2" w:rsidRDefault="00C62457" w:rsidP="002D6BB2">
      <w:pPr>
        <w:pStyle w:val="NoSpacing"/>
      </w:pPr>
    </w:p>
    <w:p w14:paraId="15E35ED7" w14:textId="77777777" w:rsidR="00C62457" w:rsidRPr="00C62457" w:rsidRDefault="00C62457" w:rsidP="00C62457">
      <w:pPr>
        <w:jc w:val="center"/>
        <w:rPr>
          <w:caps/>
          <w:szCs w:val="17"/>
        </w:rPr>
      </w:pPr>
      <w:r w:rsidRPr="00C62457">
        <w:rPr>
          <w:caps/>
          <w:szCs w:val="17"/>
        </w:rPr>
        <w:t>Fisheries Management Act 2007</w:t>
      </w:r>
    </w:p>
    <w:p w14:paraId="4EBA18EC" w14:textId="77777777" w:rsidR="00C62457" w:rsidRPr="00C62457" w:rsidRDefault="00C62457" w:rsidP="00C62457">
      <w:pPr>
        <w:jc w:val="center"/>
        <w:rPr>
          <w:i/>
          <w:szCs w:val="17"/>
        </w:rPr>
      </w:pPr>
      <w:r w:rsidRPr="00C62457">
        <w:rPr>
          <w:i/>
          <w:szCs w:val="17"/>
        </w:rPr>
        <w:t>Items Seized—Port Lincoln Office</w:t>
      </w:r>
    </w:p>
    <w:p w14:paraId="545B0620" w14:textId="77777777" w:rsidR="00C62457" w:rsidRPr="00C62457" w:rsidRDefault="00C62457" w:rsidP="00840999">
      <w:pPr>
        <w:spacing w:after="60"/>
      </w:pPr>
      <w:r w:rsidRPr="00C62457">
        <w:t xml:space="preserve">Notice is hereby given pursuant to Section 90(2) of the </w:t>
      </w:r>
      <w:r w:rsidRPr="00C62457">
        <w:rPr>
          <w:i/>
          <w:iCs/>
        </w:rPr>
        <w:t>Fisheries Management Act 2007</w:t>
      </w:r>
      <w:r w:rsidRPr="00C62457">
        <w:t>, that the following items have been seized by Officers of the Department of Primary Industries and Regions, Fisheries, at DUTTON BAY on 1 January 2025:</w:t>
      </w:r>
    </w:p>
    <w:p w14:paraId="4306E526" w14:textId="77777777" w:rsidR="00C62457" w:rsidRPr="00C62457" w:rsidRDefault="00C62457" w:rsidP="00840999">
      <w:pPr>
        <w:numPr>
          <w:ilvl w:val="0"/>
          <w:numId w:val="12"/>
        </w:numPr>
        <w:spacing w:after="60"/>
        <w:ind w:left="426" w:hanging="284"/>
        <w:rPr>
          <w:rFonts w:eastAsia="Times New Roman"/>
          <w:szCs w:val="17"/>
        </w:rPr>
      </w:pPr>
      <w:r w:rsidRPr="00C62457">
        <w:rPr>
          <w:rFonts w:eastAsia="Times New Roman"/>
          <w:szCs w:val="17"/>
        </w:rPr>
        <w:t>2 x Bailing twine with 2x tins.</w:t>
      </w:r>
    </w:p>
    <w:p w14:paraId="7A91AF61" w14:textId="77777777" w:rsidR="00C62457" w:rsidRPr="00C62457" w:rsidRDefault="00C62457" w:rsidP="00840999">
      <w:pPr>
        <w:numPr>
          <w:ilvl w:val="0"/>
          <w:numId w:val="12"/>
        </w:numPr>
        <w:spacing w:after="60"/>
        <w:ind w:left="426" w:hanging="284"/>
        <w:rPr>
          <w:rFonts w:eastAsia="Times New Roman"/>
          <w:szCs w:val="17"/>
        </w:rPr>
      </w:pPr>
      <w:r w:rsidRPr="00C62457">
        <w:rPr>
          <w:rFonts w:eastAsia="Times New Roman"/>
          <w:szCs w:val="17"/>
        </w:rPr>
        <w:t>1 x Fishing line with 4x tins.</w:t>
      </w:r>
    </w:p>
    <w:p w14:paraId="42020E81" w14:textId="77777777" w:rsidR="00C62457" w:rsidRPr="00C62457" w:rsidRDefault="00C62457" w:rsidP="00840999">
      <w:pPr>
        <w:spacing w:after="60"/>
      </w:pPr>
      <w:r w:rsidRPr="00C62457">
        <w:t xml:space="preserve">The above items were suspected to have been used, or intended to be used, in contravention of the </w:t>
      </w:r>
      <w:r w:rsidRPr="00C62457">
        <w:rPr>
          <w:i/>
          <w:iCs/>
        </w:rPr>
        <w:t>Fisheries Management Act 2007</w:t>
      </w:r>
      <w:r w:rsidRPr="00C62457">
        <w:t xml:space="preserve">, </w:t>
      </w:r>
      <w:r w:rsidRPr="00C62457">
        <w:br/>
        <w:t>and were taken into possession at:</w:t>
      </w:r>
    </w:p>
    <w:p w14:paraId="63F344DA" w14:textId="77777777" w:rsidR="00C62457" w:rsidRPr="00C62457" w:rsidRDefault="00C62457" w:rsidP="00840999">
      <w:pPr>
        <w:spacing w:after="60"/>
        <w:ind w:left="142"/>
      </w:pPr>
      <w:r w:rsidRPr="00C62457">
        <w:t>DUTTON BAY</w:t>
      </w:r>
    </w:p>
    <w:p w14:paraId="06A53ECF" w14:textId="77777777" w:rsidR="00C62457" w:rsidRPr="00C62457" w:rsidRDefault="00C62457" w:rsidP="00840999">
      <w:pPr>
        <w:spacing w:after="60"/>
      </w:pPr>
      <w:r w:rsidRPr="00C62457">
        <w:t>After the expiration of one month from the date of this notice the items listed above shall, on the order of the Minister for Primary Industries and Regional Development, be forfeited to the Crown and shall be either disposed of by sale or destruction.</w:t>
      </w:r>
    </w:p>
    <w:p w14:paraId="0C6735FD" w14:textId="77777777" w:rsidR="00C62457" w:rsidRPr="00C62457" w:rsidRDefault="00C62457" w:rsidP="00840999">
      <w:pPr>
        <w:spacing w:after="60"/>
      </w:pPr>
      <w:r w:rsidRPr="00C62457">
        <w:t>The above items may be viewed at the Port Lincoln office of the Department of Primary Industries and Regions, Fisheries.</w:t>
      </w:r>
    </w:p>
    <w:p w14:paraId="6E8ED385" w14:textId="77777777" w:rsidR="00C62457" w:rsidRPr="00C62457" w:rsidRDefault="00C62457" w:rsidP="00C62457">
      <w:pPr>
        <w:spacing w:after="0"/>
        <w:rPr>
          <w:rFonts w:eastAsia="Times New Roman"/>
          <w:szCs w:val="17"/>
        </w:rPr>
      </w:pPr>
      <w:r w:rsidRPr="00C62457">
        <w:rPr>
          <w:rFonts w:eastAsia="Times New Roman"/>
          <w:szCs w:val="17"/>
        </w:rPr>
        <w:t>Dated: 29 January 2026</w:t>
      </w:r>
    </w:p>
    <w:p w14:paraId="78558063" w14:textId="77777777" w:rsidR="00C62457" w:rsidRPr="00C62457" w:rsidRDefault="00C62457" w:rsidP="00C62457">
      <w:pPr>
        <w:spacing w:after="0"/>
        <w:jc w:val="right"/>
        <w:rPr>
          <w:rFonts w:eastAsia="Times New Roman"/>
          <w:smallCaps/>
          <w:szCs w:val="20"/>
        </w:rPr>
      </w:pPr>
      <w:r w:rsidRPr="00C62457">
        <w:rPr>
          <w:rFonts w:eastAsia="Times New Roman"/>
          <w:smallCaps/>
          <w:szCs w:val="20"/>
        </w:rPr>
        <w:t>Bree Balmer</w:t>
      </w:r>
    </w:p>
    <w:p w14:paraId="032B458A" w14:textId="77777777" w:rsidR="00C62457" w:rsidRPr="00C62457" w:rsidRDefault="00C62457" w:rsidP="00C6245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62457">
        <w:rPr>
          <w:rFonts w:eastAsia="Times New Roman"/>
          <w:szCs w:val="17"/>
        </w:rPr>
        <w:t>Prosecution Coordinator</w:t>
      </w:r>
    </w:p>
    <w:p w14:paraId="2E175E14" w14:textId="77777777" w:rsidR="00C62457" w:rsidRPr="00C62457" w:rsidRDefault="00C62457" w:rsidP="00C62457">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32FA0ABD" w14:textId="77777777" w:rsidR="002D6BB2" w:rsidRPr="002D6BB2" w:rsidRDefault="002D6BB2" w:rsidP="002D6BB2">
      <w:pPr>
        <w:jc w:val="center"/>
        <w:rPr>
          <w:caps/>
          <w:szCs w:val="17"/>
        </w:rPr>
      </w:pPr>
      <w:r w:rsidRPr="002D6BB2">
        <w:rPr>
          <w:caps/>
          <w:szCs w:val="17"/>
        </w:rPr>
        <w:lastRenderedPageBreak/>
        <w:t>Fisheries Management Act 2007</w:t>
      </w:r>
    </w:p>
    <w:p w14:paraId="3D7AC103" w14:textId="77777777" w:rsidR="002D6BB2" w:rsidRPr="002D6BB2" w:rsidRDefault="002D6BB2" w:rsidP="002D6BB2">
      <w:pPr>
        <w:jc w:val="center"/>
        <w:rPr>
          <w:i/>
          <w:szCs w:val="17"/>
        </w:rPr>
      </w:pPr>
      <w:r w:rsidRPr="002D6BB2">
        <w:rPr>
          <w:i/>
          <w:szCs w:val="17"/>
        </w:rPr>
        <w:t>Items Seized—Port Lincoln Office</w:t>
      </w:r>
    </w:p>
    <w:p w14:paraId="294B6D74" w14:textId="77777777" w:rsidR="002D6BB2" w:rsidRPr="002D6BB2" w:rsidRDefault="002D6BB2" w:rsidP="00C8172F">
      <w:pPr>
        <w:spacing w:after="60"/>
      </w:pPr>
      <w:r w:rsidRPr="002D6BB2">
        <w:t xml:space="preserve">Notice is hereby given pursuant to Section 90(2) of the </w:t>
      </w:r>
      <w:r w:rsidRPr="002D6BB2">
        <w:rPr>
          <w:i/>
          <w:iCs/>
        </w:rPr>
        <w:t>Fisheries Management Act 2007</w:t>
      </w:r>
      <w:r w:rsidRPr="002D6BB2">
        <w:t>, that the following items have been seized by Officers of the Department of Primary Industries and Regions, Fisheries, at HALL BAY on 14 November 2023:</w:t>
      </w:r>
    </w:p>
    <w:p w14:paraId="4DB2BB0E" w14:textId="77777777" w:rsidR="002D6BB2" w:rsidRPr="002D6BB2" w:rsidRDefault="002D6BB2" w:rsidP="00C8172F">
      <w:pPr>
        <w:spacing w:after="60"/>
        <w:ind w:left="426" w:hanging="284"/>
      </w:pPr>
      <w:r w:rsidRPr="002D6BB2">
        <w:t>(1)</w:t>
      </w:r>
      <w:r w:rsidRPr="002D6BB2">
        <w:tab/>
        <w:t>1 x Rock Lobster Pot of unlawful specifications (no seal spike, small escape gaps and not registration tag) set from land.</w:t>
      </w:r>
    </w:p>
    <w:p w14:paraId="5CBEDF9A" w14:textId="77777777" w:rsidR="002D6BB2" w:rsidRPr="002D6BB2" w:rsidRDefault="002D6BB2" w:rsidP="00C8172F">
      <w:pPr>
        <w:spacing w:after="60"/>
      </w:pPr>
      <w:r w:rsidRPr="002D6BB2">
        <w:t xml:space="preserve">The above items were suspected to have been used, or intended to be used, in contravention of the </w:t>
      </w:r>
      <w:r w:rsidRPr="002D6BB2">
        <w:rPr>
          <w:i/>
          <w:iCs/>
        </w:rPr>
        <w:t>Fisheries Management Act 2007</w:t>
      </w:r>
      <w:r w:rsidRPr="002D6BB2">
        <w:t xml:space="preserve">, </w:t>
      </w:r>
      <w:r w:rsidRPr="002D6BB2">
        <w:br/>
        <w:t>and were taken into possession at:</w:t>
      </w:r>
    </w:p>
    <w:p w14:paraId="2194F6C8" w14:textId="77777777" w:rsidR="002D6BB2" w:rsidRPr="002D6BB2" w:rsidRDefault="002D6BB2" w:rsidP="00C8172F">
      <w:pPr>
        <w:spacing w:after="60"/>
        <w:ind w:left="142"/>
      </w:pPr>
      <w:r w:rsidRPr="002D6BB2">
        <w:t>HALL BAY</w:t>
      </w:r>
    </w:p>
    <w:p w14:paraId="6ACC1658" w14:textId="77777777" w:rsidR="002D6BB2" w:rsidRPr="002D6BB2" w:rsidRDefault="002D6BB2" w:rsidP="00C8172F">
      <w:pPr>
        <w:spacing w:after="60"/>
      </w:pPr>
      <w:r w:rsidRPr="002D6BB2">
        <w:t>After the expiration of one month from the date of this notice the items listed above shall, on the order of the Minister for Primary Industries and Regional Development, be forfeited to the Crown and shall be either disposed of by sale or destruction.</w:t>
      </w:r>
    </w:p>
    <w:p w14:paraId="328216F2" w14:textId="77777777" w:rsidR="002D6BB2" w:rsidRPr="002D6BB2" w:rsidRDefault="002D6BB2" w:rsidP="00C8172F">
      <w:pPr>
        <w:spacing w:after="60"/>
      </w:pPr>
      <w:r w:rsidRPr="002D6BB2">
        <w:t>The above items may be viewed at the Port Lincoln office of the Department of Primary Industries and Regions, Fisheries.</w:t>
      </w:r>
    </w:p>
    <w:p w14:paraId="43B707D2" w14:textId="77777777" w:rsidR="002D6BB2" w:rsidRPr="002D6BB2" w:rsidRDefault="002D6BB2" w:rsidP="002D6BB2">
      <w:pPr>
        <w:spacing w:after="0"/>
        <w:rPr>
          <w:rFonts w:eastAsia="Times New Roman"/>
          <w:szCs w:val="17"/>
        </w:rPr>
      </w:pPr>
      <w:r w:rsidRPr="002D6BB2">
        <w:rPr>
          <w:rFonts w:eastAsia="Times New Roman"/>
          <w:szCs w:val="17"/>
        </w:rPr>
        <w:t>Dated: 29 January 2026</w:t>
      </w:r>
    </w:p>
    <w:p w14:paraId="5FB3EF2F" w14:textId="77777777" w:rsidR="002D6BB2" w:rsidRPr="002D6BB2" w:rsidRDefault="002D6BB2" w:rsidP="002D6BB2">
      <w:pPr>
        <w:spacing w:after="0"/>
        <w:jc w:val="right"/>
        <w:rPr>
          <w:rFonts w:eastAsia="Times New Roman"/>
          <w:smallCaps/>
          <w:szCs w:val="20"/>
        </w:rPr>
      </w:pPr>
      <w:r w:rsidRPr="002D6BB2">
        <w:rPr>
          <w:rFonts w:eastAsia="Times New Roman"/>
          <w:smallCaps/>
          <w:szCs w:val="20"/>
        </w:rPr>
        <w:t>Bree Balmer</w:t>
      </w:r>
    </w:p>
    <w:p w14:paraId="14EBCD7F" w14:textId="77777777" w:rsidR="002D6BB2" w:rsidRPr="002D6BB2" w:rsidRDefault="002D6BB2" w:rsidP="002D6BB2">
      <w:pPr>
        <w:spacing w:after="0"/>
        <w:jc w:val="right"/>
        <w:rPr>
          <w:rFonts w:eastAsia="Times New Roman"/>
          <w:szCs w:val="17"/>
        </w:rPr>
      </w:pPr>
      <w:r w:rsidRPr="002D6BB2">
        <w:rPr>
          <w:rFonts w:eastAsia="Times New Roman"/>
          <w:szCs w:val="17"/>
        </w:rPr>
        <w:t>Prosecution Coordinator</w:t>
      </w:r>
    </w:p>
    <w:p w14:paraId="3537386F" w14:textId="77777777" w:rsidR="002D6BB2" w:rsidRPr="002D6BB2" w:rsidRDefault="002D6BB2" w:rsidP="002D6BB2">
      <w:pPr>
        <w:pBdr>
          <w:top w:val="single" w:sz="4" w:space="1" w:color="auto"/>
        </w:pBdr>
        <w:spacing w:before="100" w:after="0" w:line="14" w:lineRule="exact"/>
        <w:jc w:val="center"/>
        <w:rPr>
          <w:rFonts w:eastAsia="Times New Roman"/>
          <w:szCs w:val="17"/>
        </w:rPr>
      </w:pPr>
    </w:p>
    <w:p w14:paraId="28507A3F" w14:textId="77777777" w:rsidR="00C62457" w:rsidRPr="00225CCB" w:rsidRDefault="00C62457" w:rsidP="00225CCB">
      <w:pPr>
        <w:pStyle w:val="NoSpacing"/>
      </w:pPr>
    </w:p>
    <w:p w14:paraId="66CD9B05" w14:textId="77777777" w:rsidR="002D6BB2" w:rsidRPr="002D6BB2" w:rsidRDefault="002D6BB2" w:rsidP="002D6BB2">
      <w:pPr>
        <w:jc w:val="center"/>
        <w:rPr>
          <w:caps/>
          <w:szCs w:val="17"/>
        </w:rPr>
      </w:pPr>
      <w:r w:rsidRPr="002D6BB2">
        <w:rPr>
          <w:caps/>
          <w:szCs w:val="17"/>
        </w:rPr>
        <w:t>Fisheries Management Act 2007</w:t>
      </w:r>
    </w:p>
    <w:p w14:paraId="78C10E1E" w14:textId="77777777" w:rsidR="002D6BB2" w:rsidRPr="002D6BB2" w:rsidRDefault="002D6BB2" w:rsidP="002D6BB2">
      <w:pPr>
        <w:jc w:val="center"/>
        <w:rPr>
          <w:i/>
          <w:szCs w:val="17"/>
        </w:rPr>
      </w:pPr>
      <w:r w:rsidRPr="002D6BB2">
        <w:rPr>
          <w:i/>
          <w:szCs w:val="17"/>
        </w:rPr>
        <w:t>Items Seized—Port Lincoln Office</w:t>
      </w:r>
    </w:p>
    <w:p w14:paraId="2147860B" w14:textId="77777777" w:rsidR="002D6BB2" w:rsidRPr="002D6BB2" w:rsidRDefault="002D6BB2" w:rsidP="005901B5">
      <w:pPr>
        <w:spacing w:after="60"/>
      </w:pPr>
      <w:r w:rsidRPr="002D6BB2">
        <w:t xml:space="preserve">Notice is hereby given pursuant to Section 90(2) of the </w:t>
      </w:r>
      <w:r w:rsidRPr="002D6BB2">
        <w:rPr>
          <w:i/>
          <w:iCs/>
        </w:rPr>
        <w:t>Fisheries Management Act 2007</w:t>
      </w:r>
      <w:r w:rsidRPr="002D6BB2">
        <w:t>, that the following items have been seized by Officers of the Department of Primary Industries and Regions, Fisheries at KELLIDIE BAY on 2 January 2026:</w:t>
      </w:r>
    </w:p>
    <w:p w14:paraId="4FEE1243" w14:textId="77777777" w:rsidR="002D6BB2" w:rsidRPr="002D6BB2" w:rsidRDefault="002D6BB2" w:rsidP="005901B5">
      <w:pPr>
        <w:spacing w:after="60"/>
        <w:ind w:left="426" w:hanging="284"/>
      </w:pPr>
      <w:r w:rsidRPr="002D6BB2">
        <w:t>(1)</w:t>
      </w:r>
      <w:r w:rsidRPr="002D6BB2">
        <w:tab/>
        <w:t>2 x Black Oyster SEAPA Baskets containing Razorfish shells.</w:t>
      </w:r>
    </w:p>
    <w:p w14:paraId="7B3F6C01" w14:textId="77777777" w:rsidR="002D6BB2" w:rsidRPr="002D6BB2" w:rsidRDefault="002D6BB2" w:rsidP="005901B5">
      <w:pPr>
        <w:spacing w:after="60"/>
      </w:pPr>
      <w:r w:rsidRPr="002D6BB2">
        <w:t xml:space="preserve">The above items were suspected to have been used, or intended to be used, in contravention of the </w:t>
      </w:r>
      <w:r w:rsidRPr="002D6BB2">
        <w:rPr>
          <w:i/>
          <w:iCs/>
        </w:rPr>
        <w:t>Fisheries Management Act 2007</w:t>
      </w:r>
      <w:r w:rsidRPr="002D6BB2">
        <w:t>,</w:t>
      </w:r>
      <w:r w:rsidRPr="002D6BB2">
        <w:br/>
        <w:t>and were taken into possession at:</w:t>
      </w:r>
    </w:p>
    <w:p w14:paraId="4B1F5022" w14:textId="77777777" w:rsidR="002D6BB2" w:rsidRPr="002D6BB2" w:rsidRDefault="002D6BB2" w:rsidP="005901B5">
      <w:pPr>
        <w:spacing w:after="60"/>
        <w:ind w:left="142"/>
      </w:pPr>
      <w:r w:rsidRPr="002D6BB2">
        <w:t>KELLIDIE BAY</w:t>
      </w:r>
    </w:p>
    <w:p w14:paraId="0B52063E" w14:textId="77777777" w:rsidR="002D6BB2" w:rsidRPr="002D6BB2" w:rsidRDefault="002D6BB2" w:rsidP="005901B5">
      <w:pPr>
        <w:spacing w:after="60"/>
      </w:pPr>
      <w:r w:rsidRPr="002D6BB2">
        <w:t>After the expiration of one month from the date of this notice the items listed above shall, on the order of the Minister for Primary Industries and Regional Development, be forfeited to the Crown and shall be either disposed of by sale or destruction.</w:t>
      </w:r>
    </w:p>
    <w:p w14:paraId="64C61C7D" w14:textId="77777777" w:rsidR="002D6BB2" w:rsidRPr="002D6BB2" w:rsidRDefault="002D6BB2" w:rsidP="005901B5">
      <w:pPr>
        <w:spacing w:after="60"/>
      </w:pPr>
      <w:r w:rsidRPr="002D6BB2">
        <w:t>The above items may be viewed at the Port Lincoln office of the Department of Primary Industries and Regions, Fisheries.</w:t>
      </w:r>
    </w:p>
    <w:p w14:paraId="1F3FC872" w14:textId="77777777" w:rsidR="002D6BB2" w:rsidRPr="002D6BB2" w:rsidRDefault="002D6BB2" w:rsidP="002D6BB2">
      <w:pPr>
        <w:spacing w:after="0"/>
        <w:rPr>
          <w:rFonts w:eastAsia="Times New Roman"/>
          <w:szCs w:val="17"/>
        </w:rPr>
      </w:pPr>
      <w:r w:rsidRPr="002D6BB2">
        <w:rPr>
          <w:rFonts w:eastAsia="Times New Roman"/>
          <w:szCs w:val="17"/>
        </w:rPr>
        <w:t>Dated: 29 January 2026</w:t>
      </w:r>
    </w:p>
    <w:p w14:paraId="6CF97981" w14:textId="77777777" w:rsidR="002D6BB2" w:rsidRPr="002D6BB2" w:rsidRDefault="002D6BB2" w:rsidP="002D6BB2">
      <w:pPr>
        <w:spacing w:after="0"/>
        <w:jc w:val="right"/>
        <w:rPr>
          <w:rFonts w:eastAsia="Times New Roman"/>
          <w:smallCaps/>
          <w:szCs w:val="20"/>
        </w:rPr>
      </w:pPr>
      <w:r w:rsidRPr="002D6BB2">
        <w:rPr>
          <w:rFonts w:eastAsia="Times New Roman"/>
          <w:smallCaps/>
          <w:szCs w:val="20"/>
        </w:rPr>
        <w:t>Bree Balmer</w:t>
      </w:r>
    </w:p>
    <w:p w14:paraId="39B73DA1" w14:textId="77777777" w:rsidR="002D6BB2" w:rsidRPr="002D6BB2" w:rsidRDefault="002D6BB2" w:rsidP="002D6BB2">
      <w:pPr>
        <w:spacing w:after="0"/>
        <w:jc w:val="right"/>
        <w:rPr>
          <w:rFonts w:eastAsia="Times New Roman"/>
          <w:szCs w:val="17"/>
        </w:rPr>
      </w:pPr>
      <w:r w:rsidRPr="002D6BB2">
        <w:rPr>
          <w:rFonts w:eastAsia="Times New Roman"/>
          <w:szCs w:val="17"/>
        </w:rPr>
        <w:t>Prosecution Coordinator</w:t>
      </w:r>
    </w:p>
    <w:p w14:paraId="45C41564" w14:textId="77777777" w:rsidR="002D6BB2" w:rsidRPr="002D6BB2" w:rsidRDefault="002D6BB2" w:rsidP="002D6BB2">
      <w:pPr>
        <w:pBdr>
          <w:top w:val="single" w:sz="4" w:space="1" w:color="auto"/>
        </w:pBdr>
        <w:spacing w:before="100" w:after="0" w:line="14" w:lineRule="exact"/>
        <w:jc w:val="center"/>
        <w:rPr>
          <w:rFonts w:eastAsia="Times New Roman"/>
          <w:szCs w:val="17"/>
        </w:rPr>
      </w:pPr>
    </w:p>
    <w:p w14:paraId="7A1DDDA9" w14:textId="77777777" w:rsidR="002D6BB2" w:rsidRDefault="002D6BB2" w:rsidP="001B2E6C">
      <w:pPr>
        <w:pStyle w:val="NoSpacing"/>
      </w:pPr>
    </w:p>
    <w:p w14:paraId="6EB7C0CF" w14:textId="77777777" w:rsidR="001B2E6C" w:rsidRDefault="001B2E6C" w:rsidP="001B2E6C">
      <w:pPr>
        <w:pStyle w:val="GG-Title1"/>
      </w:pPr>
      <w:r>
        <w:t>Fisheries Management Act 2007</w:t>
      </w:r>
    </w:p>
    <w:p w14:paraId="1A6CB691" w14:textId="77777777" w:rsidR="001B2E6C" w:rsidRDefault="001B2E6C" w:rsidP="001B2E6C">
      <w:pPr>
        <w:pStyle w:val="GG-Title3"/>
      </w:pPr>
      <w:r>
        <w:t>Items Seized—Port Lincoln Office</w:t>
      </w:r>
    </w:p>
    <w:p w14:paraId="57A4ABC5" w14:textId="77777777" w:rsidR="001B2E6C" w:rsidRDefault="001B2E6C" w:rsidP="00C8172F">
      <w:pPr>
        <w:pStyle w:val="GG-body"/>
        <w:spacing w:after="60"/>
      </w:pPr>
      <w:r>
        <w:t xml:space="preserve">Notice is hereby given pursuant to Section 90(2) of the </w:t>
      </w:r>
      <w:r w:rsidRPr="005D446B">
        <w:rPr>
          <w:i/>
          <w:iCs/>
        </w:rPr>
        <w:t>Fisheries Management Act 2007</w:t>
      </w:r>
      <w:r>
        <w:t>, that the following items have been seized by Officers of the Department of Primary Industries and Regions, Fisheries, at RABBIT ISLAND on 5 November 2025:</w:t>
      </w:r>
    </w:p>
    <w:p w14:paraId="635E8F43" w14:textId="77777777" w:rsidR="001B2E6C" w:rsidRDefault="001B2E6C" w:rsidP="00C8172F">
      <w:pPr>
        <w:pStyle w:val="GG-body"/>
        <w:numPr>
          <w:ilvl w:val="0"/>
          <w:numId w:val="13"/>
        </w:numPr>
        <w:spacing w:after="60"/>
        <w:ind w:left="426" w:hanging="284"/>
      </w:pPr>
      <w:r>
        <w:t>2 x lines of octopus traps, approximately 200 traps.</w:t>
      </w:r>
    </w:p>
    <w:p w14:paraId="3DAAF05B" w14:textId="77777777" w:rsidR="001B2E6C" w:rsidRDefault="001B2E6C" w:rsidP="00C8172F">
      <w:pPr>
        <w:pStyle w:val="GG-body"/>
        <w:spacing w:after="60"/>
      </w:pPr>
      <w:r>
        <w:t xml:space="preserve">The above items were suspected to have been used, or intended to be used, in contravention of the </w:t>
      </w:r>
      <w:r w:rsidRPr="005D446B">
        <w:rPr>
          <w:i/>
          <w:iCs/>
        </w:rPr>
        <w:t>Fisheries Management Act 2007</w:t>
      </w:r>
      <w:r>
        <w:t xml:space="preserve">, </w:t>
      </w:r>
      <w:r>
        <w:br/>
        <w:t>and were taken into possession at:</w:t>
      </w:r>
    </w:p>
    <w:p w14:paraId="61D3A5ED" w14:textId="77777777" w:rsidR="001B2E6C" w:rsidRDefault="001B2E6C" w:rsidP="00C8172F">
      <w:pPr>
        <w:pStyle w:val="GG-body"/>
        <w:spacing w:after="60"/>
        <w:ind w:left="142"/>
      </w:pPr>
      <w:r>
        <w:t>RABBIT ISLAND</w:t>
      </w:r>
    </w:p>
    <w:p w14:paraId="0F917142" w14:textId="77777777" w:rsidR="001B2E6C" w:rsidRDefault="001B2E6C" w:rsidP="00C8172F">
      <w:pPr>
        <w:pStyle w:val="GG-body"/>
        <w:spacing w:after="60"/>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59B2A3A0" w14:textId="77777777" w:rsidR="001B2E6C" w:rsidRDefault="001B2E6C" w:rsidP="00C8172F">
      <w:pPr>
        <w:pStyle w:val="GG-body"/>
        <w:spacing w:after="60"/>
      </w:pPr>
      <w:r>
        <w:t>The above items may be viewed at the Port Lincoln office of the Department of Primary Industries and Regions, Fisheries.</w:t>
      </w:r>
    </w:p>
    <w:p w14:paraId="353C293C" w14:textId="77777777" w:rsidR="001B2E6C" w:rsidRDefault="001B2E6C" w:rsidP="001B2E6C">
      <w:pPr>
        <w:pStyle w:val="GG-SDated"/>
      </w:pPr>
      <w:r>
        <w:t>Dated: 29 January 2026</w:t>
      </w:r>
    </w:p>
    <w:p w14:paraId="6006C327" w14:textId="77777777" w:rsidR="001B2E6C" w:rsidRDefault="001B2E6C" w:rsidP="001B2E6C">
      <w:pPr>
        <w:pStyle w:val="GG-SName"/>
      </w:pPr>
      <w:r>
        <w:t>Bree Balmer</w:t>
      </w:r>
    </w:p>
    <w:p w14:paraId="7E799FA2" w14:textId="77777777" w:rsidR="001B2E6C" w:rsidRDefault="001B2E6C" w:rsidP="001B2E6C">
      <w:pPr>
        <w:pStyle w:val="GG-Signature"/>
      </w:pPr>
      <w:r>
        <w:t>Prosecution Coordinator</w:t>
      </w:r>
    </w:p>
    <w:p w14:paraId="1AEDFC58" w14:textId="77777777" w:rsidR="001B2E6C" w:rsidRDefault="001B2E6C" w:rsidP="001B2E6C">
      <w:pPr>
        <w:pStyle w:val="GG-Signature"/>
        <w:pBdr>
          <w:top w:val="single" w:sz="4" w:space="1" w:color="auto"/>
        </w:pBdr>
        <w:spacing w:before="100" w:line="14" w:lineRule="exact"/>
        <w:jc w:val="center"/>
      </w:pPr>
    </w:p>
    <w:p w14:paraId="36F6846D" w14:textId="77777777" w:rsidR="001B2E6C" w:rsidRPr="004972E4" w:rsidRDefault="001B2E6C" w:rsidP="004972E4">
      <w:pPr>
        <w:pStyle w:val="NoSpacing"/>
      </w:pPr>
    </w:p>
    <w:p w14:paraId="492BA84F" w14:textId="77777777" w:rsidR="004972E4" w:rsidRPr="004972E4" w:rsidRDefault="004972E4" w:rsidP="004972E4">
      <w:pPr>
        <w:jc w:val="center"/>
        <w:rPr>
          <w:caps/>
          <w:szCs w:val="17"/>
        </w:rPr>
      </w:pPr>
      <w:r w:rsidRPr="004972E4">
        <w:rPr>
          <w:caps/>
          <w:szCs w:val="17"/>
        </w:rPr>
        <w:t>Fisheries Management Act 2007</w:t>
      </w:r>
    </w:p>
    <w:p w14:paraId="2AE4B312" w14:textId="77777777" w:rsidR="004972E4" w:rsidRPr="004972E4" w:rsidRDefault="004972E4" w:rsidP="004972E4">
      <w:pPr>
        <w:jc w:val="center"/>
        <w:rPr>
          <w:i/>
          <w:szCs w:val="17"/>
        </w:rPr>
      </w:pPr>
      <w:r w:rsidRPr="004972E4">
        <w:rPr>
          <w:i/>
          <w:szCs w:val="17"/>
        </w:rPr>
        <w:t>Item Seized—Port Lincoln Office</w:t>
      </w:r>
    </w:p>
    <w:p w14:paraId="22B6813F" w14:textId="77777777" w:rsidR="004972E4" w:rsidRPr="004972E4" w:rsidRDefault="004972E4" w:rsidP="005901B5">
      <w:pPr>
        <w:spacing w:after="60"/>
        <w:rPr>
          <w:rFonts w:eastAsia="Times New Roman"/>
          <w:szCs w:val="17"/>
        </w:rPr>
      </w:pPr>
      <w:r w:rsidRPr="004972E4">
        <w:rPr>
          <w:rFonts w:eastAsia="Times New Roman"/>
          <w:szCs w:val="17"/>
        </w:rPr>
        <w:t xml:space="preserve">Notice is hereby given pursuant to Section 90(2) of the </w:t>
      </w:r>
      <w:r w:rsidRPr="004972E4">
        <w:rPr>
          <w:rFonts w:eastAsia="Times New Roman"/>
          <w:i/>
          <w:iCs/>
          <w:szCs w:val="17"/>
        </w:rPr>
        <w:t>Fisheries Management Act 2007</w:t>
      </w:r>
      <w:r w:rsidRPr="004972E4">
        <w:rPr>
          <w:rFonts w:eastAsia="Times New Roman"/>
          <w:szCs w:val="17"/>
        </w:rPr>
        <w:t>, that the following items have been seized by Officers of the Department of Primary Industries and Regions, Fisheries, at SCEALE BAY on 10 February 2021:</w:t>
      </w:r>
    </w:p>
    <w:p w14:paraId="4E892135" w14:textId="77777777" w:rsidR="004972E4" w:rsidRPr="004972E4" w:rsidRDefault="004972E4" w:rsidP="005901B5">
      <w:pPr>
        <w:spacing w:after="40"/>
        <w:ind w:left="426" w:hanging="284"/>
        <w:rPr>
          <w:rFonts w:eastAsia="Times New Roman"/>
          <w:szCs w:val="17"/>
        </w:rPr>
      </w:pPr>
      <w:r w:rsidRPr="004972E4">
        <w:rPr>
          <w:rFonts w:eastAsia="Times New Roman"/>
          <w:szCs w:val="17"/>
        </w:rPr>
        <w:t>(1)</w:t>
      </w:r>
      <w:r w:rsidRPr="004972E4">
        <w:rPr>
          <w:rFonts w:eastAsia="Times New Roman"/>
          <w:szCs w:val="17"/>
        </w:rPr>
        <w:tab/>
        <w:t>1 x Drop line, no tags or identification.</w:t>
      </w:r>
    </w:p>
    <w:p w14:paraId="7DCBC77D" w14:textId="77777777" w:rsidR="004972E4" w:rsidRPr="004972E4" w:rsidRDefault="004972E4" w:rsidP="005901B5">
      <w:pPr>
        <w:spacing w:after="40"/>
        <w:ind w:left="426" w:hanging="284"/>
        <w:rPr>
          <w:rFonts w:eastAsia="Times New Roman"/>
          <w:szCs w:val="17"/>
        </w:rPr>
      </w:pPr>
      <w:r w:rsidRPr="004972E4">
        <w:rPr>
          <w:rFonts w:eastAsia="Times New Roman"/>
          <w:szCs w:val="17"/>
        </w:rPr>
        <w:t>(2)</w:t>
      </w:r>
      <w:r w:rsidRPr="004972E4">
        <w:rPr>
          <w:rFonts w:eastAsia="Times New Roman"/>
          <w:szCs w:val="17"/>
        </w:rPr>
        <w:tab/>
        <w:t xml:space="preserve">25m </w:t>
      </w:r>
      <w:proofErr w:type="gramStart"/>
      <w:r w:rsidRPr="004972E4">
        <w:rPr>
          <w:rFonts w:eastAsia="Times New Roman"/>
          <w:szCs w:val="17"/>
        </w:rPr>
        <w:t>blue-green</w:t>
      </w:r>
      <w:proofErr w:type="gramEnd"/>
      <w:r w:rsidRPr="004972E4">
        <w:rPr>
          <w:rFonts w:eastAsia="Times New Roman"/>
          <w:szCs w:val="17"/>
        </w:rPr>
        <w:t xml:space="preserve"> </w:t>
      </w:r>
      <w:proofErr w:type="spellStart"/>
      <w:r w:rsidRPr="004972E4">
        <w:rPr>
          <w:rFonts w:eastAsia="Times New Roman"/>
          <w:szCs w:val="17"/>
        </w:rPr>
        <w:t>polyprop</w:t>
      </w:r>
      <w:proofErr w:type="spellEnd"/>
      <w:r w:rsidRPr="004972E4">
        <w:rPr>
          <w:rFonts w:eastAsia="Times New Roman"/>
          <w:szCs w:val="17"/>
        </w:rPr>
        <w:t xml:space="preserve"> line with blue strip.</w:t>
      </w:r>
    </w:p>
    <w:p w14:paraId="0DB1136E" w14:textId="77777777" w:rsidR="004972E4" w:rsidRPr="004972E4" w:rsidRDefault="004972E4" w:rsidP="005901B5">
      <w:pPr>
        <w:spacing w:after="40"/>
        <w:ind w:left="426" w:hanging="284"/>
        <w:rPr>
          <w:rFonts w:eastAsia="Times New Roman"/>
          <w:szCs w:val="17"/>
        </w:rPr>
      </w:pPr>
      <w:r w:rsidRPr="004972E4">
        <w:rPr>
          <w:rFonts w:eastAsia="Times New Roman"/>
          <w:szCs w:val="17"/>
        </w:rPr>
        <w:t>(3)</w:t>
      </w:r>
      <w:r w:rsidRPr="004972E4">
        <w:rPr>
          <w:rFonts w:eastAsia="Times New Roman"/>
          <w:szCs w:val="17"/>
        </w:rPr>
        <w:tab/>
        <w:t>1 x 2L white float wrapped with grey duct tape.</w:t>
      </w:r>
    </w:p>
    <w:p w14:paraId="5D4310BE" w14:textId="77777777" w:rsidR="004972E4" w:rsidRPr="004972E4" w:rsidRDefault="004972E4" w:rsidP="005901B5">
      <w:pPr>
        <w:spacing w:after="40"/>
        <w:ind w:left="426" w:hanging="284"/>
        <w:rPr>
          <w:rFonts w:eastAsia="Times New Roman"/>
          <w:szCs w:val="17"/>
        </w:rPr>
      </w:pPr>
      <w:r w:rsidRPr="004972E4">
        <w:rPr>
          <w:rFonts w:eastAsia="Times New Roman"/>
          <w:szCs w:val="17"/>
        </w:rPr>
        <w:t>(4)</w:t>
      </w:r>
      <w:r w:rsidRPr="004972E4">
        <w:rPr>
          <w:rFonts w:eastAsia="Times New Roman"/>
          <w:szCs w:val="17"/>
        </w:rPr>
        <w:tab/>
        <w:t>1 x Led drop weight.</w:t>
      </w:r>
    </w:p>
    <w:p w14:paraId="70E6222F" w14:textId="77777777" w:rsidR="004972E4" w:rsidRPr="004972E4" w:rsidRDefault="004972E4" w:rsidP="005901B5">
      <w:pPr>
        <w:spacing w:after="40"/>
        <w:ind w:left="426" w:hanging="284"/>
        <w:rPr>
          <w:rFonts w:eastAsia="Times New Roman"/>
          <w:szCs w:val="17"/>
        </w:rPr>
      </w:pPr>
      <w:r w:rsidRPr="004972E4">
        <w:rPr>
          <w:rFonts w:eastAsia="Times New Roman"/>
          <w:szCs w:val="17"/>
        </w:rPr>
        <w:t>(5)</w:t>
      </w:r>
      <w:r w:rsidRPr="004972E4">
        <w:rPr>
          <w:rFonts w:eastAsia="Times New Roman"/>
          <w:szCs w:val="17"/>
        </w:rPr>
        <w:tab/>
        <w:t>7 x Shark clips with 7 x red floats and hooks attached.</w:t>
      </w:r>
    </w:p>
    <w:p w14:paraId="47BA6B1F" w14:textId="77777777" w:rsidR="004972E4" w:rsidRPr="004972E4" w:rsidRDefault="004972E4" w:rsidP="005901B5">
      <w:pPr>
        <w:spacing w:after="60"/>
        <w:rPr>
          <w:rFonts w:eastAsia="Times New Roman"/>
          <w:spacing w:val="-2"/>
          <w:szCs w:val="17"/>
        </w:rPr>
      </w:pPr>
      <w:r w:rsidRPr="00F14090">
        <w:rPr>
          <w:rFonts w:eastAsia="Times New Roman"/>
          <w:spacing w:val="4"/>
          <w:szCs w:val="17"/>
        </w:rPr>
        <w:t xml:space="preserve">The above items were suspected to have been used, or intended to be used, in contravention of the </w:t>
      </w:r>
      <w:r w:rsidRPr="00F14090">
        <w:rPr>
          <w:rFonts w:eastAsia="Times New Roman"/>
          <w:i/>
          <w:iCs/>
          <w:spacing w:val="4"/>
          <w:szCs w:val="17"/>
        </w:rPr>
        <w:t>Fisheries Management Act 2007</w:t>
      </w:r>
      <w:r w:rsidRPr="00F14090">
        <w:rPr>
          <w:rFonts w:eastAsia="Times New Roman"/>
          <w:spacing w:val="4"/>
          <w:szCs w:val="17"/>
        </w:rPr>
        <w:t>,</w:t>
      </w:r>
      <w:r w:rsidRPr="004972E4">
        <w:rPr>
          <w:rFonts w:eastAsia="Times New Roman"/>
          <w:spacing w:val="-2"/>
          <w:szCs w:val="17"/>
        </w:rPr>
        <w:t xml:space="preserve"> and were taken into possession at:</w:t>
      </w:r>
    </w:p>
    <w:p w14:paraId="55AC5C74" w14:textId="77777777" w:rsidR="004972E4" w:rsidRPr="004972E4" w:rsidRDefault="004972E4" w:rsidP="005901B5">
      <w:pPr>
        <w:spacing w:after="60"/>
        <w:ind w:left="142"/>
        <w:rPr>
          <w:rFonts w:eastAsia="Times New Roman"/>
          <w:szCs w:val="17"/>
        </w:rPr>
      </w:pPr>
      <w:r w:rsidRPr="004972E4">
        <w:rPr>
          <w:rFonts w:eastAsia="Times New Roman"/>
          <w:szCs w:val="17"/>
        </w:rPr>
        <w:t>SCEALE BAY</w:t>
      </w:r>
    </w:p>
    <w:p w14:paraId="50639FF6" w14:textId="77777777" w:rsidR="004972E4" w:rsidRPr="004972E4" w:rsidRDefault="004972E4" w:rsidP="005901B5">
      <w:pPr>
        <w:spacing w:after="60"/>
        <w:rPr>
          <w:rFonts w:eastAsia="Times New Roman"/>
          <w:szCs w:val="17"/>
        </w:rPr>
      </w:pPr>
      <w:r w:rsidRPr="004972E4">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18FC87B2" w14:textId="77777777" w:rsidR="004972E4" w:rsidRPr="004972E4" w:rsidRDefault="004972E4" w:rsidP="004972E4">
      <w:pPr>
        <w:rPr>
          <w:rFonts w:eastAsia="Times New Roman"/>
          <w:szCs w:val="17"/>
        </w:rPr>
      </w:pPr>
      <w:r w:rsidRPr="004972E4">
        <w:rPr>
          <w:rFonts w:eastAsia="Times New Roman"/>
          <w:szCs w:val="17"/>
        </w:rPr>
        <w:t>The above items may be viewed at the Port Lincoln office of the Department of Primary Industries and Regions, Fisheries.</w:t>
      </w:r>
    </w:p>
    <w:p w14:paraId="2AEE7DA6" w14:textId="77777777" w:rsidR="004972E4" w:rsidRPr="004972E4" w:rsidRDefault="004972E4" w:rsidP="004972E4">
      <w:pPr>
        <w:spacing w:after="0"/>
        <w:rPr>
          <w:rFonts w:eastAsia="Times New Roman"/>
          <w:szCs w:val="17"/>
        </w:rPr>
      </w:pPr>
      <w:r w:rsidRPr="004972E4">
        <w:rPr>
          <w:rFonts w:eastAsia="Times New Roman"/>
          <w:szCs w:val="17"/>
        </w:rPr>
        <w:t>Dated: 29 January 2026</w:t>
      </w:r>
    </w:p>
    <w:p w14:paraId="1A5715CF" w14:textId="77777777" w:rsidR="004972E4" w:rsidRPr="004972E4" w:rsidRDefault="004972E4" w:rsidP="004972E4">
      <w:pPr>
        <w:spacing w:after="0"/>
        <w:jc w:val="right"/>
        <w:rPr>
          <w:rFonts w:eastAsia="Times New Roman"/>
          <w:smallCaps/>
          <w:szCs w:val="20"/>
        </w:rPr>
      </w:pPr>
      <w:r w:rsidRPr="004972E4">
        <w:rPr>
          <w:rFonts w:eastAsia="Times New Roman"/>
          <w:smallCaps/>
          <w:szCs w:val="20"/>
        </w:rPr>
        <w:t>Bree Balmer</w:t>
      </w:r>
    </w:p>
    <w:p w14:paraId="19EC6B23" w14:textId="77777777" w:rsidR="004972E4" w:rsidRPr="004972E4" w:rsidRDefault="004972E4" w:rsidP="004972E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4972E4">
        <w:rPr>
          <w:rFonts w:eastAsia="Times New Roman"/>
          <w:szCs w:val="17"/>
        </w:rPr>
        <w:t>Prosecution Coordinator</w:t>
      </w:r>
    </w:p>
    <w:p w14:paraId="1DD6D564" w14:textId="77777777" w:rsidR="004972E4" w:rsidRPr="004972E4" w:rsidRDefault="004972E4" w:rsidP="004972E4">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08D016D4" w14:textId="77777777" w:rsidR="004972E4" w:rsidRPr="004972E4" w:rsidRDefault="004972E4" w:rsidP="00A35ABB">
      <w:pPr>
        <w:spacing w:after="60"/>
        <w:jc w:val="center"/>
        <w:rPr>
          <w:caps/>
          <w:szCs w:val="17"/>
        </w:rPr>
      </w:pPr>
      <w:r w:rsidRPr="004972E4">
        <w:rPr>
          <w:caps/>
          <w:szCs w:val="17"/>
        </w:rPr>
        <w:lastRenderedPageBreak/>
        <w:t>Fisheries Management Act 2007</w:t>
      </w:r>
    </w:p>
    <w:p w14:paraId="3208827B" w14:textId="77777777" w:rsidR="004972E4" w:rsidRPr="004972E4" w:rsidRDefault="004972E4" w:rsidP="004972E4">
      <w:pPr>
        <w:jc w:val="center"/>
        <w:rPr>
          <w:i/>
          <w:szCs w:val="17"/>
        </w:rPr>
      </w:pPr>
      <w:r w:rsidRPr="004972E4">
        <w:rPr>
          <w:i/>
          <w:szCs w:val="17"/>
        </w:rPr>
        <w:t>Items Seized—Southern Ranger Office</w:t>
      </w:r>
    </w:p>
    <w:p w14:paraId="0B827CC2" w14:textId="77777777" w:rsidR="004972E4" w:rsidRPr="004972E4" w:rsidRDefault="004972E4" w:rsidP="003F5F99">
      <w:pPr>
        <w:spacing w:before="60" w:after="0"/>
        <w:rPr>
          <w:rFonts w:eastAsia="Times New Roman"/>
          <w:szCs w:val="17"/>
        </w:rPr>
      </w:pPr>
      <w:r w:rsidRPr="004972E4">
        <w:rPr>
          <w:rFonts w:eastAsia="Times New Roman"/>
          <w:szCs w:val="17"/>
        </w:rPr>
        <w:t xml:space="preserve">Notice is hereby given pursuant to Section 90(2) of the </w:t>
      </w:r>
      <w:r w:rsidRPr="004972E4">
        <w:rPr>
          <w:rFonts w:eastAsia="Times New Roman"/>
          <w:i/>
          <w:iCs/>
          <w:szCs w:val="17"/>
        </w:rPr>
        <w:t>Fisheries Management Act 2007</w:t>
      </w:r>
      <w:r w:rsidRPr="004972E4">
        <w:rPr>
          <w:rFonts w:eastAsia="Times New Roman"/>
          <w:szCs w:val="17"/>
        </w:rPr>
        <w:t>, that the following items have been seized by Officers of the Department of Primary Industries and Regions, Fisheries, at WATERHOUSE BAY on 21 January 2026:</w:t>
      </w:r>
    </w:p>
    <w:p w14:paraId="27F8CA50" w14:textId="77777777" w:rsidR="004972E4" w:rsidRPr="004972E4" w:rsidRDefault="004972E4" w:rsidP="003F5F99">
      <w:pPr>
        <w:numPr>
          <w:ilvl w:val="0"/>
          <w:numId w:val="14"/>
        </w:numPr>
        <w:spacing w:before="60" w:after="0"/>
        <w:ind w:left="426" w:hanging="284"/>
        <w:rPr>
          <w:rFonts w:eastAsia="Times New Roman"/>
          <w:szCs w:val="17"/>
        </w:rPr>
      </w:pPr>
      <w:r w:rsidRPr="004972E4">
        <w:rPr>
          <w:rFonts w:eastAsia="Times New Roman"/>
          <w:szCs w:val="17"/>
        </w:rPr>
        <w:t xml:space="preserve">Rock lobster pot (small beehive) with black poly weave neck. Chicken wire mesh. No escape gaps. With seal spike. Cream rope with yellow strand attached to pot and green rope with cream coloured strand. No float or tag. </w:t>
      </w:r>
    </w:p>
    <w:p w14:paraId="0E761C82" w14:textId="77777777" w:rsidR="004972E4" w:rsidRPr="004972E4" w:rsidRDefault="004972E4" w:rsidP="003F5F99">
      <w:pPr>
        <w:spacing w:before="60" w:after="0"/>
        <w:rPr>
          <w:rFonts w:eastAsia="Times New Roman"/>
          <w:szCs w:val="17"/>
        </w:rPr>
      </w:pPr>
      <w:r w:rsidRPr="004972E4">
        <w:rPr>
          <w:rFonts w:eastAsia="Times New Roman"/>
          <w:szCs w:val="17"/>
        </w:rPr>
        <w:t xml:space="preserve">The above items were suspected to have been used, or intended to be used, in contravention of the </w:t>
      </w:r>
      <w:r w:rsidRPr="004972E4">
        <w:rPr>
          <w:rFonts w:eastAsia="Times New Roman"/>
          <w:i/>
          <w:iCs/>
          <w:szCs w:val="17"/>
        </w:rPr>
        <w:t>Fisheries Management Act 2007</w:t>
      </w:r>
      <w:r w:rsidRPr="004972E4">
        <w:rPr>
          <w:rFonts w:eastAsia="Times New Roman"/>
          <w:szCs w:val="17"/>
        </w:rPr>
        <w:t xml:space="preserve">, </w:t>
      </w:r>
      <w:r w:rsidRPr="004972E4">
        <w:rPr>
          <w:rFonts w:eastAsia="Times New Roman"/>
          <w:szCs w:val="17"/>
        </w:rPr>
        <w:br/>
        <w:t>and were taken into possession at:</w:t>
      </w:r>
    </w:p>
    <w:p w14:paraId="6430589A" w14:textId="77777777" w:rsidR="004972E4" w:rsidRPr="004972E4" w:rsidRDefault="004972E4" w:rsidP="003F5F99">
      <w:pPr>
        <w:spacing w:before="60" w:after="0"/>
        <w:ind w:left="142"/>
        <w:rPr>
          <w:rFonts w:eastAsia="Times New Roman"/>
          <w:szCs w:val="17"/>
        </w:rPr>
      </w:pPr>
      <w:r w:rsidRPr="004972E4">
        <w:rPr>
          <w:rFonts w:eastAsia="Times New Roman"/>
          <w:szCs w:val="17"/>
        </w:rPr>
        <w:t>WATERHOUSE BAY</w:t>
      </w:r>
    </w:p>
    <w:p w14:paraId="2DC400AF" w14:textId="77777777" w:rsidR="004972E4" w:rsidRPr="004972E4" w:rsidRDefault="004972E4" w:rsidP="003F5F99">
      <w:pPr>
        <w:spacing w:before="60" w:after="0"/>
        <w:rPr>
          <w:rFonts w:eastAsia="Times New Roman"/>
          <w:szCs w:val="17"/>
        </w:rPr>
      </w:pPr>
      <w:r w:rsidRPr="004972E4">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535B1343" w14:textId="77777777" w:rsidR="004972E4" w:rsidRPr="004972E4" w:rsidRDefault="004972E4" w:rsidP="003F5F99">
      <w:pPr>
        <w:spacing w:before="60" w:after="0"/>
        <w:rPr>
          <w:rFonts w:eastAsia="Times New Roman"/>
          <w:szCs w:val="17"/>
        </w:rPr>
      </w:pPr>
      <w:r w:rsidRPr="004972E4">
        <w:rPr>
          <w:rFonts w:eastAsia="Times New Roman"/>
          <w:szCs w:val="17"/>
        </w:rPr>
        <w:t>The above items may be viewed at the Southern Ranger office of the Department of Primary Industries and Regions, Fisheries.</w:t>
      </w:r>
    </w:p>
    <w:p w14:paraId="67FEDB70" w14:textId="77777777" w:rsidR="004972E4" w:rsidRPr="004972E4" w:rsidRDefault="004972E4" w:rsidP="003F5F99">
      <w:pPr>
        <w:spacing w:before="60" w:after="0"/>
        <w:rPr>
          <w:rFonts w:eastAsia="Times New Roman"/>
          <w:szCs w:val="17"/>
        </w:rPr>
      </w:pPr>
      <w:r w:rsidRPr="004972E4">
        <w:rPr>
          <w:rFonts w:eastAsia="Times New Roman"/>
          <w:szCs w:val="17"/>
        </w:rPr>
        <w:t>Dated: 29 January 2026</w:t>
      </w:r>
    </w:p>
    <w:p w14:paraId="37353952" w14:textId="77777777" w:rsidR="004972E4" w:rsidRPr="004972E4" w:rsidRDefault="004972E4" w:rsidP="004972E4">
      <w:pPr>
        <w:spacing w:after="0"/>
        <w:jc w:val="right"/>
        <w:rPr>
          <w:rFonts w:eastAsia="Times New Roman"/>
          <w:smallCaps/>
          <w:szCs w:val="20"/>
        </w:rPr>
      </w:pPr>
      <w:r w:rsidRPr="004972E4">
        <w:rPr>
          <w:rFonts w:eastAsia="Times New Roman"/>
          <w:smallCaps/>
          <w:szCs w:val="20"/>
        </w:rPr>
        <w:t>Bree Balmer</w:t>
      </w:r>
    </w:p>
    <w:p w14:paraId="0FE4CC45" w14:textId="77777777" w:rsidR="004972E4" w:rsidRPr="004972E4" w:rsidRDefault="004972E4" w:rsidP="004972E4">
      <w:pPr>
        <w:spacing w:after="0"/>
        <w:jc w:val="right"/>
        <w:rPr>
          <w:rFonts w:eastAsia="Times New Roman"/>
          <w:szCs w:val="17"/>
        </w:rPr>
      </w:pPr>
      <w:r w:rsidRPr="004972E4">
        <w:rPr>
          <w:rFonts w:eastAsia="Times New Roman"/>
          <w:szCs w:val="17"/>
        </w:rPr>
        <w:t>Prosecution Coordinator</w:t>
      </w:r>
    </w:p>
    <w:p w14:paraId="577D1F7F" w14:textId="77777777" w:rsidR="004972E4" w:rsidRPr="004972E4" w:rsidRDefault="004972E4" w:rsidP="004972E4">
      <w:pPr>
        <w:pBdr>
          <w:top w:val="single" w:sz="4" w:space="1" w:color="auto"/>
        </w:pBdr>
        <w:spacing w:before="100" w:after="0" w:line="14" w:lineRule="exact"/>
        <w:jc w:val="center"/>
        <w:rPr>
          <w:rFonts w:eastAsia="Times New Roman"/>
          <w:szCs w:val="17"/>
        </w:rPr>
      </w:pPr>
    </w:p>
    <w:p w14:paraId="209B6109" w14:textId="77777777" w:rsidR="001B2E6C" w:rsidRPr="0004695C" w:rsidRDefault="001B2E6C" w:rsidP="0004695C">
      <w:pPr>
        <w:pStyle w:val="NoSpacing"/>
      </w:pPr>
    </w:p>
    <w:p w14:paraId="5A6114C6" w14:textId="77777777" w:rsidR="0004695C" w:rsidRDefault="0004695C" w:rsidP="0004695C">
      <w:pPr>
        <w:pStyle w:val="GG-Title1"/>
      </w:pPr>
      <w:r>
        <w:t>Fisheries Management Act 2007</w:t>
      </w:r>
    </w:p>
    <w:p w14:paraId="5966C7AB" w14:textId="77777777" w:rsidR="0004695C" w:rsidRDefault="0004695C" w:rsidP="0004695C">
      <w:pPr>
        <w:pStyle w:val="GG-Title3"/>
      </w:pPr>
      <w:r>
        <w:t>Items Seized—West Beach Office</w:t>
      </w:r>
    </w:p>
    <w:p w14:paraId="5706DFDC" w14:textId="77777777" w:rsidR="0004695C" w:rsidRDefault="0004695C" w:rsidP="003F5F99">
      <w:pPr>
        <w:pStyle w:val="GG-body"/>
        <w:spacing w:after="60"/>
      </w:pPr>
      <w:r>
        <w:t xml:space="preserve">Notice is hereby given pursuant to Section 90(2) of the </w:t>
      </w:r>
      <w:r w:rsidRPr="00040686">
        <w:rPr>
          <w:i/>
          <w:iCs/>
        </w:rPr>
        <w:t>Fisheries Management Act 2007</w:t>
      </w:r>
      <w:r>
        <w:t>, that the following items have been seized by Officers of the Department of Primary Industries and Regions, Fisheries, at 1.5NM WEST OF SEMAPHORE on 16 February 2024:</w:t>
      </w:r>
    </w:p>
    <w:p w14:paraId="3DC6D49D" w14:textId="77777777" w:rsidR="0004695C" w:rsidRDefault="0004695C" w:rsidP="003F5F99">
      <w:pPr>
        <w:pStyle w:val="GG-body"/>
        <w:numPr>
          <w:ilvl w:val="0"/>
          <w:numId w:val="15"/>
        </w:numPr>
        <w:spacing w:after="60"/>
        <w:ind w:left="426" w:hanging="284"/>
      </w:pPr>
      <w:r>
        <w:t>2 x double ring mesh crab nets located at sea (unattended) 1.5nm West of Semaphore.</w:t>
      </w:r>
    </w:p>
    <w:p w14:paraId="0FD74EC6" w14:textId="77777777" w:rsidR="0004695C" w:rsidRDefault="0004695C" w:rsidP="003F5F99">
      <w:pPr>
        <w:pStyle w:val="GG-body"/>
        <w:spacing w:after="60"/>
      </w:pPr>
      <w:r>
        <w:t xml:space="preserve">The above items were suspected to have been used, or intended to be used, in contravention of the </w:t>
      </w:r>
      <w:r w:rsidRPr="00040686">
        <w:rPr>
          <w:i/>
          <w:iCs/>
        </w:rPr>
        <w:t>Fisheries Management Act 2007</w:t>
      </w:r>
      <w:r>
        <w:t xml:space="preserve">, </w:t>
      </w:r>
      <w:r>
        <w:br/>
        <w:t>and were taken into possession at:</w:t>
      </w:r>
    </w:p>
    <w:p w14:paraId="51F5BD32" w14:textId="77777777" w:rsidR="0004695C" w:rsidRDefault="0004695C" w:rsidP="003F5F99">
      <w:pPr>
        <w:pStyle w:val="GG-body"/>
        <w:spacing w:after="60"/>
        <w:ind w:left="142"/>
      </w:pPr>
      <w:r>
        <w:t>SEMAPHORE</w:t>
      </w:r>
    </w:p>
    <w:p w14:paraId="5B681B00" w14:textId="77777777" w:rsidR="0004695C" w:rsidRDefault="0004695C" w:rsidP="003F5F99">
      <w:pPr>
        <w:pStyle w:val="GG-body"/>
        <w:spacing w:after="60"/>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43E0C829" w14:textId="77777777" w:rsidR="0004695C" w:rsidRDefault="0004695C" w:rsidP="003F5F99">
      <w:pPr>
        <w:pStyle w:val="GG-body"/>
        <w:spacing w:after="60"/>
      </w:pPr>
      <w:r>
        <w:t>The above items may be viewed at the West Beach office of the Department of Primary Industries and Regions, Fisheries.</w:t>
      </w:r>
    </w:p>
    <w:p w14:paraId="216B9BB9" w14:textId="77777777" w:rsidR="0004695C" w:rsidRDefault="0004695C" w:rsidP="003F5F99">
      <w:pPr>
        <w:pStyle w:val="GG-SDated"/>
        <w:spacing w:after="60"/>
      </w:pPr>
      <w:r>
        <w:t>Dated: 29 January 2026</w:t>
      </w:r>
    </w:p>
    <w:p w14:paraId="3841BEFB" w14:textId="77777777" w:rsidR="0004695C" w:rsidRDefault="0004695C" w:rsidP="0004695C">
      <w:pPr>
        <w:pStyle w:val="GG-SName"/>
      </w:pPr>
      <w:r>
        <w:t>Bree Balmer</w:t>
      </w:r>
    </w:p>
    <w:p w14:paraId="4D48748E" w14:textId="77777777" w:rsidR="0004695C" w:rsidRDefault="0004695C" w:rsidP="0004695C">
      <w:pPr>
        <w:pStyle w:val="GG-Signature"/>
      </w:pPr>
      <w:r>
        <w:t>Prosecution Coordinator</w:t>
      </w:r>
    </w:p>
    <w:p w14:paraId="6FAC4F76" w14:textId="77777777" w:rsidR="0004695C" w:rsidRDefault="0004695C" w:rsidP="0004695C">
      <w:pPr>
        <w:pStyle w:val="GG-Signature"/>
        <w:pBdr>
          <w:top w:val="single" w:sz="4" w:space="1" w:color="auto"/>
        </w:pBdr>
        <w:spacing w:before="100" w:line="14" w:lineRule="exact"/>
        <w:jc w:val="center"/>
      </w:pPr>
    </w:p>
    <w:p w14:paraId="407166F1" w14:textId="77777777" w:rsidR="0004695C" w:rsidRDefault="0004695C" w:rsidP="0004695C">
      <w:pPr>
        <w:pStyle w:val="NoSpacing"/>
      </w:pPr>
    </w:p>
    <w:p w14:paraId="742214E8" w14:textId="77777777" w:rsidR="0004695C" w:rsidRPr="0004695C" w:rsidRDefault="0004695C" w:rsidP="00A35ABB">
      <w:pPr>
        <w:spacing w:after="60"/>
        <w:jc w:val="center"/>
        <w:rPr>
          <w:caps/>
          <w:szCs w:val="17"/>
        </w:rPr>
      </w:pPr>
      <w:r w:rsidRPr="0004695C">
        <w:rPr>
          <w:caps/>
          <w:szCs w:val="17"/>
        </w:rPr>
        <w:t>Fisheries Management Act 2007</w:t>
      </w:r>
    </w:p>
    <w:p w14:paraId="5A88F839" w14:textId="77777777" w:rsidR="0004695C" w:rsidRPr="0004695C" w:rsidRDefault="0004695C" w:rsidP="00A35ABB">
      <w:pPr>
        <w:spacing w:after="50"/>
        <w:jc w:val="center"/>
        <w:rPr>
          <w:i/>
          <w:szCs w:val="17"/>
        </w:rPr>
      </w:pPr>
      <w:r w:rsidRPr="0004695C">
        <w:rPr>
          <w:i/>
          <w:szCs w:val="17"/>
        </w:rPr>
        <w:t>Items Seized—West Beach Office</w:t>
      </w:r>
    </w:p>
    <w:p w14:paraId="53A79652" w14:textId="77777777" w:rsidR="0004695C" w:rsidRPr="0004695C" w:rsidRDefault="0004695C" w:rsidP="00A35ABB">
      <w:pPr>
        <w:spacing w:after="50"/>
      </w:pPr>
      <w:r w:rsidRPr="0004695C">
        <w:t xml:space="preserve">Notice is hereby given pursuant to Section 90(2) of the </w:t>
      </w:r>
      <w:r w:rsidRPr="0004695C">
        <w:rPr>
          <w:i/>
          <w:iCs/>
        </w:rPr>
        <w:t>Fisheries Management Act 2007</w:t>
      </w:r>
      <w:r w:rsidRPr="0004695C">
        <w:t>, that the following items have been seized by Officers of the Department of Primary Industries and Regions, Fisheries, at BRIGHTON on 1 February 2024:</w:t>
      </w:r>
    </w:p>
    <w:p w14:paraId="5F3EAC0B" w14:textId="77777777" w:rsidR="0004695C" w:rsidRPr="0004695C" w:rsidRDefault="0004695C" w:rsidP="00A35ABB">
      <w:pPr>
        <w:numPr>
          <w:ilvl w:val="0"/>
          <w:numId w:val="16"/>
        </w:numPr>
        <w:spacing w:after="50"/>
        <w:ind w:left="426" w:hanging="284"/>
        <w:rPr>
          <w:rFonts w:eastAsia="Times New Roman"/>
          <w:szCs w:val="17"/>
        </w:rPr>
      </w:pPr>
      <w:r w:rsidRPr="0004695C">
        <w:rPr>
          <w:rFonts w:eastAsia="Times New Roman"/>
          <w:szCs w:val="17"/>
        </w:rPr>
        <w:t>4 x double ring crab nets.</w:t>
      </w:r>
    </w:p>
    <w:p w14:paraId="025AFD30" w14:textId="77777777" w:rsidR="0004695C" w:rsidRPr="0004695C" w:rsidRDefault="0004695C" w:rsidP="00A35ABB">
      <w:pPr>
        <w:numPr>
          <w:ilvl w:val="0"/>
          <w:numId w:val="16"/>
        </w:numPr>
        <w:spacing w:after="50"/>
        <w:ind w:left="426" w:hanging="284"/>
        <w:rPr>
          <w:rFonts w:eastAsia="Times New Roman"/>
          <w:szCs w:val="17"/>
        </w:rPr>
      </w:pPr>
      <w:r w:rsidRPr="0004695C">
        <w:rPr>
          <w:rFonts w:eastAsia="Times New Roman"/>
          <w:szCs w:val="17"/>
        </w:rPr>
        <w:t>1 x 21L white bucket.</w:t>
      </w:r>
    </w:p>
    <w:p w14:paraId="77AFD015" w14:textId="77777777" w:rsidR="0004695C" w:rsidRPr="0004695C" w:rsidRDefault="0004695C" w:rsidP="00A35ABB">
      <w:pPr>
        <w:spacing w:after="50"/>
      </w:pPr>
      <w:r w:rsidRPr="0004695C">
        <w:t xml:space="preserve">The above items were suspected to have been used, or intended to be used, in contravention of the </w:t>
      </w:r>
      <w:r w:rsidRPr="0004695C">
        <w:rPr>
          <w:i/>
          <w:iCs/>
        </w:rPr>
        <w:t>Fisheries Management Act 2007</w:t>
      </w:r>
      <w:r w:rsidRPr="0004695C">
        <w:t xml:space="preserve">, </w:t>
      </w:r>
      <w:r w:rsidRPr="0004695C">
        <w:br/>
        <w:t>and were taken into possession at:</w:t>
      </w:r>
    </w:p>
    <w:p w14:paraId="2ECEB7EF" w14:textId="77777777" w:rsidR="0004695C" w:rsidRPr="0004695C" w:rsidRDefault="0004695C" w:rsidP="00A35ABB">
      <w:pPr>
        <w:spacing w:after="50"/>
        <w:ind w:left="142"/>
      </w:pPr>
      <w:r w:rsidRPr="0004695C">
        <w:t>BRIGHTON</w:t>
      </w:r>
    </w:p>
    <w:p w14:paraId="4B73116F" w14:textId="77777777" w:rsidR="0004695C" w:rsidRPr="0004695C" w:rsidRDefault="0004695C" w:rsidP="00A35ABB">
      <w:pPr>
        <w:spacing w:after="50"/>
      </w:pPr>
      <w:r w:rsidRPr="0004695C">
        <w:t>After the expiration of one month from the date of this notice the items listed above shall, on the order of the Minister for Primary Industries and Regional Development, be forfeited to the Crown and shall be either disposed of by sale or destruction.</w:t>
      </w:r>
    </w:p>
    <w:p w14:paraId="18709F5A" w14:textId="77777777" w:rsidR="0004695C" w:rsidRPr="0004695C" w:rsidRDefault="0004695C" w:rsidP="00A35ABB">
      <w:pPr>
        <w:spacing w:after="50"/>
      </w:pPr>
      <w:r w:rsidRPr="0004695C">
        <w:t>The above items may be viewed at the West Beach office of the Department of Primary Industries and Regions, Fisheries.</w:t>
      </w:r>
    </w:p>
    <w:p w14:paraId="339DF2DF" w14:textId="77777777" w:rsidR="0004695C" w:rsidRPr="0004695C" w:rsidRDefault="0004695C" w:rsidP="00A35ABB">
      <w:pPr>
        <w:spacing w:after="40"/>
        <w:rPr>
          <w:rFonts w:eastAsia="Times New Roman"/>
          <w:szCs w:val="17"/>
        </w:rPr>
      </w:pPr>
      <w:r w:rsidRPr="0004695C">
        <w:rPr>
          <w:rFonts w:eastAsia="Times New Roman"/>
          <w:szCs w:val="17"/>
        </w:rPr>
        <w:t>Dated: 29 January 2026</w:t>
      </w:r>
    </w:p>
    <w:p w14:paraId="4D7B312C" w14:textId="77777777" w:rsidR="0004695C" w:rsidRPr="0004695C" w:rsidRDefault="0004695C" w:rsidP="0004695C">
      <w:pPr>
        <w:spacing w:after="0"/>
        <w:jc w:val="right"/>
        <w:rPr>
          <w:rFonts w:eastAsia="Times New Roman"/>
          <w:smallCaps/>
          <w:szCs w:val="20"/>
        </w:rPr>
      </w:pPr>
      <w:r w:rsidRPr="0004695C">
        <w:rPr>
          <w:rFonts w:eastAsia="Times New Roman"/>
          <w:smallCaps/>
          <w:szCs w:val="20"/>
        </w:rPr>
        <w:t>Bree Balmer</w:t>
      </w:r>
    </w:p>
    <w:p w14:paraId="0A1A4EDD" w14:textId="77777777" w:rsidR="0004695C" w:rsidRPr="0004695C" w:rsidRDefault="0004695C" w:rsidP="0004695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4695C">
        <w:rPr>
          <w:rFonts w:eastAsia="Times New Roman"/>
          <w:szCs w:val="17"/>
        </w:rPr>
        <w:t>Prosecution Coordinator</w:t>
      </w:r>
    </w:p>
    <w:p w14:paraId="2E501AA6" w14:textId="77777777" w:rsidR="0004695C" w:rsidRPr="0004695C" w:rsidRDefault="0004695C" w:rsidP="0004695C">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521B2C25" w14:textId="77777777" w:rsidR="0004695C" w:rsidRPr="0004695C" w:rsidRDefault="0004695C" w:rsidP="00696D25">
      <w:pPr>
        <w:pStyle w:val="NoSpacing"/>
      </w:pPr>
    </w:p>
    <w:p w14:paraId="2FFD2E64" w14:textId="77777777" w:rsidR="00696D25" w:rsidRPr="00696D25" w:rsidRDefault="00696D25" w:rsidP="00A35ABB">
      <w:pPr>
        <w:spacing w:after="60"/>
        <w:jc w:val="center"/>
        <w:rPr>
          <w:caps/>
          <w:szCs w:val="17"/>
        </w:rPr>
      </w:pPr>
      <w:r w:rsidRPr="00696D25">
        <w:rPr>
          <w:caps/>
          <w:szCs w:val="17"/>
        </w:rPr>
        <w:t>Fisheries Management Act 2007</w:t>
      </w:r>
    </w:p>
    <w:p w14:paraId="1EE98820" w14:textId="77777777" w:rsidR="00696D25" w:rsidRPr="00696D25" w:rsidRDefault="00696D25" w:rsidP="00A35ABB">
      <w:pPr>
        <w:spacing w:after="60"/>
        <w:jc w:val="center"/>
        <w:rPr>
          <w:i/>
          <w:szCs w:val="17"/>
        </w:rPr>
      </w:pPr>
      <w:r w:rsidRPr="00696D25">
        <w:rPr>
          <w:i/>
          <w:szCs w:val="17"/>
        </w:rPr>
        <w:t>Items Seized—West Beach Office</w:t>
      </w:r>
    </w:p>
    <w:p w14:paraId="0017E648" w14:textId="77777777" w:rsidR="00696D25" w:rsidRPr="00696D25" w:rsidRDefault="00696D25" w:rsidP="00A35ABB">
      <w:pPr>
        <w:spacing w:after="60"/>
        <w:rPr>
          <w:rFonts w:eastAsia="Times New Roman"/>
          <w:szCs w:val="17"/>
        </w:rPr>
      </w:pPr>
      <w:r w:rsidRPr="00696D25">
        <w:rPr>
          <w:rFonts w:eastAsia="Times New Roman"/>
          <w:szCs w:val="17"/>
        </w:rPr>
        <w:t xml:space="preserve">Notice is hereby given pursuant to Section 90(2) of the </w:t>
      </w:r>
      <w:r w:rsidRPr="00696D25">
        <w:rPr>
          <w:rFonts w:eastAsia="Times New Roman"/>
          <w:i/>
          <w:iCs/>
          <w:szCs w:val="17"/>
        </w:rPr>
        <w:t>Fisheries Management Act 2007</w:t>
      </w:r>
      <w:r w:rsidRPr="00696D25">
        <w:rPr>
          <w:rFonts w:eastAsia="Times New Roman"/>
          <w:szCs w:val="17"/>
        </w:rPr>
        <w:t>, that the following items have been seized by Officers of the Department of Primary Industries and Regions, Fisheries, at BRIGHTON on 2 May 2025</w:t>
      </w:r>
    </w:p>
    <w:p w14:paraId="2FEA038B" w14:textId="77777777" w:rsidR="00696D25" w:rsidRPr="00696D25" w:rsidRDefault="00696D25" w:rsidP="00A35ABB">
      <w:pPr>
        <w:numPr>
          <w:ilvl w:val="0"/>
          <w:numId w:val="17"/>
        </w:numPr>
        <w:spacing w:after="30"/>
        <w:ind w:left="426" w:hanging="284"/>
        <w:rPr>
          <w:rFonts w:eastAsia="Times New Roman"/>
          <w:szCs w:val="17"/>
        </w:rPr>
      </w:pPr>
      <w:r w:rsidRPr="00696D25">
        <w:rPr>
          <w:rFonts w:eastAsia="Times New Roman"/>
          <w:szCs w:val="17"/>
        </w:rPr>
        <w:t>1 x Telescopic fishing rod</w:t>
      </w:r>
    </w:p>
    <w:p w14:paraId="3F96A57E" w14:textId="77777777" w:rsidR="00696D25" w:rsidRPr="00696D25" w:rsidRDefault="00696D25" w:rsidP="00A35ABB">
      <w:pPr>
        <w:numPr>
          <w:ilvl w:val="0"/>
          <w:numId w:val="17"/>
        </w:numPr>
        <w:spacing w:after="30"/>
        <w:ind w:left="426" w:hanging="284"/>
        <w:rPr>
          <w:rFonts w:eastAsia="Times New Roman"/>
          <w:szCs w:val="17"/>
        </w:rPr>
      </w:pPr>
      <w:r w:rsidRPr="00696D25">
        <w:rPr>
          <w:rFonts w:eastAsia="Times New Roman"/>
          <w:szCs w:val="17"/>
        </w:rPr>
        <w:t>1 x ML5000 Reel</w:t>
      </w:r>
    </w:p>
    <w:p w14:paraId="1157AA85" w14:textId="77777777" w:rsidR="00696D25" w:rsidRPr="00696D25" w:rsidRDefault="00696D25" w:rsidP="00A35ABB">
      <w:pPr>
        <w:numPr>
          <w:ilvl w:val="0"/>
          <w:numId w:val="17"/>
        </w:numPr>
        <w:spacing w:after="30"/>
        <w:ind w:left="426" w:hanging="284"/>
        <w:rPr>
          <w:rFonts w:eastAsia="Times New Roman"/>
          <w:szCs w:val="17"/>
        </w:rPr>
      </w:pPr>
      <w:r w:rsidRPr="00696D25">
        <w:rPr>
          <w:rFonts w:eastAsia="Times New Roman"/>
          <w:szCs w:val="17"/>
        </w:rPr>
        <w:t xml:space="preserve">1 x </w:t>
      </w:r>
      <w:proofErr w:type="gramStart"/>
      <w:r w:rsidRPr="00696D25">
        <w:rPr>
          <w:rFonts w:eastAsia="Times New Roman"/>
          <w:szCs w:val="17"/>
        </w:rPr>
        <w:t>Blue</w:t>
      </w:r>
      <w:proofErr w:type="gramEnd"/>
      <w:r w:rsidRPr="00696D25">
        <w:rPr>
          <w:rFonts w:eastAsia="Times New Roman"/>
          <w:szCs w:val="17"/>
        </w:rPr>
        <w:t xml:space="preserve"> squid jig with 3.5 weight</w:t>
      </w:r>
    </w:p>
    <w:p w14:paraId="6B355853" w14:textId="77777777" w:rsidR="00696D25" w:rsidRPr="00696D25" w:rsidRDefault="00696D25" w:rsidP="00A35ABB">
      <w:pPr>
        <w:numPr>
          <w:ilvl w:val="0"/>
          <w:numId w:val="17"/>
        </w:numPr>
        <w:spacing w:after="30"/>
        <w:ind w:left="426" w:hanging="284"/>
        <w:rPr>
          <w:rFonts w:eastAsia="Times New Roman"/>
          <w:szCs w:val="17"/>
        </w:rPr>
      </w:pPr>
      <w:r w:rsidRPr="00696D25">
        <w:rPr>
          <w:rFonts w:eastAsia="Times New Roman"/>
          <w:szCs w:val="17"/>
        </w:rPr>
        <w:t>1 x YLI JD8 float with light</w:t>
      </w:r>
    </w:p>
    <w:p w14:paraId="788A6834" w14:textId="77777777" w:rsidR="00696D25" w:rsidRPr="00696D25" w:rsidRDefault="00696D25" w:rsidP="00A35ABB">
      <w:pPr>
        <w:spacing w:after="50"/>
        <w:rPr>
          <w:rFonts w:eastAsia="Times New Roman"/>
          <w:szCs w:val="17"/>
        </w:rPr>
      </w:pPr>
      <w:r w:rsidRPr="00696D25">
        <w:rPr>
          <w:rFonts w:eastAsia="Times New Roman"/>
          <w:spacing w:val="2"/>
          <w:szCs w:val="17"/>
        </w:rPr>
        <w:t xml:space="preserve">The above items were suspected to have been used, or intended to be used, in contravention of the </w:t>
      </w:r>
      <w:r w:rsidRPr="00696D25">
        <w:rPr>
          <w:rFonts w:eastAsia="Times New Roman"/>
          <w:i/>
          <w:iCs/>
          <w:spacing w:val="2"/>
          <w:szCs w:val="17"/>
        </w:rPr>
        <w:t>Fisheries Management Act 2007</w:t>
      </w:r>
      <w:r w:rsidRPr="00696D25">
        <w:rPr>
          <w:rFonts w:eastAsia="Times New Roman"/>
          <w:spacing w:val="2"/>
          <w:szCs w:val="17"/>
        </w:rPr>
        <w:t>,</w:t>
      </w:r>
      <w:r w:rsidRPr="00696D25">
        <w:rPr>
          <w:rFonts w:eastAsia="Times New Roman"/>
          <w:szCs w:val="17"/>
        </w:rPr>
        <w:t xml:space="preserve"> and were taken into possession at:</w:t>
      </w:r>
    </w:p>
    <w:p w14:paraId="70CC7D10" w14:textId="77777777" w:rsidR="00696D25" w:rsidRPr="00696D25" w:rsidRDefault="00696D25" w:rsidP="00A35ABB">
      <w:pPr>
        <w:spacing w:after="40"/>
        <w:ind w:left="142"/>
        <w:rPr>
          <w:rFonts w:eastAsia="Times New Roman"/>
          <w:szCs w:val="17"/>
        </w:rPr>
      </w:pPr>
      <w:r w:rsidRPr="00696D25">
        <w:rPr>
          <w:rFonts w:eastAsia="Times New Roman"/>
          <w:szCs w:val="17"/>
        </w:rPr>
        <w:t>BRIGHTON</w:t>
      </w:r>
    </w:p>
    <w:p w14:paraId="6FE6B77C" w14:textId="77777777" w:rsidR="00696D25" w:rsidRPr="00696D25" w:rsidRDefault="00696D25" w:rsidP="00A35ABB">
      <w:pPr>
        <w:spacing w:after="50"/>
        <w:rPr>
          <w:rFonts w:eastAsia="Times New Roman"/>
          <w:szCs w:val="17"/>
        </w:rPr>
      </w:pPr>
      <w:r w:rsidRPr="00696D25">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011A06D0" w14:textId="77777777" w:rsidR="00696D25" w:rsidRPr="00696D25" w:rsidRDefault="00696D25" w:rsidP="00A35ABB">
      <w:pPr>
        <w:spacing w:after="50"/>
        <w:rPr>
          <w:rFonts w:eastAsia="Times New Roman"/>
          <w:szCs w:val="17"/>
        </w:rPr>
      </w:pPr>
      <w:r w:rsidRPr="00696D25">
        <w:rPr>
          <w:rFonts w:eastAsia="Times New Roman"/>
          <w:szCs w:val="17"/>
        </w:rPr>
        <w:t>The above items may be viewed at the West Beach office of the Department of Primary Industries and Regions, Fisheries.</w:t>
      </w:r>
    </w:p>
    <w:p w14:paraId="5E84094A" w14:textId="77777777" w:rsidR="00696D25" w:rsidRPr="00696D25" w:rsidRDefault="00696D25" w:rsidP="003F5F99">
      <w:pPr>
        <w:spacing w:after="60"/>
        <w:rPr>
          <w:rFonts w:eastAsia="Times New Roman"/>
          <w:szCs w:val="17"/>
        </w:rPr>
      </w:pPr>
      <w:r w:rsidRPr="00696D25">
        <w:rPr>
          <w:rFonts w:eastAsia="Times New Roman"/>
          <w:szCs w:val="17"/>
        </w:rPr>
        <w:t>Dated: 29 January 2026</w:t>
      </w:r>
    </w:p>
    <w:p w14:paraId="0A6550C7" w14:textId="77777777" w:rsidR="00696D25" w:rsidRPr="00696D25" w:rsidRDefault="00696D25" w:rsidP="00696D25">
      <w:pPr>
        <w:spacing w:after="0"/>
        <w:jc w:val="right"/>
        <w:rPr>
          <w:rFonts w:eastAsia="Times New Roman"/>
          <w:smallCaps/>
          <w:szCs w:val="20"/>
        </w:rPr>
      </w:pPr>
      <w:r w:rsidRPr="00696D25">
        <w:rPr>
          <w:rFonts w:eastAsia="Times New Roman"/>
          <w:smallCaps/>
          <w:szCs w:val="20"/>
        </w:rPr>
        <w:t>Bree Balmer</w:t>
      </w:r>
    </w:p>
    <w:p w14:paraId="6BD888A7" w14:textId="77777777" w:rsidR="00696D25" w:rsidRPr="00696D25" w:rsidRDefault="00696D25" w:rsidP="00696D25">
      <w:pPr>
        <w:spacing w:after="0"/>
        <w:jc w:val="right"/>
        <w:rPr>
          <w:rFonts w:eastAsia="Times New Roman"/>
          <w:szCs w:val="17"/>
        </w:rPr>
      </w:pPr>
      <w:r w:rsidRPr="00696D25">
        <w:rPr>
          <w:rFonts w:eastAsia="Times New Roman"/>
          <w:szCs w:val="17"/>
        </w:rPr>
        <w:t>Prosecution Coordinator</w:t>
      </w:r>
    </w:p>
    <w:p w14:paraId="6CFF6EDE" w14:textId="77777777" w:rsidR="00696D25" w:rsidRPr="00696D25" w:rsidRDefault="00696D25" w:rsidP="00696D25">
      <w:pPr>
        <w:pBdr>
          <w:top w:val="single" w:sz="4" w:space="1" w:color="auto"/>
        </w:pBdr>
        <w:spacing w:before="100" w:after="0" w:line="14" w:lineRule="exact"/>
        <w:jc w:val="center"/>
        <w:rPr>
          <w:rFonts w:eastAsia="Times New Roman"/>
          <w:szCs w:val="17"/>
        </w:rPr>
      </w:pPr>
    </w:p>
    <w:p w14:paraId="040136A9" w14:textId="77777777" w:rsidR="00125DC1" w:rsidRPr="00125DC1" w:rsidRDefault="00125DC1" w:rsidP="00125DC1">
      <w:pPr>
        <w:jc w:val="center"/>
        <w:rPr>
          <w:caps/>
          <w:szCs w:val="17"/>
        </w:rPr>
      </w:pPr>
      <w:r w:rsidRPr="00125DC1">
        <w:rPr>
          <w:caps/>
          <w:szCs w:val="17"/>
        </w:rPr>
        <w:lastRenderedPageBreak/>
        <w:t>Fisheries Management Act 2007</w:t>
      </w:r>
    </w:p>
    <w:p w14:paraId="3D9AA52C" w14:textId="77777777" w:rsidR="00125DC1" w:rsidRPr="00125DC1" w:rsidRDefault="00125DC1" w:rsidP="00125DC1">
      <w:pPr>
        <w:jc w:val="center"/>
        <w:rPr>
          <w:i/>
          <w:szCs w:val="17"/>
        </w:rPr>
      </w:pPr>
      <w:r w:rsidRPr="00125DC1">
        <w:rPr>
          <w:i/>
          <w:szCs w:val="17"/>
        </w:rPr>
        <w:t>Items Seized—West Beach Office</w:t>
      </w:r>
    </w:p>
    <w:p w14:paraId="70BF502A" w14:textId="77777777" w:rsidR="00125DC1" w:rsidRPr="00125DC1" w:rsidRDefault="00125DC1" w:rsidP="00125DC1">
      <w:pPr>
        <w:rPr>
          <w:rFonts w:eastAsia="Times New Roman"/>
          <w:szCs w:val="17"/>
        </w:rPr>
      </w:pPr>
      <w:r w:rsidRPr="00125DC1">
        <w:rPr>
          <w:rFonts w:eastAsia="Times New Roman"/>
          <w:szCs w:val="17"/>
        </w:rPr>
        <w:t xml:space="preserve">Notice is hereby given pursuant to Section 90(2) of the </w:t>
      </w:r>
      <w:r w:rsidRPr="00125DC1">
        <w:rPr>
          <w:rFonts w:eastAsia="Times New Roman"/>
          <w:i/>
          <w:iCs/>
          <w:szCs w:val="17"/>
        </w:rPr>
        <w:t>Fisheries Management Act 2007</w:t>
      </w:r>
      <w:r w:rsidRPr="00125DC1">
        <w:rPr>
          <w:rFonts w:eastAsia="Times New Roman"/>
          <w:szCs w:val="17"/>
        </w:rPr>
        <w:t>, that the following items have been seized by Officers of the Department of Primary Industries and Regions, Fisheries, at COORONG on 22 Murch2024:</w:t>
      </w:r>
    </w:p>
    <w:p w14:paraId="76734A86" w14:textId="77777777" w:rsidR="00125DC1" w:rsidRPr="00125DC1" w:rsidRDefault="00125DC1" w:rsidP="00125DC1">
      <w:pPr>
        <w:numPr>
          <w:ilvl w:val="0"/>
          <w:numId w:val="18"/>
        </w:numPr>
        <w:ind w:left="426" w:hanging="284"/>
        <w:rPr>
          <w:rFonts w:eastAsia="Times New Roman"/>
          <w:szCs w:val="17"/>
        </w:rPr>
      </w:pPr>
      <w:r w:rsidRPr="00125DC1">
        <w:rPr>
          <w:rFonts w:eastAsia="Times New Roman"/>
          <w:szCs w:val="17"/>
        </w:rPr>
        <w:t>1x Mesh Net—41.7m long, 3.2M drop and 6cm mesh. White rope headline and green rope with lead bottom line.</w:t>
      </w:r>
    </w:p>
    <w:p w14:paraId="3FFEECD8" w14:textId="77777777" w:rsidR="00125DC1" w:rsidRPr="00125DC1" w:rsidRDefault="00125DC1" w:rsidP="00125DC1">
      <w:pPr>
        <w:numPr>
          <w:ilvl w:val="0"/>
          <w:numId w:val="18"/>
        </w:numPr>
        <w:ind w:left="426" w:hanging="284"/>
        <w:rPr>
          <w:rFonts w:eastAsia="Times New Roman"/>
          <w:szCs w:val="17"/>
        </w:rPr>
      </w:pPr>
      <w:r w:rsidRPr="00125DC1">
        <w:rPr>
          <w:rFonts w:eastAsia="Times New Roman"/>
          <w:szCs w:val="17"/>
        </w:rPr>
        <w:t>1x Mesh Net—42.2 m long, 2.3m drop and 6cm mesh. Green rope headline and ring weighted bottom.</w:t>
      </w:r>
    </w:p>
    <w:p w14:paraId="31D0DF2E" w14:textId="77777777" w:rsidR="00125DC1" w:rsidRPr="00125DC1" w:rsidRDefault="00125DC1" w:rsidP="00125DC1">
      <w:pPr>
        <w:rPr>
          <w:rFonts w:eastAsia="Times New Roman"/>
          <w:szCs w:val="17"/>
        </w:rPr>
      </w:pPr>
      <w:r w:rsidRPr="00125DC1">
        <w:rPr>
          <w:rFonts w:eastAsia="Times New Roman"/>
          <w:szCs w:val="17"/>
        </w:rPr>
        <w:t xml:space="preserve">The above items were suspected to have been used, or intended to be used, in contravention of the </w:t>
      </w:r>
      <w:r w:rsidRPr="00125DC1">
        <w:rPr>
          <w:rFonts w:eastAsia="Times New Roman"/>
          <w:i/>
          <w:iCs/>
          <w:szCs w:val="17"/>
        </w:rPr>
        <w:t>Fisheries Management Act 2007</w:t>
      </w:r>
      <w:r w:rsidRPr="00125DC1">
        <w:rPr>
          <w:rFonts w:eastAsia="Times New Roman"/>
          <w:szCs w:val="17"/>
        </w:rPr>
        <w:t xml:space="preserve">, </w:t>
      </w:r>
      <w:r w:rsidRPr="00125DC1">
        <w:rPr>
          <w:rFonts w:eastAsia="Times New Roman"/>
          <w:szCs w:val="17"/>
        </w:rPr>
        <w:br/>
        <w:t>and were taken into possession at:</w:t>
      </w:r>
    </w:p>
    <w:p w14:paraId="350EB0D8" w14:textId="77777777" w:rsidR="00125DC1" w:rsidRPr="00125DC1" w:rsidRDefault="00125DC1" w:rsidP="00125DC1">
      <w:pPr>
        <w:ind w:left="142"/>
        <w:rPr>
          <w:rFonts w:eastAsia="Times New Roman"/>
          <w:szCs w:val="17"/>
        </w:rPr>
      </w:pPr>
      <w:r w:rsidRPr="00125DC1">
        <w:rPr>
          <w:rFonts w:eastAsia="Times New Roman"/>
          <w:szCs w:val="17"/>
        </w:rPr>
        <w:t xml:space="preserve">COORONG </w:t>
      </w:r>
    </w:p>
    <w:p w14:paraId="0FA30CBD" w14:textId="77777777" w:rsidR="00125DC1" w:rsidRPr="00125DC1" w:rsidRDefault="00125DC1" w:rsidP="00125DC1">
      <w:pPr>
        <w:rPr>
          <w:rFonts w:eastAsia="Times New Roman"/>
          <w:szCs w:val="17"/>
        </w:rPr>
      </w:pPr>
      <w:r w:rsidRPr="00125DC1">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7D2C5FF6" w14:textId="77777777" w:rsidR="00125DC1" w:rsidRPr="00125DC1" w:rsidRDefault="00125DC1" w:rsidP="00125DC1">
      <w:pPr>
        <w:rPr>
          <w:rFonts w:eastAsia="Times New Roman"/>
          <w:szCs w:val="17"/>
        </w:rPr>
      </w:pPr>
      <w:r w:rsidRPr="00125DC1">
        <w:rPr>
          <w:rFonts w:eastAsia="Times New Roman"/>
          <w:szCs w:val="17"/>
        </w:rPr>
        <w:t>The above items may be viewed at the West Beach office of the Department of Primary Industries and Regions, Fisheries.</w:t>
      </w:r>
    </w:p>
    <w:p w14:paraId="2A6A4E24" w14:textId="77777777" w:rsidR="00125DC1" w:rsidRPr="00125DC1" w:rsidRDefault="00125DC1" w:rsidP="00125DC1">
      <w:pPr>
        <w:spacing w:after="0"/>
        <w:rPr>
          <w:rFonts w:eastAsia="Times New Roman"/>
          <w:szCs w:val="17"/>
        </w:rPr>
      </w:pPr>
      <w:r w:rsidRPr="00125DC1">
        <w:rPr>
          <w:rFonts w:eastAsia="Times New Roman"/>
          <w:szCs w:val="17"/>
        </w:rPr>
        <w:t>Dated: 29 January 2026</w:t>
      </w:r>
    </w:p>
    <w:p w14:paraId="4B44729A" w14:textId="77777777" w:rsidR="00125DC1" w:rsidRPr="00125DC1" w:rsidRDefault="00125DC1" w:rsidP="00125DC1">
      <w:pPr>
        <w:spacing w:after="0"/>
        <w:jc w:val="right"/>
        <w:rPr>
          <w:rFonts w:eastAsia="Times New Roman"/>
          <w:smallCaps/>
          <w:szCs w:val="20"/>
        </w:rPr>
      </w:pPr>
      <w:r w:rsidRPr="00125DC1">
        <w:rPr>
          <w:rFonts w:eastAsia="Times New Roman"/>
          <w:smallCaps/>
          <w:szCs w:val="20"/>
        </w:rPr>
        <w:t>Bree Balmer</w:t>
      </w:r>
    </w:p>
    <w:p w14:paraId="1BED4847" w14:textId="77777777" w:rsidR="00125DC1" w:rsidRPr="00125DC1" w:rsidRDefault="00125DC1" w:rsidP="00125DC1">
      <w:pPr>
        <w:spacing w:after="0"/>
        <w:jc w:val="right"/>
        <w:rPr>
          <w:rFonts w:eastAsia="Times New Roman"/>
          <w:szCs w:val="17"/>
        </w:rPr>
      </w:pPr>
      <w:r w:rsidRPr="00125DC1">
        <w:rPr>
          <w:rFonts w:eastAsia="Times New Roman"/>
          <w:szCs w:val="17"/>
        </w:rPr>
        <w:t>Prosecution Coordinator</w:t>
      </w:r>
    </w:p>
    <w:p w14:paraId="78FA8675" w14:textId="77777777" w:rsidR="00125DC1" w:rsidRPr="00125DC1" w:rsidRDefault="00125DC1" w:rsidP="00125DC1">
      <w:pPr>
        <w:pBdr>
          <w:top w:val="single" w:sz="4" w:space="1" w:color="auto"/>
        </w:pBdr>
        <w:spacing w:before="100" w:after="0" w:line="14" w:lineRule="exact"/>
        <w:jc w:val="center"/>
        <w:rPr>
          <w:rFonts w:eastAsia="Times New Roman"/>
          <w:szCs w:val="17"/>
        </w:rPr>
      </w:pPr>
    </w:p>
    <w:p w14:paraId="35A6C6D5" w14:textId="77777777" w:rsidR="003A495E" w:rsidRDefault="003A495E" w:rsidP="003A495E">
      <w:pPr>
        <w:pStyle w:val="NoSpacing"/>
        <w:rPr>
          <w:lang w:val="en-US"/>
        </w:rPr>
      </w:pPr>
    </w:p>
    <w:p w14:paraId="04C5FC40" w14:textId="77777777" w:rsidR="003A495E" w:rsidRPr="003A495E" w:rsidRDefault="003A495E" w:rsidP="003A495E">
      <w:pPr>
        <w:jc w:val="center"/>
        <w:rPr>
          <w:caps/>
          <w:szCs w:val="17"/>
        </w:rPr>
      </w:pPr>
      <w:r w:rsidRPr="003A495E">
        <w:rPr>
          <w:caps/>
          <w:szCs w:val="17"/>
        </w:rPr>
        <w:t>Fisheries Management Act 2007</w:t>
      </w:r>
    </w:p>
    <w:p w14:paraId="3A6ADCCC" w14:textId="77777777" w:rsidR="003A495E" w:rsidRPr="003A495E" w:rsidRDefault="003A495E" w:rsidP="003A495E">
      <w:pPr>
        <w:jc w:val="center"/>
        <w:rPr>
          <w:i/>
          <w:szCs w:val="17"/>
        </w:rPr>
      </w:pPr>
      <w:r w:rsidRPr="003A495E">
        <w:rPr>
          <w:i/>
          <w:szCs w:val="17"/>
        </w:rPr>
        <w:t>Items Seized—West Beach Office</w:t>
      </w:r>
    </w:p>
    <w:p w14:paraId="30A544C5" w14:textId="77777777" w:rsidR="003A495E" w:rsidRPr="003A495E" w:rsidRDefault="003A495E" w:rsidP="003A495E">
      <w:pPr>
        <w:rPr>
          <w:rFonts w:eastAsia="Times New Roman"/>
          <w:szCs w:val="17"/>
        </w:rPr>
      </w:pPr>
      <w:r w:rsidRPr="003A495E">
        <w:rPr>
          <w:rFonts w:eastAsia="Times New Roman"/>
          <w:szCs w:val="17"/>
        </w:rPr>
        <w:t xml:space="preserve">Notice is hereby given pursuant to Section 90(2) of the </w:t>
      </w:r>
      <w:r w:rsidRPr="003A495E">
        <w:rPr>
          <w:rFonts w:eastAsia="Times New Roman"/>
          <w:i/>
          <w:iCs/>
          <w:szCs w:val="17"/>
        </w:rPr>
        <w:t>Fisheries Management Act 2007</w:t>
      </w:r>
      <w:r w:rsidRPr="003A495E">
        <w:rPr>
          <w:rFonts w:eastAsia="Times New Roman"/>
          <w:szCs w:val="17"/>
        </w:rPr>
        <w:t>, that the following items have been seized by Officers of the Department of Primary Industries and Regions, Fisheries, at MENINGIE on 17 June 2024:</w:t>
      </w:r>
    </w:p>
    <w:p w14:paraId="4F4BF80E" w14:textId="77777777" w:rsidR="003A495E" w:rsidRPr="003A495E" w:rsidRDefault="003A495E" w:rsidP="003A495E">
      <w:pPr>
        <w:numPr>
          <w:ilvl w:val="0"/>
          <w:numId w:val="19"/>
        </w:numPr>
        <w:ind w:left="426" w:hanging="284"/>
        <w:rPr>
          <w:rFonts w:eastAsia="Times New Roman"/>
          <w:szCs w:val="17"/>
        </w:rPr>
      </w:pPr>
      <w:r w:rsidRPr="003A495E">
        <w:rPr>
          <w:rFonts w:eastAsia="Times New Roman"/>
          <w:szCs w:val="17"/>
        </w:rPr>
        <w:t>1 x Drop net - poor condition.</w:t>
      </w:r>
    </w:p>
    <w:p w14:paraId="30781DA9" w14:textId="77777777" w:rsidR="003A495E" w:rsidRPr="003A495E" w:rsidRDefault="003A495E" w:rsidP="003A495E">
      <w:pPr>
        <w:numPr>
          <w:ilvl w:val="0"/>
          <w:numId w:val="19"/>
        </w:numPr>
        <w:ind w:left="426" w:hanging="284"/>
        <w:rPr>
          <w:rFonts w:eastAsia="Times New Roman"/>
          <w:szCs w:val="17"/>
        </w:rPr>
      </w:pPr>
      <w:r w:rsidRPr="003A495E">
        <w:rPr>
          <w:rFonts w:eastAsia="Times New Roman"/>
          <w:szCs w:val="17"/>
        </w:rPr>
        <w:t>1 x Opera house net with Telstra cord.</w:t>
      </w:r>
    </w:p>
    <w:p w14:paraId="0B169771" w14:textId="77777777" w:rsidR="003A495E" w:rsidRPr="003A495E" w:rsidRDefault="003A495E" w:rsidP="003A495E">
      <w:pPr>
        <w:numPr>
          <w:ilvl w:val="0"/>
          <w:numId w:val="19"/>
        </w:numPr>
        <w:ind w:left="426" w:hanging="284"/>
        <w:rPr>
          <w:rFonts w:eastAsia="Times New Roman"/>
          <w:szCs w:val="17"/>
        </w:rPr>
      </w:pPr>
      <w:r w:rsidRPr="003A495E">
        <w:rPr>
          <w:rFonts w:eastAsia="Times New Roman"/>
          <w:szCs w:val="17"/>
        </w:rPr>
        <w:t>2 x Opera house nets with blue twine.</w:t>
      </w:r>
    </w:p>
    <w:p w14:paraId="7CBC829E" w14:textId="77777777" w:rsidR="003A495E" w:rsidRPr="003A495E" w:rsidRDefault="003A495E" w:rsidP="003A495E">
      <w:pPr>
        <w:numPr>
          <w:ilvl w:val="0"/>
          <w:numId w:val="19"/>
        </w:numPr>
        <w:ind w:left="426" w:hanging="284"/>
        <w:rPr>
          <w:rFonts w:eastAsia="Times New Roman"/>
          <w:szCs w:val="17"/>
        </w:rPr>
      </w:pPr>
      <w:r w:rsidRPr="003A495E">
        <w:rPr>
          <w:rFonts w:eastAsia="Times New Roman"/>
          <w:szCs w:val="17"/>
        </w:rPr>
        <w:t>4 x Opera house nets with orange twine.</w:t>
      </w:r>
    </w:p>
    <w:p w14:paraId="66EBECEB" w14:textId="77777777" w:rsidR="003A495E" w:rsidRPr="003A495E" w:rsidRDefault="003A495E" w:rsidP="003A495E">
      <w:pPr>
        <w:rPr>
          <w:rFonts w:eastAsia="Times New Roman"/>
          <w:szCs w:val="17"/>
        </w:rPr>
      </w:pPr>
      <w:r w:rsidRPr="003A495E">
        <w:rPr>
          <w:rFonts w:eastAsia="Times New Roman"/>
          <w:szCs w:val="17"/>
        </w:rPr>
        <w:t xml:space="preserve">The above items were suspected to have been used, or intended to be used, in contravention of the </w:t>
      </w:r>
      <w:r w:rsidRPr="003A495E">
        <w:rPr>
          <w:rFonts w:eastAsia="Times New Roman"/>
          <w:i/>
          <w:iCs/>
          <w:szCs w:val="17"/>
        </w:rPr>
        <w:t>Fisheries Management Act 2007</w:t>
      </w:r>
      <w:r w:rsidRPr="003A495E">
        <w:rPr>
          <w:rFonts w:eastAsia="Times New Roman"/>
          <w:szCs w:val="17"/>
        </w:rPr>
        <w:t xml:space="preserve">, </w:t>
      </w:r>
      <w:r w:rsidRPr="003A495E">
        <w:rPr>
          <w:rFonts w:eastAsia="Times New Roman"/>
          <w:szCs w:val="17"/>
        </w:rPr>
        <w:br/>
        <w:t>and were taken into possession at:</w:t>
      </w:r>
    </w:p>
    <w:p w14:paraId="03ECE797" w14:textId="77777777" w:rsidR="003A495E" w:rsidRPr="003A495E" w:rsidRDefault="003A495E" w:rsidP="003A495E">
      <w:pPr>
        <w:ind w:left="142"/>
        <w:rPr>
          <w:rFonts w:eastAsia="Times New Roman"/>
          <w:szCs w:val="17"/>
        </w:rPr>
      </w:pPr>
      <w:r w:rsidRPr="003A495E">
        <w:rPr>
          <w:rFonts w:eastAsia="Times New Roman"/>
          <w:szCs w:val="17"/>
        </w:rPr>
        <w:t>MENINGIE</w:t>
      </w:r>
    </w:p>
    <w:p w14:paraId="327D34C4" w14:textId="77777777" w:rsidR="003A495E" w:rsidRPr="003A495E" w:rsidRDefault="003A495E" w:rsidP="003A495E">
      <w:pPr>
        <w:rPr>
          <w:rFonts w:eastAsia="Times New Roman"/>
          <w:szCs w:val="17"/>
        </w:rPr>
      </w:pPr>
      <w:r w:rsidRPr="003A495E">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085E23CA" w14:textId="77777777" w:rsidR="003A495E" w:rsidRPr="003A495E" w:rsidRDefault="003A495E" w:rsidP="003A495E">
      <w:pPr>
        <w:rPr>
          <w:rFonts w:eastAsia="Times New Roman"/>
          <w:szCs w:val="17"/>
        </w:rPr>
      </w:pPr>
      <w:r w:rsidRPr="003A495E">
        <w:rPr>
          <w:rFonts w:eastAsia="Times New Roman"/>
          <w:szCs w:val="17"/>
        </w:rPr>
        <w:t>The above items may be viewed at the West Beach office of the Department of Primary Industries and Regions, Fisheries.</w:t>
      </w:r>
    </w:p>
    <w:p w14:paraId="1E8FB508" w14:textId="77777777" w:rsidR="003A495E" w:rsidRPr="003A495E" w:rsidRDefault="003A495E" w:rsidP="003A495E">
      <w:pPr>
        <w:spacing w:after="0"/>
        <w:rPr>
          <w:rFonts w:eastAsia="Times New Roman"/>
          <w:szCs w:val="17"/>
        </w:rPr>
      </w:pPr>
      <w:r w:rsidRPr="003A495E">
        <w:rPr>
          <w:rFonts w:eastAsia="Times New Roman"/>
          <w:szCs w:val="17"/>
        </w:rPr>
        <w:t>Dated: 29 January 2026</w:t>
      </w:r>
    </w:p>
    <w:p w14:paraId="0A20B3AD" w14:textId="77777777" w:rsidR="003A495E" w:rsidRPr="003A495E" w:rsidRDefault="003A495E" w:rsidP="003A495E">
      <w:pPr>
        <w:spacing w:after="0"/>
        <w:jc w:val="right"/>
        <w:rPr>
          <w:rFonts w:eastAsia="Times New Roman"/>
          <w:smallCaps/>
          <w:szCs w:val="20"/>
        </w:rPr>
      </w:pPr>
      <w:r w:rsidRPr="003A495E">
        <w:rPr>
          <w:rFonts w:eastAsia="Times New Roman"/>
          <w:smallCaps/>
          <w:szCs w:val="20"/>
        </w:rPr>
        <w:t>Bree Balmer</w:t>
      </w:r>
    </w:p>
    <w:p w14:paraId="23999711" w14:textId="77777777" w:rsidR="003A495E" w:rsidRPr="003A495E" w:rsidRDefault="003A495E" w:rsidP="003A49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3A495E">
        <w:t>Prosecution Coordinator</w:t>
      </w:r>
    </w:p>
    <w:p w14:paraId="564528E3" w14:textId="77777777" w:rsidR="003A495E" w:rsidRPr="003A495E" w:rsidRDefault="003A495E" w:rsidP="003A495E">
      <w:pPr>
        <w:pBdr>
          <w:top w:val="single" w:sz="4" w:space="1" w:color="auto"/>
        </w:pBdr>
        <w:spacing w:before="100" w:after="0" w:line="14" w:lineRule="exact"/>
        <w:jc w:val="center"/>
        <w:rPr>
          <w:rFonts w:eastAsia="Times New Roman"/>
          <w:szCs w:val="17"/>
        </w:rPr>
      </w:pPr>
    </w:p>
    <w:p w14:paraId="3D637D48" w14:textId="77777777" w:rsidR="003A495E" w:rsidRDefault="003A495E" w:rsidP="002E719E">
      <w:pPr>
        <w:pStyle w:val="NoSpacing"/>
        <w:rPr>
          <w:lang w:val="en-US"/>
        </w:rPr>
      </w:pPr>
    </w:p>
    <w:p w14:paraId="0AE29899" w14:textId="77777777" w:rsidR="002E719E" w:rsidRPr="002E719E" w:rsidRDefault="002E719E" w:rsidP="002E719E">
      <w:pPr>
        <w:jc w:val="center"/>
        <w:rPr>
          <w:caps/>
          <w:szCs w:val="17"/>
        </w:rPr>
      </w:pPr>
      <w:r w:rsidRPr="002E719E">
        <w:rPr>
          <w:caps/>
          <w:szCs w:val="17"/>
        </w:rPr>
        <w:t>Fisheries Management Act 2007</w:t>
      </w:r>
    </w:p>
    <w:p w14:paraId="3204D7EF" w14:textId="77777777" w:rsidR="002E719E" w:rsidRPr="002E719E" w:rsidRDefault="002E719E" w:rsidP="002E719E">
      <w:pPr>
        <w:jc w:val="center"/>
        <w:rPr>
          <w:i/>
          <w:szCs w:val="17"/>
        </w:rPr>
      </w:pPr>
      <w:r w:rsidRPr="002E719E">
        <w:rPr>
          <w:i/>
          <w:szCs w:val="17"/>
        </w:rPr>
        <w:t>Items Seized—West Beach Office</w:t>
      </w:r>
    </w:p>
    <w:p w14:paraId="7EDCC80F" w14:textId="77777777" w:rsidR="002E719E" w:rsidRPr="002E719E" w:rsidRDefault="002E719E" w:rsidP="002E719E">
      <w:r w:rsidRPr="002E719E">
        <w:t xml:space="preserve">Notice is hereby given pursuant to Section 90(2) of the </w:t>
      </w:r>
      <w:r w:rsidRPr="002E719E">
        <w:rPr>
          <w:i/>
          <w:iCs/>
        </w:rPr>
        <w:t>Fisheries Management Act 2007</w:t>
      </w:r>
      <w:r w:rsidRPr="002E719E">
        <w:t>, that the following items have been seized by Officers of the Department of Primary Industries and Regions, Fisheries, at NOARLUNGA DOWNS on 1 February 2025:</w:t>
      </w:r>
    </w:p>
    <w:p w14:paraId="76F3D84A" w14:textId="77777777" w:rsidR="002E719E" w:rsidRPr="002E719E" w:rsidRDefault="002E719E" w:rsidP="002E719E">
      <w:pPr>
        <w:numPr>
          <w:ilvl w:val="0"/>
          <w:numId w:val="20"/>
        </w:numPr>
        <w:ind w:left="426" w:hanging="284"/>
        <w:rPr>
          <w:rFonts w:eastAsia="Times New Roman"/>
          <w:szCs w:val="17"/>
        </w:rPr>
      </w:pPr>
      <w:r w:rsidRPr="002E719E">
        <w:rPr>
          <w:rFonts w:eastAsia="Times New Roman"/>
          <w:szCs w:val="17"/>
        </w:rPr>
        <w:t>2 x Rod holders.</w:t>
      </w:r>
    </w:p>
    <w:p w14:paraId="03BD7E01" w14:textId="77777777" w:rsidR="002E719E" w:rsidRPr="002E719E" w:rsidRDefault="002E719E" w:rsidP="002E719E">
      <w:pPr>
        <w:numPr>
          <w:ilvl w:val="0"/>
          <w:numId w:val="20"/>
        </w:numPr>
        <w:ind w:left="426" w:hanging="284"/>
        <w:rPr>
          <w:rFonts w:eastAsia="Times New Roman"/>
          <w:szCs w:val="17"/>
        </w:rPr>
      </w:pPr>
      <w:r w:rsidRPr="002E719E">
        <w:rPr>
          <w:rFonts w:eastAsia="Times New Roman"/>
          <w:szCs w:val="17"/>
        </w:rPr>
        <w:t>1 x Black handle knife.</w:t>
      </w:r>
    </w:p>
    <w:p w14:paraId="1797AE3A" w14:textId="77777777" w:rsidR="002E719E" w:rsidRPr="002E719E" w:rsidRDefault="002E719E" w:rsidP="002E719E">
      <w:pPr>
        <w:numPr>
          <w:ilvl w:val="0"/>
          <w:numId w:val="20"/>
        </w:numPr>
        <w:ind w:left="426" w:hanging="284"/>
        <w:rPr>
          <w:rFonts w:eastAsia="Times New Roman"/>
          <w:szCs w:val="17"/>
        </w:rPr>
      </w:pPr>
      <w:r w:rsidRPr="002E719E">
        <w:rPr>
          <w:rFonts w:eastAsia="Times New Roman"/>
          <w:szCs w:val="17"/>
        </w:rPr>
        <w:t>1 x Bait keeper bucket.</w:t>
      </w:r>
    </w:p>
    <w:p w14:paraId="3103B3F3" w14:textId="77777777" w:rsidR="002E719E" w:rsidRPr="002E719E" w:rsidRDefault="002E719E" w:rsidP="002E719E">
      <w:pPr>
        <w:numPr>
          <w:ilvl w:val="0"/>
          <w:numId w:val="20"/>
        </w:numPr>
        <w:ind w:left="426" w:hanging="284"/>
        <w:rPr>
          <w:rFonts w:eastAsia="Times New Roman"/>
          <w:szCs w:val="17"/>
        </w:rPr>
      </w:pPr>
      <w:r w:rsidRPr="002E719E">
        <w:rPr>
          <w:rFonts w:eastAsia="Times New Roman"/>
          <w:szCs w:val="17"/>
        </w:rPr>
        <w:t xml:space="preserve">1 x </w:t>
      </w:r>
      <w:proofErr w:type="gramStart"/>
      <w:r w:rsidRPr="002E719E">
        <w:rPr>
          <w:rFonts w:eastAsia="Times New Roman"/>
          <w:szCs w:val="17"/>
        </w:rPr>
        <w:t>Red</w:t>
      </w:r>
      <w:proofErr w:type="gramEnd"/>
      <w:r w:rsidRPr="002E719E">
        <w:rPr>
          <w:rFonts w:eastAsia="Times New Roman"/>
          <w:szCs w:val="17"/>
        </w:rPr>
        <w:t xml:space="preserve"> bucket.</w:t>
      </w:r>
    </w:p>
    <w:p w14:paraId="761B32B0" w14:textId="77777777" w:rsidR="002E719E" w:rsidRPr="002E719E" w:rsidRDefault="002E719E" w:rsidP="002E719E">
      <w:pPr>
        <w:numPr>
          <w:ilvl w:val="0"/>
          <w:numId w:val="20"/>
        </w:numPr>
        <w:ind w:left="426" w:hanging="284"/>
        <w:rPr>
          <w:rFonts w:eastAsia="Times New Roman"/>
          <w:szCs w:val="17"/>
        </w:rPr>
      </w:pPr>
      <w:r w:rsidRPr="002E719E">
        <w:rPr>
          <w:rFonts w:eastAsia="Times New Roman"/>
          <w:szCs w:val="17"/>
        </w:rPr>
        <w:t>1 x 5m length of white rope.</w:t>
      </w:r>
    </w:p>
    <w:p w14:paraId="0C7479BC" w14:textId="77777777" w:rsidR="002E719E" w:rsidRPr="002E719E" w:rsidRDefault="002E719E" w:rsidP="002E719E">
      <w:r w:rsidRPr="002E719E">
        <w:t xml:space="preserve">The above items were suspected to have been used, or intended to be used, in contravention of the </w:t>
      </w:r>
      <w:r w:rsidRPr="002E719E">
        <w:rPr>
          <w:i/>
          <w:iCs/>
        </w:rPr>
        <w:t>Fisheries Management Act 2007</w:t>
      </w:r>
      <w:r w:rsidRPr="002E719E">
        <w:t xml:space="preserve">, </w:t>
      </w:r>
      <w:r w:rsidRPr="002E719E">
        <w:br/>
        <w:t>and were taken into possession at:</w:t>
      </w:r>
    </w:p>
    <w:p w14:paraId="6B6ED512" w14:textId="77777777" w:rsidR="002E719E" w:rsidRPr="002E719E" w:rsidRDefault="002E719E" w:rsidP="002E719E">
      <w:pPr>
        <w:ind w:left="142"/>
      </w:pPr>
      <w:r w:rsidRPr="002E719E">
        <w:t>NOARLUNGA DOWNS</w:t>
      </w:r>
    </w:p>
    <w:p w14:paraId="15F10116" w14:textId="77777777" w:rsidR="002E719E" w:rsidRPr="002E719E" w:rsidRDefault="002E719E" w:rsidP="002E719E">
      <w:r w:rsidRPr="002E719E">
        <w:t>After the expiration of one month from the date of this notice the items listed above shall, on the order of the Minister for Primary Industries and Regional Development, be forfeited to the Crown and shall be either disposed of by sale or destruction.</w:t>
      </w:r>
    </w:p>
    <w:p w14:paraId="59C3720C" w14:textId="77777777" w:rsidR="002E719E" w:rsidRPr="002E719E" w:rsidRDefault="002E719E" w:rsidP="002E719E">
      <w:r w:rsidRPr="002E719E">
        <w:t>The above items may be viewed at the West Beach office of the Department of Primary Industries and Regions, Fisheries.</w:t>
      </w:r>
    </w:p>
    <w:p w14:paraId="39FB1405" w14:textId="77777777" w:rsidR="002E719E" w:rsidRPr="002E719E" w:rsidRDefault="002E719E" w:rsidP="002E719E">
      <w:pPr>
        <w:spacing w:before="80" w:after="0"/>
        <w:rPr>
          <w:rFonts w:eastAsia="Times New Roman"/>
          <w:szCs w:val="17"/>
        </w:rPr>
      </w:pPr>
      <w:r w:rsidRPr="002E719E">
        <w:rPr>
          <w:rFonts w:eastAsia="Times New Roman"/>
          <w:szCs w:val="17"/>
        </w:rPr>
        <w:t>Dated: 29 January 2026</w:t>
      </w:r>
    </w:p>
    <w:p w14:paraId="703BDF9A" w14:textId="77777777" w:rsidR="002E719E" w:rsidRPr="002E719E" w:rsidRDefault="002E719E" w:rsidP="002E719E">
      <w:pPr>
        <w:spacing w:after="0"/>
        <w:jc w:val="right"/>
        <w:rPr>
          <w:rFonts w:eastAsia="Times New Roman"/>
          <w:smallCaps/>
          <w:szCs w:val="20"/>
        </w:rPr>
      </w:pPr>
      <w:r w:rsidRPr="002E719E">
        <w:rPr>
          <w:rFonts w:eastAsia="Times New Roman"/>
          <w:smallCaps/>
          <w:szCs w:val="20"/>
        </w:rPr>
        <w:t>Bree Balmer</w:t>
      </w:r>
    </w:p>
    <w:p w14:paraId="43FE0457" w14:textId="77777777" w:rsidR="002E719E" w:rsidRPr="002E719E" w:rsidRDefault="002E719E" w:rsidP="002E719E">
      <w:pPr>
        <w:spacing w:after="0"/>
        <w:jc w:val="right"/>
        <w:rPr>
          <w:rFonts w:eastAsia="Times New Roman"/>
          <w:szCs w:val="17"/>
        </w:rPr>
      </w:pPr>
      <w:r w:rsidRPr="002E719E">
        <w:rPr>
          <w:rFonts w:eastAsia="Times New Roman"/>
          <w:szCs w:val="17"/>
        </w:rPr>
        <w:t>Prosecution Coordinator</w:t>
      </w:r>
    </w:p>
    <w:p w14:paraId="02F95EF1" w14:textId="77777777" w:rsidR="002E719E" w:rsidRPr="002E719E" w:rsidRDefault="002E719E" w:rsidP="002E719E">
      <w:pPr>
        <w:pBdr>
          <w:top w:val="single" w:sz="4" w:space="1" w:color="auto"/>
        </w:pBdr>
        <w:spacing w:before="100" w:after="0" w:line="14" w:lineRule="exact"/>
        <w:jc w:val="center"/>
        <w:rPr>
          <w:rFonts w:eastAsia="Times New Roman"/>
          <w:szCs w:val="17"/>
        </w:rPr>
      </w:pPr>
    </w:p>
    <w:p w14:paraId="33BBF528" w14:textId="7AE93B50" w:rsidR="00570CCE" w:rsidRDefault="00570CCE">
      <w:pPr>
        <w:spacing w:after="0" w:line="240" w:lineRule="auto"/>
        <w:jc w:val="left"/>
      </w:pPr>
      <w:r>
        <w:br w:type="page"/>
      </w:r>
    </w:p>
    <w:p w14:paraId="5FE6892D" w14:textId="77777777" w:rsidR="002E719E" w:rsidRPr="002E719E" w:rsidRDefault="002E719E" w:rsidP="002E719E">
      <w:pPr>
        <w:jc w:val="center"/>
        <w:rPr>
          <w:caps/>
          <w:szCs w:val="17"/>
        </w:rPr>
      </w:pPr>
      <w:r w:rsidRPr="002E719E">
        <w:rPr>
          <w:caps/>
          <w:szCs w:val="17"/>
        </w:rPr>
        <w:lastRenderedPageBreak/>
        <w:t>Fisheries Management Act 2007</w:t>
      </w:r>
    </w:p>
    <w:p w14:paraId="2A297491" w14:textId="77777777" w:rsidR="002E719E" w:rsidRPr="002E719E" w:rsidRDefault="002E719E" w:rsidP="002E719E">
      <w:pPr>
        <w:jc w:val="center"/>
        <w:rPr>
          <w:i/>
          <w:szCs w:val="17"/>
        </w:rPr>
      </w:pPr>
      <w:r w:rsidRPr="002E719E">
        <w:rPr>
          <w:i/>
          <w:szCs w:val="17"/>
        </w:rPr>
        <w:t>Items Seized—West Beach Office</w:t>
      </w:r>
    </w:p>
    <w:p w14:paraId="1369A3C3" w14:textId="77777777" w:rsidR="002E719E" w:rsidRPr="002E719E" w:rsidRDefault="002E719E" w:rsidP="002E719E">
      <w:r w:rsidRPr="002E719E">
        <w:t xml:space="preserve">Notice is hereby given pursuant to Section 90(2) of the </w:t>
      </w:r>
      <w:r w:rsidRPr="002E719E">
        <w:rPr>
          <w:i/>
          <w:iCs/>
        </w:rPr>
        <w:t>Fisheries Management Act 2007</w:t>
      </w:r>
      <w:r w:rsidRPr="002E719E">
        <w:t>, that the following items have been seized by Officers of the Department of Primary Industries and Regions, Fisheries, at PORT NOARLUNGA on 26 November 2024:</w:t>
      </w:r>
    </w:p>
    <w:p w14:paraId="56BC3572" w14:textId="77777777" w:rsidR="002E719E" w:rsidRPr="002E719E" w:rsidRDefault="002E719E" w:rsidP="008B4E6D">
      <w:pPr>
        <w:numPr>
          <w:ilvl w:val="0"/>
          <w:numId w:val="21"/>
        </w:numPr>
        <w:spacing w:before="80"/>
        <w:ind w:left="426" w:hanging="284"/>
      </w:pPr>
      <w:r w:rsidRPr="002E719E">
        <w:t>1 x Mesh Net.</w:t>
      </w:r>
    </w:p>
    <w:p w14:paraId="0D5B4CCE" w14:textId="77777777" w:rsidR="002E719E" w:rsidRPr="002E719E" w:rsidRDefault="002E719E" w:rsidP="008B4E6D">
      <w:pPr>
        <w:spacing w:before="80"/>
      </w:pPr>
      <w:r w:rsidRPr="002E719E">
        <w:t xml:space="preserve">The above items were suspected to have been used, or intended to be used, in contravention of the </w:t>
      </w:r>
      <w:r w:rsidRPr="002E719E">
        <w:rPr>
          <w:i/>
          <w:iCs/>
        </w:rPr>
        <w:t>Fisheries Management Act 2007</w:t>
      </w:r>
      <w:r w:rsidRPr="002E719E">
        <w:t xml:space="preserve">, </w:t>
      </w:r>
      <w:r w:rsidRPr="002E719E">
        <w:br/>
        <w:t>and were taken into possession at:</w:t>
      </w:r>
    </w:p>
    <w:p w14:paraId="029E2E04" w14:textId="77777777" w:rsidR="002E719E" w:rsidRPr="002E719E" w:rsidRDefault="002E719E" w:rsidP="002E719E">
      <w:pPr>
        <w:ind w:left="142"/>
      </w:pPr>
      <w:r w:rsidRPr="002E719E">
        <w:t>PORT NOARLUNGA</w:t>
      </w:r>
    </w:p>
    <w:p w14:paraId="09580541" w14:textId="77777777" w:rsidR="002E719E" w:rsidRPr="002E719E" w:rsidRDefault="002E719E" w:rsidP="002E719E">
      <w:r w:rsidRPr="002E719E">
        <w:t>After the expiration of one month from the date of this notice the items listed above shall, on the order of the Minister for Primary Industries and Regional Development, be forfeited to the Crown and shall be either disposed of by sale or destruction.</w:t>
      </w:r>
    </w:p>
    <w:p w14:paraId="10CE5221" w14:textId="77777777" w:rsidR="002E719E" w:rsidRPr="002E719E" w:rsidRDefault="002E719E" w:rsidP="002E719E">
      <w:r w:rsidRPr="002E719E">
        <w:t>The above items may be viewed at the West Beach office of the Department of Primary Industries and Regions, Fisheries.</w:t>
      </w:r>
    </w:p>
    <w:p w14:paraId="56317958" w14:textId="77777777" w:rsidR="002E719E" w:rsidRPr="002E719E" w:rsidRDefault="002E719E" w:rsidP="002E719E">
      <w:pPr>
        <w:spacing w:after="0"/>
        <w:rPr>
          <w:rFonts w:eastAsia="Times New Roman"/>
          <w:szCs w:val="17"/>
        </w:rPr>
      </w:pPr>
      <w:r w:rsidRPr="002E719E">
        <w:rPr>
          <w:rFonts w:eastAsia="Times New Roman"/>
          <w:szCs w:val="17"/>
        </w:rPr>
        <w:t>Dated: 29 January 2026</w:t>
      </w:r>
    </w:p>
    <w:p w14:paraId="43090CDB" w14:textId="77777777" w:rsidR="002E719E" w:rsidRPr="002E719E" w:rsidRDefault="002E719E" w:rsidP="002E719E">
      <w:pPr>
        <w:spacing w:after="0"/>
        <w:jc w:val="right"/>
        <w:rPr>
          <w:rFonts w:eastAsia="Times New Roman"/>
          <w:smallCaps/>
          <w:szCs w:val="20"/>
        </w:rPr>
      </w:pPr>
      <w:r w:rsidRPr="002E719E">
        <w:rPr>
          <w:rFonts w:eastAsia="Times New Roman"/>
          <w:smallCaps/>
          <w:szCs w:val="20"/>
        </w:rPr>
        <w:t>Bree Balmer</w:t>
      </w:r>
    </w:p>
    <w:p w14:paraId="4D3F14A9" w14:textId="77777777" w:rsidR="002E719E" w:rsidRPr="002E719E" w:rsidRDefault="002E719E" w:rsidP="002E719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2E719E">
        <w:rPr>
          <w:rFonts w:eastAsia="Times New Roman"/>
          <w:szCs w:val="17"/>
        </w:rPr>
        <w:t>Prosecution Coordinator</w:t>
      </w:r>
    </w:p>
    <w:p w14:paraId="08086ED7" w14:textId="77777777" w:rsidR="002E719E" w:rsidRPr="002E719E" w:rsidRDefault="002E719E" w:rsidP="002E719E">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4690E09B" w14:textId="77777777" w:rsidR="002E719E" w:rsidRPr="002E719E" w:rsidRDefault="002E719E" w:rsidP="00386E01">
      <w:pPr>
        <w:pStyle w:val="NoSpacing"/>
      </w:pPr>
    </w:p>
    <w:p w14:paraId="024B4290" w14:textId="77777777" w:rsidR="00386E01" w:rsidRPr="00386E01" w:rsidRDefault="00386E01" w:rsidP="00386E01">
      <w:pPr>
        <w:jc w:val="center"/>
        <w:rPr>
          <w:caps/>
          <w:szCs w:val="17"/>
        </w:rPr>
      </w:pPr>
      <w:r w:rsidRPr="00386E01">
        <w:rPr>
          <w:caps/>
          <w:szCs w:val="17"/>
        </w:rPr>
        <w:t>Fisheries Management Act 2007</w:t>
      </w:r>
    </w:p>
    <w:p w14:paraId="1C454E14" w14:textId="77777777" w:rsidR="00386E01" w:rsidRPr="00386E01" w:rsidRDefault="00386E01" w:rsidP="00386E01">
      <w:pPr>
        <w:jc w:val="center"/>
        <w:rPr>
          <w:i/>
          <w:szCs w:val="17"/>
        </w:rPr>
      </w:pPr>
      <w:r w:rsidRPr="00386E01">
        <w:rPr>
          <w:i/>
          <w:szCs w:val="17"/>
        </w:rPr>
        <w:t>Item Seized—West Beach Office</w:t>
      </w:r>
    </w:p>
    <w:p w14:paraId="29D11ED9" w14:textId="77777777" w:rsidR="00386E01" w:rsidRPr="00386E01" w:rsidRDefault="00386E01" w:rsidP="00386E01">
      <w:pPr>
        <w:rPr>
          <w:rFonts w:eastAsia="Times New Roman"/>
          <w:szCs w:val="17"/>
        </w:rPr>
      </w:pPr>
      <w:r w:rsidRPr="00386E01">
        <w:rPr>
          <w:rFonts w:eastAsia="Times New Roman"/>
          <w:szCs w:val="17"/>
        </w:rPr>
        <w:t xml:space="preserve">Notice is hereby given pursuant to Section 90(2) of the </w:t>
      </w:r>
      <w:r w:rsidRPr="00386E01">
        <w:rPr>
          <w:rFonts w:eastAsia="Times New Roman"/>
          <w:i/>
          <w:iCs/>
          <w:szCs w:val="17"/>
        </w:rPr>
        <w:t>Fisheries Management Act 2007</w:t>
      </w:r>
      <w:r w:rsidRPr="00386E01">
        <w:rPr>
          <w:rFonts w:eastAsia="Times New Roman"/>
          <w:szCs w:val="17"/>
        </w:rPr>
        <w:t>, that the following items have been seized by Officers of the Department of Primary Industries and Regions, Fisheries, at PORT WAKEFIELD on 21 May 2024:</w:t>
      </w:r>
    </w:p>
    <w:p w14:paraId="5699438C" w14:textId="77777777" w:rsidR="00386E01" w:rsidRPr="00386E01" w:rsidRDefault="00386E01" w:rsidP="00386E01">
      <w:pPr>
        <w:ind w:left="426" w:hanging="284"/>
        <w:rPr>
          <w:rFonts w:eastAsia="Times New Roman"/>
          <w:szCs w:val="17"/>
        </w:rPr>
      </w:pPr>
      <w:r w:rsidRPr="00386E01">
        <w:rPr>
          <w:rFonts w:eastAsia="Times New Roman"/>
          <w:szCs w:val="17"/>
        </w:rPr>
        <w:t>(1)</w:t>
      </w:r>
      <w:r w:rsidRPr="00386E01">
        <w:rPr>
          <w:rFonts w:eastAsia="Times New Roman"/>
          <w:szCs w:val="17"/>
        </w:rPr>
        <w:tab/>
        <w:t>1 x Mesh net.</w:t>
      </w:r>
    </w:p>
    <w:p w14:paraId="50C12E18" w14:textId="77777777" w:rsidR="00386E01" w:rsidRPr="00386E01" w:rsidRDefault="00386E01" w:rsidP="00386E01">
      <w:pPr>
        <w:rPr>
          <w:rFonts w:eastAsia="Times New Roman"/>
          <w:szCs w:val="17"/>
        </w:rPr>
      </w:pPr>
      <w:r w:rsidRPr="00386E01">
        <w:rPr>
          <w:rFonts w:eastAsia="Times New Roman"/>
          <w:szCs w:val="17"/>
        </w:rPr>
        <w:t xml:space="preserve">The above items were suspected to have been used, or intended to be used, in contravention of the </w:t>
      </w:r>
      <w:r w:rsidRPr="00386E01">
        <w:rPr>
          <w:rFonts w:eastAsia="Times New Roman"/>
          <w:i/>
          <w:iCs/>
          <w:szCs w:val="17"/>
        </w:rPr>
        <w:t>Fisheries Management Act 2007,</w:t>
      </w:r>
      <w:r w:rsidRPr="00386E01">
        <w:rPr>
          <w:rFonts w:eastAsia="Times New Roman"/>
          <w:szCs w:val="17"/>
        </w:rPr>
        <w:t xml:space="preserve"> and were taken into possession at:</w:t>
      </w:r>
    </w:p>
    <w:p w14:paraId="1E123F90" w14:textId="77777777" w:rsidR="00386E01" w:rsidRPr="00386E01" w:rsidRDefault="00386E01" w:rsidP="00386E01">
      <w:pPr>
        <w:ind w:left="142"/>
        <w:rPr>
          <w:rFonts w:eastAsia="Times New Roman"/>
          <w:szCs w:val="17"/>
        </w:rPr>
      </w:pPr>
      <w:r w:rsidRPr="00386E01">
        <w:rPr>
          <w:rFonts w:eastAsia="Times New Roman"/>
          <w:szCs w:val="17"/>
        </w:rPr>
        <w:t>PORT WAKEFIELD</w:t>
      </w:r>
    </w:p>
    <w:p w14:paraId="3D1D3FEB" w14:textId="77777777" w:rsidR="00386E01" w:rsidRPr="00386E01" w:rsidRDefault="00386E01" w:rsidP="00386E01">
      <w:pPr>
        <w:rPr>
          <w:rFonts w:eastAsia="Times New Roman"/>
          <w:szCs w:val="17"/>
        </w:rPr>
      </w:pPr>
      <w:r w:rsidRPr="00386E01">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2629F496" w14:textId="77777777" w:rsidR="00386E01" w:rsidRPr="00386E01" w:rsidRDefault="00386E01" w:rsidP="00386E01">
      <w:pPr>
        <w:rPr>
          <w:rFonts w:eastAsia="Times New Roman"/>
          <w:szCs w:val="17"/>
        </w:rPr>
      </w:pPr>
      <w:r w:rsidRPr="00386E01">
        <w:rPr>
          <w:rFonts w:eastAsia="Times New Roman"/>
          <w:szCs w:val="17"/>
        </w:rPr>
        <w:t>The above items may be viewed at the West Beach office of the Department of Primary Industries and Regions, Fisheries.</w:t>
      </w:r>
    </w:p>
    <w:p w14:paraId="3298ECA5" w14:textId="77777777" w:rsidR="00386E01" w:rsidRPr="00386E01" w:rsidRDefault="00386E01" w:rsidP="00386E01">
      <w:pPr>
        <w:spacing w:after="0"/>
        <w:rPr>
          <w:rFonts w:eastAsia="Times New Roman"/>
          <w:szCs w:val="17"/>
        </w:rPr>
      </w:pPr>
      <w:r w:rsidRPr="00386E01">
        <w:rPr>
          <w:rFonts w:eastAsia="Times New Roman"/>
          <w:szCs w:val="17"/>
        </w:rPr>
        <w:t>Dated: 29 January 2026</w:t>
      </w:r>
    </w:p>
    <w:p w14:paraId="2FBB3ABA" w14:textId="77777777" w:rsidR="00386E01" w:rsidRPr="00386E01" w:rsidRDefault="00386E01" w:rsidP="00386E01">
      <w:pPr>
        <w:spacing w:after="0"/>
        <w:jc w:val="right"/>
        <w:rPr>
          <w:rFonts w:eastAsia="Times New Roman"/>
          <w:smallCaps/>
          <w:szCs w:val="20"/>
        </w:rPr>
      </w:pPr>
      <w:r w:rsidRPr="00386E01">
        <w:rPr>
          <w:rFonts w:eastAsia="Times New Roman"/>
          <w:smallCaps/>
          <w:szCs w:val="20"/>
        </w:rPr>
        <w:t>Bree Balmer</w:t>
      </w:r>
    </w:p>
    <w:p w14:paraId="3CC8C1AB" w14:textId="77777777" w:rsidR="00386E01" w:rsidRPr="00386E01" w:rsidRDefault="00386E01" w:rsidP="00386E0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86E01">
        <w:rPr>
          <w:rFonts w:eastAsia="Times New Roman"/>
          <w:szCs w:val="17"/>
        </w:rPr>
        <w:t>Prosecution Coordinator</w:t>
      </w:r>
    </w:p>
    <w:p w14:paraId="7CBA9DA0" w14:textId="77777777" w:rsidR="00386E01" w:rsidRPr="00386E01" w:rsidRDefault="00386E01" w:rsidP="00386E01">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1E3E0188" w14:textId="77777777" w:rsidR="00386E01" w:rsidRPr="00386E01" w:rsidRDefault="00386E01" w:rsidP="00386E01">
      <w:pPr>
        <w:pStyle w:val="NoSpacing"/>
      </w:pPr>
    </w:p>
    <w:p w14:paraId="2320E632" w14:textId="77777777" w:rsidR="004E5136" w:rsidRPr="004E5136" w:rsidRDefault="004E5136" w:rsidP="004E5136">
      <w:pPr>
        <w:jc w:val="center"/>
        <w:rPr>
          <w:caps/>
          <w:szCs w:val="17"/>
        </w:rPr>
      </w:pPr>
      <w:r w:rsidRPr="004E5136">
        <w:rPr>
          <w:caps/>
          <w:szCs w:val="17"/>
        </w:rPr>
        <w:t>Fisheries Management Act 2007</w:t>
      </w:r>
    </w:p>
    <w:p w14:paraId="402BDF69" w14:textId="77777777" w:rsidR="004E5136" w:rsidRPr="004E5136" w:rsidRDefault="004E5136" w:rsidP="004E5136">
      <w:pPr>
        <w:jc w:val="center"/>
        <w:rPr>
          <w:i/>
          <w:szCs w:val="17"/>
        </w:rPr>
      </w:pPr>
      <w:r w:rsidRPr="004E5136">
        <w:rPr>
          <w:i/>
          <w:szCs w:val="17"/>
        </w:rPr>
        <w:t>Item Seized—Whyalla Office</w:t>
      </w:r>
    </w:p>
    <w:p w14:paraId="6E26916A" w14:textId="77777777" w:rsidR="004E5136" w:rsidRPr="004E5136" w:rsidRDefault="004E5136" w:rsidP="004E5136">
      <w:pPr>
        <w:rPr>
          <w:rFonts w:eastAsia="Times New Roman"/>
          <w:szCs w:val="17"/>
        </w:rPr>
      </w:pPr>
      <w:r w:rsidRPr="004E5136">
        <w:rPr>
          <w:rFonts w:eastAsia="Times New Roman"/>
          <w:szCs w:val="17"/>
        </w:rPr>
        <w:t xml:space="preserve">Notice is hereby given pursuant to Section 90(2) of the </w:t>
      </w:r>
      <w:bookmarkStart w:id="41" w:name="_Hlk220656515"/>
      <w:r w:rsidRPr="004E5136">
        <w:rPr>
          <w:rFonts w:eastAsia="Times New Roman"/>
          <w:i/>
          <w:iCs/>
          <w:szCs w:val="17"/>
        </w:rPr>
        <w:t>Fisheries Management Act 2007</w:t>
      </w:r>
      <w:bookmarkEnd w:id="41"/>
      <w:r w:rsidRPr="004E5136">
        <w:rPr>
          <w:rFonts w:eastAsia="Times New Roman"/>
          <w:szCs w:val="17"/>
        </w:rPr>
        <w:t>, that the following items have been seized by Officers of the Department of Primary Industries and Regions, Fisheries, at LUCKY BAY on 1 November 2021:</w:t>
      </w:r>
    </w:p>
    <w:p w14:paraId="58A57A48" w14:textId="77777777" w:rsidR="004E5136" w:rsidRPr="004E5136" w:rsidRDefault="004E5136" w:rsidP="004E5136">
      <w:pPr>
        <w:ind w:left="426" w:hanging="284"/>
        <w:rPr>
          <w:rFonts w:eastAsia="Times New Roman"/>
          <w:szCs w:val="17"/>
        </w:rPr>
      </w:pPr>
      <w:r w:rsidRPr="004E5136">
        <w:rPr>
          <w:rFonts w:eastAsia="Times New Roman"/>
          <w:szCs w:val="17"/>
        </w:rPr>
        <w:t>(1)</w:t>
      </w:r>
      <w:r w:rsidRPr="004E5136">
        <w:rPr>
          <w:rFonts w:eastAsia="Times New Roman"/>
          <w:szCs w:val="17"/>
        </w:rPr>
        <w:tab/>
      </w:r>
      <w:r w:rsidRPr="004E5136">
        <w:rPr>
          <w:rFonts w:eastAsia="Times New Roman"/>
          <w:spacing w:val="-4"/>
          <w:szCs w:val="17"/>
        </w:rPr>
        <w:t>1 x 50 metre monofilament mesh net with white head and foot rope, reddish brown floats, 33 meshes deep at 1.5 metres, 50mm mesh size.</w:t>
      </w:r>
    </w:p>
    <w:p w14:paraId="5F50EFD9" w14:textId="77777777" w:rsidR="004E5136" w:rsidRPr="004E5136" w:rsidRDefault="004E5136" w:rsidP="004E5136">
      <w:pPr>
        <w:rPr>
          <w:rFonts w:eastAsia="Times New Roman"/>
          <w:szCs w:val="17"/>
        </w:rPr>
      </w:pPr>
      <w:r w:rsidRPr="004E5136">
        <w:rPr>
          <w:rFonts w:eastAsia="Times New Roman"/>
          <w:szCs w:val="17"/>
        </w:rPr>
        <w:t xml:space="preserve">The above items were suspected to have been used, or intended to be used, in contravention of the </w:t>
      </w:r>
      <w:r w:rsidRPr="004E5136">
        <w:rPr>
          <w:rFonts w:eastAsia="Times New Roman"/>
          <w:i/>
          <w:iCs/>
          <w:szCs w:val="17"/>
        </w:rPr>
        <w:t>Fisheries Management Act 2007</w:t>
      </w:r>
      <w:r w:rsidRPr="004E5136">
        <w:rPr>
          <w:rFonts w:eastAsia="Times New Roman"/>
          <w:szCs w:val="17"/>
        </w:rPr>
        <w:t>,</w:t>
      </w:r>
      <w:r w:rsidRPr="004E5136">
        <w:rPr>
          <w:rFonts w:eastAsia="Times New Roman"/>
          <w:szCs w:val="17"/>
        </w:rPr>
        <w:br/>
        <w:t>and were taken into possession at:</w:t>
      </w:r>
    </w:p>
    <w:p w14:paraId="3F0E53EA" w14:textId="77777777" w:rsidR="004E5136" w:rsidRPr="004E5136" w:rsidRDefault="004E5136" w:rsidP="004E5136">
      <w:pPr>
        <w:ind w:left="142"/>
        <w:rPr>
          <w:rFonts w:eastAsia="Times New Roman"/>
          <w:szCs w:val="17"/>
        </w:rPr>
      </w:pPr>
      <w:r w:rsidRPr="004E5136">
        <w:rPr>
          <w:rFonts w:eastAsia="Times New Roman"/>
          <w:szCs w:val="17"/>
        </w:rPr>
        <w:t>LUCKY BAY</w:t>
      </w:r>
    </w:p>
    <w:p w14:paraId="23B60A0E" w14:textId="77777777" w:rsidR="004E5136" w:rsidRPr="004E5136" w:rsidRDefault="004E5136" w:rsidP="004E5136">
      <w:pPr>
        <w:rPr>
          <w:rFonts w:eastAsia="Times New Roman"/>
          <w:szCs w:val="17"/>
        </w:rPr>
      </w:pPr>
      <w:r w:rsidRPr="004E5136">
        <w:rPr>
          <w:rFonts w:eastAsia="Times New Roman"/>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19AC90F5" w14:textId="77777777" w:rsidR="004E5136" w:rsidRPr="004E5136" w:rsidRDefault="004E5136" w:rsidP="004E5136">
      <w:pPr>
        <w:rPr>
          <w:rFonts w:eastAsia="Times New Roman"/>
          <w:szCs w:val="17"/>
        </w:rPr>
      </w:pPr>
      <w:r w:rsidRPr="004E5136">
        <w:rPr>
          <w:rFonts w:eastAsia="Times New Roman"/>
          <w:szCs w:val="17"/>
        </w:rPr>
        <w:t>The above items may be viewed at the Whyalla office of the Department of Primary Industries and Regions, Fisheries.</w:t>
      </w:r>
    </w:p>
    <w:p w14:paraId="0C41C0A1" w14:textId="77777777" w:rsidR="004E5136" w:rsidRPr="004E5136" w:rsidRDefault="004E5136" w:rsidP="004E5136">
      <w:pPr>
        <w:spacing w:after="0"/>
        <w:rPr>
          <w:rFonts w:eastAsia="Times New Roman"/>
          <w:szCs w:val="17"/>
        </w:rPr>
      </w:pPr>
      <w:r w:rsidRPr="004E5136">
        <w:rPr>
          <w:rFonts w:eastAsia="Times New Roman"/>
          <w:szCs w:val="17"/>
        </w:rPr>
        <w:t>Dated: 29 January 2026</w:t>
      </w:r>
    </w:p>
    <w:p w14:paraId="518787C0" w14:textId="77777777" w:rsidR="004E5136" w:rsidRPr="004E5136" w:rsidRDefault="004E5136" w:rsidP="004E5136">
      <w:pPr>
        <w:spacing w:after="0"/>
        <w:jc w:val="right"/>
        <w:rPr>
          <w:rFonts w:eastAsia="Times New Roman"/>
          <w:smallCaps/>
          <w:szCs w:val="20"/>
        </w:rPr>
      </w:pPr>
      <w:r w:rsidRPr="004E5136">
        <w:rPr>
          <w:rFonts w:eastAsia="Times New Roman"/>
          <w:smallCaps/>
          <w:szCs w:val="20"/>
        </w:rPr>
        <w:t>Bree Balmer</w:t>
      </w:r>
    </w:p>
    <w:p w14:paraId="576FB17B" w14:textId="77777777" w:rsidR="004E5136" w:rsidRPr="004E5136" w:rsidRDefault="004E5136" w:rsidP="004E513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4E5136">
        <w:rPr>
          <w:rFonts w:eastAsia="Times New Roman"/>
          <w:szCs w:val="17"/>
        </w:rPr>
        <w:t>Prosecution Coordinator</w:t>
      </w:r>
    </w:p>
    <w:p w14:paraId="72F8A8A0" w14:textId="77777777" w:rsidR="004E5136" w:rsidRPr="004E5136" w:rsidRDefault="004E5136" w:rsidP="004E5136">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486A0660" w14:textId="77777777" w:rsidR="004E5136" w:rsidRPr="00B079CB" w:rsidRDefault="004E5136" w:rsidP="00B079CB">
      <w:pPr>
        <w:pStyle w:val="NoSpacing"/>
      </w:pPr>
    </w:p>
    <w:p w14:paraId="3BDC0DA1" w14:textId="77777777" w:rsidR="00096CB5" w:rsidRPr="00096CB5" w:rsidRDefault="00096CB5" w:rsidP="00096CB5">
      <w:pPr>
        <w:jc w:val="center"/>
        <w:rPr>
          <w:caps/>
          <w:szCs w:val="17"/>
        </w:rPr>
      </w:pPr>
      <w:r w:rsidRPr="00096CB5">
        <w:rPr>
          <w:caps/>
          <w:szCs w:val="17"/>
        </w:rPr>
        <w:t>Fisheries Management Act 2007</w:t>
      </w:r>
    </w:p>
    <w:p w14:paraId="0403A505" w14:textId="77777777" w:rsidR="00096CB5" w:rsidRPr="00096CB5" w:rsidRDefault="00096CB5" w:rsidP="00096CB5">
      <w:pPr>
        <w:jc w:val="center"/>
        <w:rPr>
          <w:i/>
          <w:szCs w:val="17"/>
        </w:rPr>
      </w:pPr>
      <w:r w:rsidRPr="00096CB5">
        <w:rPr>
          <w:i/>
          <w:szCs w:val="17"/>
        </w:rPr>
        <w:t>Items Seized—Yorketown Office</w:t>
      </w:r>
    </w:p>
    <w:p w14:paraId="1ADE67E4" w14:textId="77777777" w:rsidR="00096CB5" w:rsidRPr="00096CB5" w:rsidRDefault="00096CB5" w:rsidP="00096CB5">
      <w:r w:rsidRPr="00096CB5">
        <w:t xml:space="preserve">Notice is hereby given pursuant to Section 90(2) of the </w:t>
      </w:r>
      <w:r w:rsidRPr="00096CB5">
        <w:rPr>
          <w:i/>
          <w:iCs/>
        </w:rPr>
        <w:t>Fisheries Management Act 2007</w:t>
      </w:r>
      <w:r w:rsidRPr="00096CB5">
        <w:t>, that the following items have been seized by Officers of the Department of Primary Industries and Regions, Fisheries at ARDROSSAN on 5 May 2025:</w:t>
      </w:r>
    </w:p>
    <w:p w14:paraId="61445CB5" w14:textId="77777777" w:rsidR="00096CB5" w:rsidRPr="00096CB5" w:rsidRDefault="00096CB5" w:rsidP="00096CB5">
      <w:pPr>
        <w:ind w:left="426" w:hanging="284"/>
      </w:pPr>
      <w:r w:rsidRPr="00096CB5">
        <w:t>(1)</w:t>
      </w:r>
      <w:r w:rsidRPr="00096CB5">
        <w:tab/>
        <w:t>1 x Crab net with blue rope.</w:t>
      </w:r>
    </w:p>
    <w:p w14:paraId="16A58584" w14:textId="77777777" w:rsidR="00096CB5" w:rsidRPr="00096CB5" w:rsidRDefault="00096CB5" w:rsidP="00096CB5">
      <w:r w:rsidRPr="00096CB5">
        <w:t xml:space="preserve">The above items were suspected to have been used, or intended to be used, in contravention of the </w:t>
      </w:r>
      <w:r w:rsidRPr="00096CB5">
        <w:rPr>
          <w:i/>
          <w:iCs/>
        </w:rPr>
        <w:t>Fisheries Management Act 2007</w:t>
      </w:r>
      <w:r w:rsidRPr="00096CB5">
        <w:t>,</w:t>
      </w:r>
      <w:r w:rsidRPr="00096CB5">
        <w:br/>
        <w:t>and were taken into possession at:</w:t>
      </w:r>
    </w:p>
    <w:p w14:paraId="66FFD2CC" w14:textId="77777777" w:rsidR="00096CB5" w:rsidRPr="00096CB5" w:rsidRDefault="00096CB5" w:rsidP="00096CB5">
      <w:pPr>
        <w:ind w:left="142"/>
      </w:pPr>
      <w:r w:rsidRPr="00096CB5">
        <w:t>ARDROSSAN</w:t>
      </w:r>
    </w:p>
    <w:p w14:paraId="7F46BEA3" w14:textId="77777777" w:rsidR="00096CB5" w:rsidRPr="00096CB5" w:rsidRDefault="00096CB5" w:rsidP="00096CB5">
      <w:r w:rsidRPr="00096CB5">
        <w:t>After the expiration of one month from the date of this notice the items listed above shall, on the order of the Minister for Primary Industries and Regional Development, be forfeited to the Crown and shall be either disposed of by sale or destruction.</w:t>
      </w:r>
    </w:p>
    <w:p w14:paraId="580C6DF2" w14:textId="77777777" w:rsidR="00096CB5" w:rsidRPr="00096CB5" w:rsidRDefault="00096CB5" w:rsidP="00096CB5">
      <w:r w:rsidRPr="00096CB5">
        <w:t>The above items may be viewed at the Yorketown office of the Department of Primary Industries and Regions, Fisheries.</w:t>
      </w:r>
    </w:p>
    <w:p w14:paraId="6FE2CB22" w14:textId="77777777" w:rsidR="00096CB5" w:rsidRPr="00096CB5" w:rsidRDefault="00096CB5" w:rsidP="00096CB5">
      <w:pPr>
        <w:spacing w:after="0"/>
        <w:rPr>
          <w:rFonts w:eastAsia="Times New Roman"/>
          <w:szCs w:val="17"/>
        </w:rPr>
      </w:pPr>
      <w:r w:rsidRPr="00096CB5">
        <w:rPr>
          <w:rFonts w:eastAsia="Times New Roman"/>
          <w:szCs w:val="17"/>
        </w:rPr>
        <w:t>Dated: 29 January 2026</w:t>
      </w:r>
    </w:p>
    <w:p w14:paraId="6A97B89B" w14:textId="77777777" w:rsidR="00096CB5" w:rsidRPr="00096CB5" w:rsidRDefault="00096CB5" w:rsidP="00096CB5">
      <w:pPr>
        <w:spacing w:after="0"/>
        <w:jc w:val="right"/>
        <w:rPr>
          <w:rFonts w:eastAsia="Times New Roman"/>
          <w:smallCaps/>
          <w:szCs w:val="20"/>
        </w:rPr>
      </w:pPr>
      <w:r w:rsidRPr="00096CB5">
        <w:rPr>
          <w:rFonts w:eastAsia="Times New Roman"/>
          <w:smallCaps/>
          <w:szCs w:val="20"/>
        </w:rPr>
        <w:t>Bree Balmer</w:t>
      </w:r>
    </w:p>
    <w:p w14:paraId="599209D1" w14:textId="77777777" w:rsidR="00096CB5" w:rsidRPr="00096CB5" w:rsidRDefault="00096CB5" w:rsidP="00096CB5">
      <w:pPr>
        <w:spacing w:after="0"/>
        <w:jc w:val="right"/>
        <w:rPr>
          <w:rFonts w:eastAsia="Times New Roman"/>
          <w:szCs w:val="17"/>
        </w:rPr>
      </w:pPr>
      <w:r w:rsidRPr="00096CB5">
        <w:rPr>
          <w:rFonts w:eastAsia="Times New Roman"/>
          <w:szCs w:val="17"/>
        </w:rPr>
        <w:t>Prosecution Coordinator</w:t>
      </w:r>
    </w:p>
    <w:p w14:paraId="528F8C43" w14:textId="77777777" w:rsidR="00096CB5" w:rsidRPr="00096CB5" w:rsidRDefault="00096CB5" w:rsidP="00096CB5">
      <w:pPr>
        <w:pBdr>
          <w:top w:val="single" w:sz="4" w:space="1" w:color="auto"/>
        </w:pBdr>
        <w:spacing w:before="100" w:after="0" w:line="14" w:lineRule="exact"/>
        <w:jc w:val="center"/>
      </w:pPr>
    </w:p>
    <w:p w14:paraId="02FDAFC5" w14:textId="77777777" w:rsidR="005B2526" w:rsidRDefault="005B2526">
      <w:pPr>
        <w:spacing w:after="0" w:line="240" w:lineRule="auto"/>
        <w:jc w:val="left"/>
      </w:pPr>
      <w:r>
        <w:br w:type="page"/>
      </w:r>
    </w:p>
    <w:p w14:paraId="6D6555C6" w14:textId="5EBC906E" w:rsidR="00B079CB" w:rsidRPr="00B079CB" w:rsidRDefault="00B079CB" w:rsidP="00B079CB">
      <w:pPr>
        <w:jc w:val="center"/>
        <w:rPr>
          <w:caps/>
          <w:szCs w:val="17"/>
        </w:rPr>
      </w:pPr>
      <w:r w:rsidRPr="00B079CB">
        <w:rPr>
          <w:caps/>
          <w:szCs w:val="17"/>
        </w:rPr>
        <w:lastRenderedPageBreak/>
        <w:t>Fisheries Management Act 2007</w:t>
      </w:r>
    </w:p>
    <w:p w14:paraId="639882B7" w14:textId="77777777" w:rsidR="00B079CB" w:rsidRPr="00B079CB" w:rsidRDefault="00B079CB" w:rsidP="00B079CB">
      <w:pPr>
        <w:jc w:val="center"/>
        <w:rPr>
          <w:i/>
          <w:szCs w:val="17"/>
        </w:rPr>
      </w:pPr>
      <w:r w:rsidRPr="00B079CB">
        <w:rPr>
          <w:i/>
          <w:szCs w:val="17"/>
        </w:rPr>
        <w:t>Items Seized—Yorketown Office</w:t>
      </w:r>
    </w:p>
    <w:p w14:paraId="6CDB94FF" w14:textId="77777777" w:rsidR="00B079CB" w:rsidRPr="00B079CB" w:rsidRDefault="00B079CB" w:rsidP="00B079CB">
      <w:r w:rsidRPr="00B079CB">
        <w:t xml:space="preserve">Notice is hereby given pursuant to Section 90(2) of the </w:t>
      </w:r>
      <w:r w:rsidRPr="00B079CB">
        <w:rPr>
          <w:i/>
          <w:iCs/>
        </w:rPr>
        <w:t>Fisheries Management Act 2007</w:t>
      </w:r>
      <w:r w:rsidRPr="00B079CB">
        <w:t>, that the following items have been seized by Officers of the Department of Primary Industries and Regions, Fisheries at CORNY POINT on 12 January 2025:</w:t>
      </w:r>
    </w:p>
    <w:p w14:paraId="3EEFF7C4" w14:textId="77777777" w:rsidR="00B079CB" w:rsidRPr="00B079CB" w:rsidRDefault="00B079CB" w:rsidP="00B079CB">
      <w:pPr>
        <w:ind w:left="426" w:hanging="284"/>
      </w:pPr>
      <w:r w:rsidRPr="00B079CB">
        <w:t>(1)</w:t>
      </w:r>
      <w:r w:rsidRPr="00B079CB">
        <w:tab/>
        <w:t xml:space="preserve">1 x Rock lobster pot with red oil container. </w:t>
      </w:r>
    </w:p>
    <w:p w14:paraId="1701013B" w14:textId="77777777" w:rsidR="00B079CB" w:rsidRPr="00B079CB" w:rsidRDefault="00B079CB" w:rsidP="00B079CB">
      <w:r w:rsidRPr="00B079CB">
        <w:t xml:space="preserve">The above items were suspected to have been used, or intended to be used, in contravention of the </w:t>
      </w:r>
      <w:r w:rsidRPr="00B079CB">
        <w:rPr>
          <w:i/>
          <w:iCs/>
        </w:rPr>
        <w:t>Fisheries Management Act 2007,</w:t>
      </w:r>
      <w:r w:rsidRPr="00B079CB">
        <w:br/>
        <w:t>and were taken into possession at:</w:t>
      </w:r>
    </w:p>
    <w:p w14:paraId="1C9904E9" w14:textId="77777777" w:rsidR="00B079CB" w:rsidRPr="00B079CB" w:rsidRDefault="00B079CB" w:rsidP="00B079CB">
      <w:pPr>
        <w:ind w:left="142"/>
      </w:pPr>
      <w:r w:rsidRPr="00B079CB">
        <w:t>CORNY POINT</w:t>
      </w:r>
    </w:p>
    <w:p w14:paraId="355E1545" w14:textId="77777777" w:rsidR="00B079CB" w:rsidRPr="00B079CB" w:rsidRDefault="00B079CB" w:rsidP="00B079CB">
      <w:r w:rsidRPr="00B079CB">
        <w:t>After the expiration of one month from the date of this notice the items listed above shall, on the order of the Minister for Primary Industries and Regional Development, be forfeited to the Crown and shall be either disposed of by sale or destruction.</w:t>
      </w:r>
    </w:p>
    <w:p w14:paraId="7562BB80" w14:textId="77777777" w:rsidR="00B079CB" w:rsidRPr="00B079CB" w:rsidRDefault="00B079CB" w:rsidP="00B079CB">
      <w:r w:rsidRPr="00B079CB">
        <w:t>The above items may be viewed at the Yorketown office of the Department of Primary Industries and Regions, Fisheries.</w:t>
      </w:r>
    </w:p>
    <w:p w14:paraId="67C0099F" w14:textId="77777777" w:rsidR="00B079CB" w:rsidRPr="00B079CB" w:rsidRDefault="00B079CB" w:rsidP="00B079CB">
      <w:pPr>
        <w:spacing w:after="0"/>
        <w:rPr>
          <w:rFonts w:eastAsia="Times New Roman"/>
          <w:szCs w:val="17"/>
        </w:rPr>
      </w:pPr>
      <w:r w:rsidRPr="00B079CB">
        <w:rPr>
          <w:rFonts w:eastAsia="Times New Roman"/>
          <w:szCs w:val="17"/>
        </w:rPr>
        <w:t>Dated: 29 January 2026</w:t>
      </w:r>
    </w:p>
    <w:p w14:paraId="4D3DF6CC" w14:textId="77777777" w:rsidR="00B079CB" w:rsidRPr="00B079CB" w:rsidRDefault="00B079CB" w:rsidP="00B079CB">
      <w:pPr>
        <w:spacing w:after="0"/>
        <w:jc w:val="right"/>
        <w:rPr>
          <w:rFonts w:eastAsia="Times New Roman"/>
          <w:smallCaps/>
          <w:szCs w:val="20"/>
        </w:rPr>
      </w:pPr>
      <w:r w:rsidRPr="00B079CB">
        <w:rPr>
          <w:rFonts w:eastAsia="Times New Roman"/>
          <w:smallCaps/>
          <w:szCs w:val="20"/>
        </w:rPr>
        <w:t>Bree Balmer</w:t>
      </w:r>
    </w:p>
    <w:p w14:paraId="5D31C860" w14:textId="77777777" w:rsidR="00B079CB" w:rsidRPr="00B079CB" w:rsidRDefault="00B079CB" w:rsidP="00B079CB">
      <w:pPr>
        <w:spacing w:after="0"/>
        <w:jc w:val="right"/>
        <w:rPr>
          <w:rFonts w:eastAsia="Times New Roman"/>
          <w:szCs w:val="17"/>
        </w:rPr>
      </w:pPr>
      <w:r w:rsidRPr="00B079CB">
        <w:rPr>
          <w:rFonts w:eastAsia="Times New Roman"/>
          <w:szCs w:val="17"/>
        </w:rPr>
        <w:t>Prosecution Coordinator</w:t>
      </w:r>
    </w:p>
    <w:p w14:paraId="59E0E3AA" w14:textId="77777777" w:rsidR="00B079CB" w:rsidRPr="00B079CB" w:rsidRDefault="00B079CB" w:rsidP="00B079CB">
      <w:pPr>
        <w:pBdr>
          <w:top w:val="single" w:sz="4" w:space="1" w:color="auto"/>
        </w:pBdr>
        <w:spacing w:before="100" w:after="0" w:line="14" w:lineRule="exact"/>
        <w:jc w:val="center"/>
      </w:pPr>
    </w:p>
    <w:p w14:paraId="238AD3F7" w14:textId="77777777" w:rsidR="00B079CB" w:rsidRPr="00B079CB" w:rsidRDefault="00B079CB" w:rsidP="00B079CB">
      <w:pPr>
        <w:pStyle w:val="NoSpacing"/>
      </w:pPr>
    </w:p>
    <w:p w14:paraId="19296E7A" w14:textId="77777777" w:rsidR="00B079CB" w:rsidRPr="00B079CB" w:rsidRDefault="00B079CB" w:rsidP="00B079CB">
      <w:pPr>
        <w:jc w:val="center"/>
        <w:rPr>
          <w:caps/>
          <w:szCs w:val="17"/>
        </w:rPr>
      </w:pPr>
      <w:r w:rsidRPr="00B079CB">
        <w:rPr>
          <w:caps/>
          <w:szCs w:val="17"/>
        </w:rPr>
        <w:t>Fisheries Management Act 2007</w:t>
      </w:r>
    </w:p>
    <w:p w14:paraId="658005E0" w14:textId="77777777" w:rsidR="00B079CB" w:rsidRPr="00B079CB" w:rsidRDefault="00B079CB" w:rsidP="00B079CB">
      <w:pPr>
        <w:jc w:val="center"/>
        <w:rPr>
          <w:i/>
          <w:szCs w:val="17"/>
        </w:rPr>
      </w:pPr>
      <w:r w:rsidRPr="00B079CB">
        <w:rPr>
          <w:i/>
          <w:szCs w:val="17"/>
        </w:rPr>
        <w:t>Items Seized—Yorketown Office</w:t>
      </w:r>
    </w:p>
    <w:p w14:paraId="7B6E4E1E" w14:textId="77777777" w:rsidR="00B079CB" w:rsidRPr="00B079CB" w:rsidRDefault="00B079CB" w:rsidP="00B079CB">
      <w:r w:rsidRPr="00B079CB">
        <w:t xml:space="preserve">Notice is hereby given pursuant to Section 90(2) of the </w:t>
      </w:r>
      <w:r w:rsidRPr="00B079CB">
        <w:rPr>
          <w:i/>
          <w:iCs/>
        </w:rPr>
        <w:t>Fisheries Management Act 2007</w:t>
      </w:r>
      <w:r w:rsidRPr="00B079CB">
        <w:t>, that the following items have been seized by Officers of the Department of Primary Industries and Regions, Fisheries at JAMES WELL on 24 June 2024:</w:t>
      </w:r>
    </w:p>
    <w:p w14:paraId="51B7DCBE" w14:textId="77777777" w:rsidR="00B079CB" w:rsidRPr="00B079CB" w:rsidRDefault="00B079CB" w:rsidP="00B079CB">
      <w:pPr>
        <w:ind w:left="426" w:hanging="284"/>
      </w:pPr>
      <w:r w:rsidRPr="00B079CB">
        <w:t>(1)</w:t>
      </w:r>
      <w:r w:rsidRPr="00B079CB">
        <w:tab/>
        <w:t xml:space="preserve">1 x </w:t>
      </w:r>
      <w:proofErr w:type="gramStart"/>
      <w:r w:rsidRPr="00B079CB">
        <w:t>Red</w:t>
      </w:r>
      <w:proofErr w:type="gramEnd"/>
      <w:r w:rsidRPr="00B079CB">
        <w:t xml:space="preserve"> coloured mesh net.</w:t>
      </w:r>
    </w:p>
    <w:p w14:paraId="159C4B01" w14:textId="77777777" w:rsidR="00B079CB" w:rsidRPr="00B079CB" w:rsidRDefault="00B079CB" w:rsidP="00B079CB">
      <w:r w:rsidRPr="00B079CB">
        <w:t xml:space="preserve">The above items were suspected to have been used, or intended to be used, in contravention of the </w:t>
      </w:r>
      <w:r w:rsidRPr="00B079CB">
        <w:rPr>
          <w:i/>
          <w:iCs/>
        </w:rPr>
        <w:t>Fisheries Management Act 2007</w:t>
      </w:r>
      <w:r w:rsidRPr="00B079CB">
        <w:t>,</w:t>
      </w:r>
      <w:r w:rsidRPr="00B079CB">
        <w:br/>
        <w:t>and were taken into possession at:</w:t>
      </w:r>
    </w:p>
    <w:p w14:paraId="27F62102" w14:textId="77777777" w:rsidR="00B079CB" w:rsidRPr="00B079CB" w:rsidRDefault="00B079CB" w:rsidP="00B079CB">
      <w:pPr>
        <w:ind w:left="142"/>
      </w:pPr>
      <w:r w:rsidRPr="00B079CB">
        <w:t>JAMES WELL</w:t>
      </w:r>
    </w:p>
    <w:p w14:paraId="285D13AF" w14:textId="77777777" w:rsidR="00B079CB" w:rsidRPr="00B079CB" w:rsidRDefault="00B079CB" w:rsidP="00B079CB">
      <w:r w:rsidRPr="00B079CB">
        <w:t>After the expiration of one month from the date of this notice the items listed above shall, on the order of the Minister for Primary Industries and Regional Development, be forfeited to the Crown and shall be either disposed of by sale or destruction.</w:t>
      </w:r>
    </w:p>
    <w:p w14:paraId="15C8DEC5" w14:textId="77777777" w:rsidR="00B079CB" w:rsidRPr="00B079CB" w:rsidRDefault="00B079CB" w:rsidP="00B079CB">
      <w:r w:rsidRPr="00B079CB">
        <w:t>The above items may be viewed at the Yorketown office of the Department of Primary Industries and Regions, Fisheries.</w:t>
      </w:r>
    </w:p>
    <w:p w14:paraId="5616D5E6" w14:textId="77777777" w:rsidR="00B079CB" w:rsidRPr="00B079CB" w:rsidRDefault="00B079CB" w:rsidP="00B079CB">
      <w:pPr>
        <w:spacing w:after="0"/>
        <w:rPr>
          <w:rFonts w:eastAsia="Times New Roman"/>
          <w:szCs w:val="17"/>
        </w:rPr>
      </w:pPr>
      <w:r w:rsidRPr="00B079CB">
        <w:rPr>
          <w:rFonts w:eastAsia="Times New Roman"/>
          <w:szCs w:val="17"/>
        </w:rPr>
        <w:t>Dated: 29 January 2026</w:t>
      </w:r>
    </w:p>
    <w:p w14:paraId="4518CA72" w14:textId="77777777" w:rsidR="00B079CB" w:rsidRPr="00B079CB" w:rsidRDefault="00B079CB" w:rsidP="00B079CB">
      <w:pPr>
        <w:spacing w:after="0"/>
        <w:jc w:val="right"/>
        <w:rPr>
          <w:rFonts w:eastAsia="Times New Roman"/>
          <w:smallCaps/>
          <w:szCs w:val="20"/>
        </w:rPr>
      </w:pPr>
      <w:r w:rsidRPr="00B079CB">
        <w:rPr>
          <w:rFonts w:eastAsia="Times New Roman"/>
          <w:smallCaps/>
          <w:szCs w:val="20"/>
        </w:rPr>
        <w:t>Bree Balmer</w:t>
      </w:r>
    </w:p>
    <w:p w14:paraId="631B54D9" w14:textId="77777777" w:rsidR="00B079CB" w:rsidRPr="00B079CB" w:rsidRDefault="00B079CB" w:rsidP="00B079CB">
      <w:pPr>
        <w:spacing w:after="0"/>
        <w:jc w:val="right"/>
        <w:rPr>
          <w:rFonts w:eastAsia="Times New Roman"/>
          <w:szCs w:val="17"/>
        </w:rPr>
      </w:pPr>
      <w:r w:rsidRPr="00B079CB">
        <w:rPr>
          <w:rFonts w:eastAsia="Times New Roman"/>
          <w:szCs w:val="17"/>
        </w:rPr>
        <w:t>Prosecution Coordinator</w:t>
      </w:r>
    </w:p>
    <w:p w14:paraId="2A92F614" w14:textId="77777777" w:rsidR="00B079CB" w:rsidRPr="00B079CB" w:rsidRDefault="00B079CB" w:rsidP="00B079CB">
      <w:pPr>
        <w:pBdr>
          <w:top w:val="single" w:sz="4" w:space="1" w:color="auto"/>
        </w:pBdr>
        <w:spacing w:before="100" w:after="0" w:line="14" w:lineRule="exact"/>
        <w:jc w:val="center"/>
        <w:rPr>
          <w:rFonts w:eastAsia="Times New Roman"/>
          <w:szCs w:val="17"/>
        </w:rPr>
      </w:pPr>
    </w:p>
    <w:p w14:paraId="62F730A9" w14:textId="77777777" w:rsidR="00B079CB" w:rsidRPr="00B079CB" w:rsidRDefault="00B079CB" w:rsidP="00817E60">
      <w:pPr>
        <w:pStyle w:val="NoSpacing"/>
      </w:pPr>
    </w:p>
    <w:p w14:paraId="27CF90CE" w14:textId="77777777" w:rsidR="00817E60" w:rsidRPr="00817E60" w:rsidRDefault="00817E60" w:rsidP="00817E60">
      <w:pPr>
        <w:jc w:val="center"/>
        <w:rPr>
          <w:caps/>
          <w:szCs w:val="17"/>
        </w:rPr>
      </w:pPr>
      <w:r w:rsidRPr="00817E60">
        <w:rPr>
          <w:caps/>
          <w:szCs w:val="17"/>
        </w:rPr>
        <w:t>Fisheries Management Act 2007</w:t>
      </w:r>
    </w:p>
    <w:p w14:paraId="60F2EF0C" w14:textId="77777777" w:rsidR="00817E60" w:rsidRPr="00817E60" w:rsidRDefault="00817E60" w:rsidP="00817E60">
      <w:pPr>
        <w:jc w:val="center"/>
        <w:rPr>
          <w:i/>
          <w:szCs w:val="17"/>
        </w:rPr>
      </w:pPr>
      <w:r w:rsidRPr="00817E60">
        <w:rPr>
          <w:i/>
          <w:szCs w:val="17"/>
        </w:rPr>
        <w:t>Items Seized—Yorketown Office</w:t>
      </w:r>
    </w:p>
    <w:p w14:paraId="62C992BF" w14:textId="77777777" w:rsidR="00817E60" w:rsidRPr="00817E60" w:rsidRDefault="00817E60" w:rsidP="00817E60">
      <w:r w:rsidRPr="00817E60">
        <w:t xml:space="preserve">Notice is hereby given pursuant to Section 90(2) of the </w:t>
      </w:r>
      <w:r w:rsidRPr="00817E60">
        <w:rPr>
          <w:i/>
          <w:iCs/>
        </w:rPr>
        <w:t>Fisheries Management Act 2007</w:t>
      </w:r>
      <w:r w:rsidRPr="00817E60">
        <w:t>, that the following items have been seized by Officers of the Department of Primary Industries and Regions, Fisheries at PORT VINCENT CARAVAN PARK on 10 April 2025:</w:t>
      </w:r>
    </w:p>
    <w:p w14:paraId="6A0F9F19" w14:textId="77777777" w:rsidR="00817E60" w:rsidRPr="00817E60" w:rsidRDefault="00817E60" w:rsidP="00817E60">
      <w:pPr>
        <w:ind w:left="426" w:hanging="284"/>
      </w:pPr>
      <w:r w:rsidRPr="00817E60">
        <w:t>(1)</w:t>
      </w:r>
      <w:r w:rsidRPr="00817E60">
        <w:tab/>
        <w:t>1 x Homemade Octopus Trap with blue rope, white pipe, white float and brick anchor.</w:t>
      </w:r>
    </w:p>
    <w:p w14:paraId="745769A1" w14:textId="77777777" w:rsidR="00817E60" w:rsidRPr="00817E60" w:rsidRDefault="00817E60" w:rsidP="00817E60">
      <w:r w:rsidRPr="00817E60">
        <w:t xml:space="preserve">The above items were suspected to have been used, or intended to be used, in contravention of the </w:t>
      </w:r>
      <w:r w:rsidRPr="00817E60">
        <w:rPr>
          <w:i/>
          <w:iCs/>
        </w:rPr>
        <w:t>Fisheries Management Act 2007</w:t>
      </w:r>
      <w:r w:rsidRPr="00817E60">
        <w:t>,</w:t>
      </w:r>
      <w:r w:rsidRPr="00817E60">
        <w:br/>
        <w:t>and were taken into possession at:</w:t>
      </w:r>
    </w:p>
    <w:p w14:paraId="587C46BD" w14:textId="77777777" w:rsidR="00817E60" w:rsidRPr="00817E60" w:rsidRDefault="00817E60" w:rsidP="00817E60">
      <w:pPr>
        <w:ind w:left="142"/>
      </w:pPr>
      <w:r w:rsidRPr="00817E60">
        <w:t>PORT VINCENT CARAVAN PARK</w:t>
      </w:r>
    </w:p>
    <w:p w14:paraId="32B2A73D" w14:textId="77777777" w:rsidR="00817E60" w:rsidRPr="00817E60" w:rsidRDefault="00817E60" w:rsidP="00817E60">
      <w:r w:rsidRPr="00817E60">
        <w:t>After the expiration of one month from the date of this notice the items listed above shall, on the order of the Minister for Primary Industries and Regional Development, be forfeited to the Crown and shall be either disposed of by sale or destruction.</w:t>
      </w:r>
    </w:p>
    <w:p w14:paraId="0AC69C31" w14:textId="77777777" w:rsidR="00817E60" w:rsidRPr="00817E60" w:rsidRDefault="00817E60" w:rsidP="00817E60">
      <w:r w:rsidRPr="00817E60">
        <w:t>The above items may be viewed at the Yorketown office of the Department of Primary Industries and Regions, Fisheries.</w:t>
      </w:r>
    </w:p>
    <w:p w14:paraId="0062ACCA" w14:textId="77777777" w:rsidR="00817E60" w:rsidRPr="00817E60" w:rsidRDefault="00817E60" w:rsidP="00817E60">
      <w:pPr>
        <w:spacing w:after="0"/>
        <w:rPr>
          <w:rFonts w:eastAsia="Times New Roman"/>
          <w:szCs w:val="17"/>
        </w:rPr>
      </w:pPr>
      <w:r w:rsidRPr="00817E60">
        <w:rPr>
          <w:rFonts w:eastAsia="Times New Roman"/>
          <w:szCs w:val="17"/>
        </w:rPr>
        <w:t>Dated: 29 January 2026</w:t>
      </w:r>
    </w:p>
    <w:p w14:paraId="648B8292" w14:textId="77777777" w:rsidR="00817E60" w:rsidRPr="00817E60" w:rsidRDefault="00817E60" w:rsidP="00817E60">
      <w:pPr>
        <w:spacing w:after="0"/>
        <w:jc w:val="right"/>
        <w:rPr>
          <w:rFonts w:eastAsia="Times New Roman"/>
          <w:smallCaps/>
          <w:szCs w:val="20"/>
        </w:rPr>
      </w:pPr>
      <w:r w:rsidRPr="00817E60">
        <w:rPr>
          <w:rFonts w:eastAsia="Times New Roman"/>
          <w:smallCaps/>
          <w:szCs w:val="20"/>
        </w:rPr>
        <w:t>Bree Balmer</w:t>
      </w:r>
    </w:p>
    <w:p w14:paraId="571CF5ED" w14:textId="77777777" w:rsidR="00817E60" w:rsidRPr="00817E60" w:rsidRDefault="00817E60" w:rsidP="00817E60">
      <w:pPr>
        <w:spacing w:after="0"/>
        <w:jc w:val="right"/>
        <w:rPr>
          <w:rFonts w:eastAsia="Times New Roman"/>
          <w:szCs w:val="17"/>
        </w:rPr>
      </w:pPr>
      <w:r w:rsidRPr="00817E60">
        <w:rPr>
          <w:rFonts w:eastAsia="Times New Roman"/>
          <w:szCs w:val="17"/>
        </w:rPr>
        <w:t>Prosecution Coordinator</w:t>
      </w:r>
    </w:p>
    <w:p w14:paraId="0D1379FD" w14:textId="77777777" w:rsidR="00817E60" w:rsidRPr="00817E60" w:rsidRDefault="00817E60" w:rsidP="00817E60">
      <w:pPr>
        <w:pBdr>
          <w:top w:val="single" w:sz="4" w:space="1" w:color="auto"/>
        </w:pBdr>
        <w:spacing w:before="100" w:after="0" w:line="14" w:lineRule="exact"/>
        <w:jc w:val="center"/>
      </w:pPr>
    </w:p>
    <w:p w14:paraId="3F3BA02C" w14:textId="77777777" w:rsidR="00817E60" w:rsidRPr="00817E60" w:rsidRDefault="00817E60" w:rsidP="00DD6F2B">
      <w:pPr>
        <w:pStyle w:val="NoSpacing"/>
      </w:pPr>
    </w:p>
    <w:p w14:paraId="70183FEF" w14:textId="77777777" w:rsidR="00DD6F2B" w:rsidRDefault="00DD6F2B" w:rsidP="00DD6F2B">
      <w:pPr>
        <w:pStyle w:val="GG-Title1"/>
      </w:pPr>
      <w:r w:rsidRPr="007915BD">
        <w:t>Fisheries Management Act 2007</w:t>
      </w:r>
    </w:p>
    <w:p w14:paraId="6D59A0C4" w14:textId="77777777" w:rsidR="00DD6F2B" w:rsidRPr="00D432F6" w:rsidRDefault="00DD6F2B" w:rsidP="00DD6F2B">
      <w:pPr>
        <w:pStyle w:val="GG-Title3"/>
      </w:pPr>
      <w:r>
        <w:t>Items Seized—Yorketown Office</w:t>
      </w:r>
    </w:p>
    <w:p w14:paraId="2279839B" w14:textId="77777777" w:rsidR="00DD6F2B" w:rsidRDefault="00DD6F2B" w:rsidP="00DD6F2B">
      <w:pPr>
        <w:pStyle w:val="GG-body"/>
      </w:pPr>
      <w:r>
        <w:t xml:space="preserve">Notice is hereby given pursuant to Section 90(2) of the </w:t>
      </w:r>
      <w:r w:rsidRPr="007915BD">
        <w:rPr>
          <w:i/>
          <w:iCs/>
        </w:rPr>
        <w:t>Fisheries Management Act 2007</w:t>
      </w:r>
      <w:r>
        <w:t>, that the following items have been seized by Officers of the Department of Primary Industries and Regions, Fisheries, at STANSBURY JETTY on 14 March 2024:</w:t>
      </w:r>
    </w:p>
    <w:p w14:paraId="2ABA834A" w14:textId="77777777" w:rsidR="00DD6F2B" w:rsidRDefault="00DD6F2B" w:rsidP="00DD6F2B">
      <w:pPr>
        <w:pStyle w:val="GG-body"/>
        <w:numPr>
          <w:ilvl w:val="0"/>
          <w:numId w:val="22"/>
        </w:numPr>
        <w:ind w:left="426" w:hanging="284"/>
      </w:pPr>
      <w:r>
        <w:t>1 x Crab drop net with blue and yellow rope.</w:t>
      </w:r>
    </w:p>
    <w:p w14:paraId="504B6747" w14:textId="77777777" w:rsidR="00DD6F2B" w:rsidRDefault="00DD6F2B" w:rsidP="00DD6F2B">
      <w:pPr>
        <w:pStyle w:val="GG-body"/>
      </w:pPr>
      <w:r>
        <w:t xml:space="preserve">The above items were suspected to have been used, or intended to be used, in contravention of the </w:t>
      </w:r>
      <w:r w:rsidRPr="007915BD">
        <w:rPr>
          <w:i/>
          <w:iCs/>
        </w:rPr>
        <w:t>Fisheries Management Act 2007</w:t>
      </w:r>
      <w:r>
        <w:t xml:space="preserve">, </w:t>
      </w:r>
      <w:r>
        <w:br/>
        <w:t>and were taken into possession at:</w:t>
      </w:r>
    </w:p>
    <w:p w14:paraId="77C5EDE0" w14:textId="77777777" w:rsidR="00DD6F2B" w:rsidRDefault="00DD6F2B" w:rsidP="00DD6F2B">
      <w:pPr>
        <w:pStyle w:val="GG-body"/>
        <w:ind w:left="142"/>
      </w:pPr>
      <w:r>
        <w:t>STANSBURY JETTY</w:t>
      </w:r>
    </w:p>
    <w:p w14:paraId="7F439778" w14:textId="77777777" w:rsidR="00DD6F2B" w:rsidRDefault="00DD6F2B" w:rsidP="00DD6F2B">
      <w:pPr>
        <w:pStyle w:val="GG-body"/>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5F16C26A" w14:textId="77777777" w:rsidR="00DD6F2B" w:rsidRDefault="00DD6F2B" w:rsidP="00DD6F2B">
      <w:pPr>
        <w:pStyle w:val="GG-body"/>
      </w:pPr>
      <w:r>
        <w:t>The above items may be viewed at the Yorketown office of the Department of Primary Industries and Regions, Fisheries.</w:t>
      </w:r>
    </w:p>
    <w:p w14:paraId="072D4509" w14:textId="77777777" w:rsidR="00DD6F2B" w:rsidRDefault="00DD6F2B" w:rsidP="00DD6F2B">
      <w:pPr>
        <w:pStyle w:val="GG-SDated"/>
      </w:pPr>
      <w:r>
        <w:t>Dated: 29 January 2026</w:t>
      </w:r>
    </w:p>
    <w:p w14:paraId="6EBE2CA7" w14:textId="77777777" w:rsidR="00DD6F2B" w:rsidRDefault="00DD6F2B" w:rsidP="00DD6F2B">
      <w:pPr>
        <w:pStyle w:val="GG-SName"/>
      </w:pPr>
      <w:r>
        <w:t>Bree Balmer</w:t>
      </w:r>
    </w:p>
    <w:p w14:paraId="10C40053" w14:textId="77777777" w:rsidR="00DD6F2B" w:rsidRDefault="00DD6F2B" w:rsidP="00DD6F2B">
      <w:pPr>
        <w:pStyle w:val="GG-Signature"/>
      </w:pPr>
      <w:r>
        <w:t>Prosecution Coordinator</w:t>
      </w:r>
    </w:p>
    <w:p w14:paraId="4A4D3B28" w14:textId="77777777" w:rsidR="00DD6F2B" w:rsidRDefault="00DD6F2B" w:rsidP="00DD6F2B">
      <w:pPr>
        <w:pStyle w:val="GG-Signature"/>
        <w:pBdr>
          <w:top w:val="single" w:sz="4" w:space="1" w:color="auto"/>
        </w:pBdr>
        <w:spacing w:before="100" w:line="14" w:lineRule="exact"/>
        <w:jc w:val="center"/>
      </w:pPr>
    </w:p>
    <w:p w14:paraId="71EC174A" w14:textId="77777777" w:rsidR="005B2526" w:rsidRDefault="005B2526">
      <w:pPr>
        <w:spacing w:after="0" w:line="240" w:lineRule="auto"/>
        <w:jc w:val="left"/>
      </w:pPr>
      <w:r>
        <w:rPr>
          <w:caps/>
        </w:rPr>
        <w:br w:type="page"/>
      </w:r>
    </w:p>
    <w:p w14:paraId="22150FC3" w14:textId="594CC9F1" w:rsidR="00564D59" w:rsidRDefault="00564D59" w:rsidP="00564D59">
      <w:pPr>
        <w:pStyle w:val="GG-Title1"/>
      </w:pPr>
      <w:r>
        <w:lastRenderedPageBreak/>
        <w:t>Fisheries Management Act 2007</w:t>
      </w:r>
    </w:p>
    <w:p w14:paraId="1D0A5DD2" w14:textId="77777777" w:rsidR="00564D59" w:rsidRDefault="00564D59" w:rsidP="00564D59">
      <w:pPr>
        <w:pStyle w:val="GG-Title2"/>
      </w:pPr>
      <w:r>
        <w:t>Section 115</w:t>
      </w:r>
    </w:p>
    <w:p w14:paraId="31BDFAAF" w14:textId="77777777" w:rsidR="00564D59" w:rsidRDefault="00564D59" w:rsidP="00564D59">
      <w:pPr>
        <w:pStyle w:val="GG-Title3"/>
      </w:pPr>
      <w:r>
        <w:t>Ministerial Exemption: ME9903407</w:t>
      </w:r>
    </w:p>
    <w:p w14:paraId="6046EAA8" w14:textId="77777777" w:rsidR="00564D59" w:rsidRDefault="00564D59" w:rsidP="00564D59">
      <w:pPr>
        <w:pStyle w:val="GG-body"/>
      </w:pPr>
      <w:r>
        <w:t xml:space="preserve">Take notice that pursuant to Section 115 of the </w:t>
      </w:r>
      <w:r w:rsidRPr="007B59C7">
        <w:rPr>
          <w:i/>
          <w:iCs/>
        </w:rPr>
        <w:t>Fisheries Management Act 2007</w:t>
      </w:r>
      <w:r>
        <w:t xml:space="preserve">, Professor Charlie Huveneers of Flinders University, College of Science and Engineering, Sturt Road, Beford Park SA 5042 (the ‘exemption holder’) and his nominated agents, are exempt from Section 71(1)(b) and 71(2) of the </w:t>
      </w:r>
      <w:r w:rsidRPr="000C5DFD">
        <w:rPr>
          <w:i/>
          <w:iCs/>
        </w:rPr>
        <w:t>Fisheries Management Act 2007</w:t>
      </w:r>
      <w:r>
        <w:t xml:space="preserve"> and Clause 121 of Schedule 6 of the </w:t>
      </w:r>
      <w:r w:rsidRPr="000C5DFD">
        <w:rPr>
          <w:i/>
          <w:iCs/>
        </w:rPr>
        <w:t>Fisheries Management (General) Regulations 2017</w:t>
      </w:r>
      <w:r>
        <w:t xml:space="preserve"> within the waters specified in Schedule 1, but only insofar as they may undertake the research activities </w:t>
      </w:r>
      <w:r w:rsidRPr="000C5DFD">
        <w:rPr>
          <w:spacing w:val="-2"/>
        </w:rPr>
        <w:t>specified in Schedule 2 (the ‘exempted activity’), subject to the conditions set out in Schedule 3, from 6 February 2026 until 5 February 2027</w:t>
      </w:r>
      <w:r>
        <w:t xml:space="preserve"> inclusive, unless varied or revoked earlier.</w:t>
      </w:r>
    </w:p>
    <w:p w14:paraId="1BA51C21" w14:textId="77777777" w:rsidR="00564D59" w:rsidRDefault="00564D59" w:rsidP="00564D59">
      <w:pPr>
        <w:pStyle w:val="GG-Title2"/>
      </w:pPr>
      <w:r>
        <w:t>Schedule 1</w:t>
      </w:r>
    </w:p>
    <w:p w14:paraId="2834E373" w14:textId="77777777" w:rsidR="00564D59" w:rsidRDefault="00564D59" w:rsidP="00564D59">
      <w:pPr>
        <w:pStyle w:val="GG-body"/>
      </w:pPr>
      <w:r>
        <w:t xml:space="preserve">Waters of South Australia, excluding the Adelaide Dolphin Sanctuary, Sanctuary and Restricted Access zones of any marine park unless authorised under the </w:t>
      </w:r>
      <w:r w:rsidRPr="005F7A6E">
        <w:rPr>
          <w:i/>
          <w:iCs/>
        </w:rPr>
        <w:t>Marine Parks Act 2007</w:t>
      </w:r>
      <w:r>
        <w:t xml:space="preserve"> and aquatic reserves unless otherwise authorised under the </w:t>
      </w:r>
      <w:r w:rsidRPr="005F7A6E">
        <w:rPr>
          <w:i/>
          <w:iCs/>
        </w:rPr>
        <w:t>Fisheries Management Act 2007</w:t>
      </w:r>
      <w:r>
        <w:t>.</w:t>
      </w:r>
    </w:p>
    <w:p w14:paraId="100674DE" w14:textId="77777777" w:rsidR="00564D59" w:rsidRDefault="00564D59" w:rsidP="00564D59">
      <w:pPr>
        <w:pStyle w:val="GG-Title2"/>
      </w:pPr>
      <w:r>
        <w:t>Schedule 2</w:t>
      </w:r>
    </w:p>
    <w:p w14:paraId="62BE2411" w14:textId="77777777" w:rsidR="00564D59" w:rsidRDefault="00564D59" w:rsidP="00564D59">
      <w:pPr>
        <w:pStyle w:val="GG-body"/>
        <w:ind w:left="284" w:hanging="284"/>
      </w:pPr>
      <w:r>
        <w:t>1.</w:t>
      </w:r>
      <w:r>
        <w:tab/>
        <w:t>Up to two surface longlines, of no more than 2km up to 100 individual leaders, containing stainless-steel wire traces up to 4mm in diameter, with circle hooks of up to 20 / 0.</w:t>
      </w:r>
    </w:p>
    <w:p w14:paraId="337A7B97" w14:textId="77777777" w:rsidR="00564D59" w:rsidRDefault="00564D59" w:rsidP="00564D59">
      <w:pPr>
        <w:pStyle w:val="GG-body"/>
        <w:ind w:left="284" w:hanging="284"/>
      </w:pPr>
      <w:r>
        <w:t>2.</w:t>
      </w:r>
      <w:r>
        <w:tab/>
        <w:t>Up to four drumlines, containing stainless-steel wire traces up to 4 mm in diameter, with circle hooks of up to 20 / 0.</w:t>
      </w:r>
    </w:p>
    <w:p w14:paraId="7CE41A68" w14:textId="77777777" w:rsidR="00564D59" w:rsidRDefault="00564D59" w:rsidP="00564D59">
      <w:pPr>
        <w:pStyle w:val="GG-body"/>
        <w:ind w:left="284" w:hanging="284"/>
      </w:pPr>
      <w:r>
        <w:t>3.</w:t>
      </w:r>
      <w:r>
        <w:tab/>
        <w:t>The tagging and/or sampling of free-swimming and/or temporarily retrained White Sharks (</w:t>
      </w:r>
      <w:r w:rsidRPr="009F15EC">
        <w:rPr>
          <w:i/>
          <w:iCs/>
        </w:rPr>
        <w:t>Carcharodon carcharias</w:t>
      </w:r>
      <w:r>
        <w:t xml:space="preserve">) with an accelerometer package and/or acoustic tag and/or satellite tag using a modified spear gun or deployment pole or alternative standard tag attachment methods as described in the </w:t>
      </w:r>
      <w:r w:rsidRPr="00B954DA">
        <w:rPr>
          <w:i/>
          <w:iCs/>
        </w:rPr>
        <w:t>CMAR Code of Practice for Tagging Marine Animals</w:t>
      </w:r>
      <w:r>
        <w:t>.</w:t>
      </w:r>
    </w:p>
    <w:p w14:paraId="55D5FDB8" w14:textId="77777777" w:rsidR="00564D59" w:rsidRDefault="00564D59" w:rsidP="00564D59">
      <w:pPr>
        <w:pStyle w:val="GG-body"/>
        <w:ind w:left="284" w:hanging="284"/>
      </w:pPr>
      <w:r>
        <w:t>4.</w:t>
      </w:r>
      <w:r>
        <w:tab/>
        <w:t>The collection of tissue and/or samples from free-swimming or temporarily restrained White Sharks using a single rubber speargun with a biopsy probe tip or using a biopsy punch and syringe.</w:t>
      </w:r>
    </w:p>
    <w:p w14:paraId="0D735217" w14:textId="77777777" w:rsidR="00564D59" w:rsidRDefault="00564D59" w:rsidP="00564D59">
      <w:pPr>
        <w:pStyle w:val="GG-Title2"/>
      </w:pPr>
      <w:r>
        <w:t>Schedule 3</w:t>
      </w:r>
    </w:p>
    <w:p w14:paraId="1C20F275" w14:textId="77777777" w:rsidR="00564D59" w:rsidRDefault="00564D59" w:rsidP="00564D59">
      <w:pPr>
        <w:pStyle w:val="GG-body"/>
        <w:ind w:left="284" w:hanging="284"/>
      </w:pPr>
      <w:r>
        <w:t>1.</w:t>
      </w:r>
      <w:r>
        <w:tab/>
        <w:t>The exemption holder will be deemed responsible for the conduct of all persons conducting the exempted activities under this notice. Any person conducting activities under this exemption must be provided a copy of this notice, which they must have signed as an indication that they have read and understand the conditions under it.</w:t>
      </w:r>
    </w:p>
    <w:p w14:paraId="37022B86" w14:textId="77777777" w:rsidR="00564D59" w:rsidRDefault="00564D59" w:rsidP="00564D59">
      <w:pPr>
        <w:pStyle w:val="GG-body"/>
        <w:ind w:left="284" w:hanging="284"/>
      </w:pPr>
      <w:r>
        <w:t>2.</w:t>
      </w:r>
      <w:r>
        <w:tab/>
        <w:t>The exemption holder or nominated agents may tag and/or take tissue and blood samples from a maximum of 30 White Sharks during the term of this notice.</w:t>
      </w:r>
    </w:p>
    <w:p w14:paraId="694C9648" w14:textId="77777777" w:rsidR="00564D59" w:rsidRDefault="00564D59" w:rsidP="00564D59">
      <w:pPr>
        <w:pStyle w:val="GG-body"/>
        <w:ind w:left="284" w:hanging="284"/>
      </w:pPr>
      <w:r>
        <w:t>3.</w:t>
      </w:r>
      <w:r>
        <w:tab/>
        <w:t>No shark may be taken from the water under this exemption.</w:t>
      </w:r>
    </w:p>
    <w:p w14:paraId="3A2E49DC" w14:textId="77777777" w:rsidR="00564D59" w:rsidRDefault="00564D59" w:rsidP="00564D59">
      <w:pPr>
        <w:pStyle w:val="GG-body"/>
        <w:ind w:left="284" w:hanging="284"/>
      </w:pPr>
      <w:r>
        <w:t>4.</w:t>
      </w:r>
      <w:r>
        <w:tab/>
        <w:t>All lines must be checked frequently, at least once every 2 hours.</w:t>
      </w:r>
    </w:p>
    <w:p w14:paraId="1CD44082" w14:textId="77777777" w:rsidR="00564D59" w:rsidRDefault="00564D59" w:rsidP="00564D59">
      <w:pPr>
        <w:pStyle w:val="GG-body"/>
        <w:ind w:left="284" w:hanging="284"/>
      </w:pPr>
      <w:r>
        <w:t>5.</w:t>
      </w:r>
      <w:r>
        <w:tab/>
        <w:t>Should a shark be restrained, fresh saltwater must be flushed through the gills of the individual and follow current best practice available at the time of sampling and/or tagging.</w:t>
      </w:r>
    </w:p>
    <w:p w14:paraId="15BB8EED" w14:textId="77777777" w:rsidR="00564D59" w:rsidRDefault="00564D59" w:rsidP="00564D59">
      <w:pPr>
        <w:pStyle w:val="GG-body"/>
        <w:ind w:left="284" w:hanging="284"/>
      </w:pPr>
      <w:r>
        <w:t>6.</w:t>
      </w:r>
      <w:r>
        <w:tab/>
        <w:t>For the purposes of this notice, the following persons are the nominated agents of the exemption holder:</w:t>
      </w:r>
    </w:p>
    <w:p w14:paraId="5766C974" w14:textId="77777777" w:rsidR="00564D59" w:rsidRDefault="00564D59" w:rsidP="00564D59">
      <w:pPr>
        <w:pStyle w:val="GG-body"/>
        <w:ind w:left="567" w:hanging="283"/>
      </w:pPr>
      <w:r>
        <w:t>(a)</w:t>
      </w:r>
      <w:r>
        <w:tab/>
        <w:t>Dr Michael Drew—SARDI</w:t>
      </w:r>
    </w:p>
    <w:p w14:paraId="1D4B3931" w14:textId="77777777" w:rsidR="00564D59" w:rsidRDefault="00564D59" w:rsidP="00564D59">
      <w:pPr>
        <w:pStyle w:val="GG-body"/>
        <w:ind w:left="567" w:hanging="283"/>
      </w:pPr>
      <w:r>
        <w:t>(b)</w:t>
      </w:r>
      <w:r>
        <w:tab/>
        <w:t>Mrs Georgia Kleinig—Flinders University, Bedford Park SA 5042</w:t>
      </w:r>
    </w:p>
    <w:p w14:paraId="69DDBC4E" w14:textId="77777777" w:rsidR="00564D59" w:rsidRDefault="00564D59" w:rsidP="00564D59">
      <w:pPr>
        <w:pStyle w:val="GG-body"/>
        <w:ind w:left="567" w:hanging="283"/>
      </w:pPr>
      <w:r>
        <w:t>(c)</w:t>
      </w:r>
      <w:r>
        <w:tab/>
        <w:t>Mr Matt Lloyd—Flinders University, Bedford Park SA 5042</w:t>
      </w:r>
    </w:p>
    <w:p w14:paraId="7A8DDC51" w14:textId="77777777" w:rsidR="00564D59" w:rsidRDefault="00564D59" w:rsidP="00564D59">
      <w:pPr>
        <w:pStyle w:val="GG-body"/>
        <w:ind w:left="567" w:hanging="283"/>
      </w:pPr>
      <w:r>
        <w:t>(d)</w:t>
      </w:r>
      <w:r>
        <w:tab/>
        <w:t>Dr Lauren Meyer—Flinders University, Bedford Park SA 5042</w:t>
      </w:r>
    </w:p>
    <w:p w14:paraId="2F4A036B" w14:textId="77777777" w:rsidR="00564D59" w:rsidRDefault="00564D59" w:rsidP="00564D59">
      <w:pPr>
        <w:pStyle w:val="GG-body"/>
        <w:ind w:left="284" w:hanging="284"/>
      </w:pPr>
      <w:r>
        <w:t>7.</w:t>
      </w:r>
      <w:r>
        <w:tab/>
        <w:t xml:space="preserve">Before undertaking the exemption activity, the exemption holder or a person acting as his agent must contact PIRSA </w:t>
      </w:r>
      <w:proofErr w:type="spellStart"/>
      <w:r>
        <w:t>Fishwatch</w:t>
      </w:r>
      <w:proofErr w:type="spellEnd"/>
      <w:r>
        <w:t xml:space="preserve"> on 1800 065 522 and answer a series of questions about the exemption activity. The exemption holder or nominated agent will need to have a copy of the exemption at the time of making the call and be able to provide information about the area and time of the exempted activity, the vehicles and/or boats involved, the number of agents undertaking the exemption activity and other related questions.</w:t>
      </w:r>
    </w:p>
    <w:p w14:paraId="4571DA3D" w14:textId="77777777" w:rsidR="00564D59" w:rsidRDefault="00564D59" w:rsidP="00564D59">
      <w:pPr>
        <w:pStyle w:val="GG-body"/>
        <w:ind w:left="284" w:hanging="284"/>
      </w:pPr>
      <w:r>
        <w:t>8.</w:t>
      </w:r>
      <w:r>
        <w:tab/>
      </w:r>
      <w:r w:rsidRPr="00472DE8">
        <w:rPr>
          <w:spacing w:val="-2"/>
        </w:rPr>
        <w:t>While engaging in the exempted activity, the exemption holder or his/her nominated agent must be in possession of a copy of this notice.</w:t>
      </w:r>
      <w:r>
        <w:t xml:space="preserve"> Such notice must be produced to a Fisheries Officer upon request.</w:t>
      </w:r>
    </w:p>
    <w:p w14:paraId="3BCE431B" w14:textId="77777777" w:rsidR="00564D59" w:rsidRDefault="00564D59" w:rsidP="00564D59">
      <w:pPr>
        <w:pStyle w:val="GG-body"/>
        <w:ind w:left="284" w:hanging="284"/>
      </w:pPr>
      <w:r>
        <w:t>9.</w:t>
      </w:r>
      <w:r>
        <w:tab/>
        <w:t xml:space="preserve">The exemption holder or agents must not contravene or fail to comply with the </w:t>
      </w:r>
      <w:r w:rsidRPr="00006F8C">
        <w:rPr>
          <w:i/>
          <w:iCs/>
        </w:rPr>
        <w:t>Fisheries Management Act 2007</w:t>
      </w:r>
      <w:r>
        <w:t xml:space="preserve"> or any regulations made under that Act, except where specifically exempted by this notice.</w:t>
      </w:r>
    </w:p>
    <w:p w14:paraId="72F140B1" w14:textId="77777777" w:rsidR="00564D59" w:rsidRDefault="00564D59" w:rsidP="00564D59">
      <w:pPr>
        <w:pStyle w:val="GG-body"/>
      </w:pPr>
      <w:r w:rsidRPr="000F2899">
        <w:rPr>
          <w:spacing w:val="-2"/>
        </w:rPr>
        <w:t xml:space="preserve">This notice does not purport to override the provisions or operation of any other Act including, but not limited to, the </w:t>
      </w:r>
      <w:r w:rsidRPr="000F2899">
        <w:rPr>
          <w:i/>
          <w:iCs/>
          <w:spacing w:val="-2"/>
        </w:rPr>
        <w:t>Marine Parks Act 2007</w:t>
      </w:r>
      <w:r w:rsidRPr="000F2899">
        <w:rPr>
          <w:spacing w:val="-2"/>
        </w:rPr>
        <w:t>.</w:t>
      </w:r>
      <w:r>
        <w:t xml:space="preserve"> The exemption holder and his agents must comply with any relevant regulations, permits, requirements and directions from the Department for Environment and Water when undertaking activities within a marine park.</w:t>
      </w:r>
    </w:p>
    <w:p w14:paraId="2C4BB6FF" w14:textId="77777777" w:rsidR="00564D59" w:rsidRDefault="00564D59" w:rsidP="00564D59">
      <w:pPr>
        <w:pStyle w:val="GG-SDated"/>
      </w:pPr>
      <w:r>
        <w:t>Dated: 24 January 2026</w:t>
      </w:r>
    </w:p>
    <w:p w14:paraId="6FB80F4E" w14:textId="77777777" w:rsidR="00564D59" w:rsidRDefault="00564D59" w:rsidP="00564D59">
      <w:pPr>
        <w:pStyle w:val="GG-SName"/>
      </w:pPr>
      <w:r>
        <w:t>Professor Gavin Begg</w:t>
      </w:r>
    </w:p>
    <w:p w14:paraId="033005CC" w14:textId="77777777" w:rsidR="00564D59" w:rsidRDefault="00564D59" w:rsidP="00564D59">
      <w:pPr>
        <w:pStyle w:val="GG-Signature"/>
      </w:pPr>
      <w:r>
        <w:t>Executive Director</w:t>
      </w:r>
    </w:p>
    <w:p w14:paraId="645B0A4C" w14:textId="77777777" w:rsidR="00564D59" w:rsidRDefault="00564D59" w:rsidP="00564D59">
      <w:pPr>
        <w:pStyle w:val="GG-Signature"/>
      </w:pPr>
      <w:r>
        <w:t>Fisheries and Aquaculture</w:t>
      </w:r>
    </w:p>
    <w:p w14:paraId="01CAF394" w14:textId="290D6250" w:rsidR="00564D59" w:rsidRDefault="00564D59" w:rsidP="00564D59">
      <w:pPr>
        <w:pStyle w:val="GG-Signature"/>
      </w:pPr>
      <w:r>
        <w:t>Delegate of the Minister for Primary Industries and Regional Development</w:t>
      </w:r>
    </w:p>
    <w:p w14:paraId="5D98C24E" w14:textId="77777777" w:rsidR="00564D59" w:rsidRDefault="00564D59" w:rsidP="00564D59">
      <w:pPr>
        <w:pStyle w:val="GG-Signature"/>
        <w:pBdr>
          <w:bottom w:val="single" w:sz="4" w:space="1" w:color="auto"/>
        </w:pBdr>
        <w:spacing w:line="52" w:lineRule="exact"/>
        <w:jc w:val="center"/>
      </w:pPr>
    </w:p>
    <w:p w14:paraId="1B0B5F52" w14:textId="77777777" w:rsidR="00564D59" w:rsidRDefault="00564D59" w:rsidP="00564D59">
      <w:pPr>
        <w:pStyle w:val="GG-Signature"/>
        <w:pBdr>
          <w:top w:val="single" w:sz="4" w:space="1" w:color="auto"/>
        </w:pBdr>
        <w:spacing w:before="34" w:line="14" w:lineRule="exact"/>
        <w:jc w:val="center"/>
      </w:pPr>
    </w:p>
    <w:p w14:paraId="2CCEEB19" w14:textId="77777777" w:rsidR="00564D59" w:rsidRPr="007D2F27" w:rsidRDefault="00564D59" w:rsidP="00564D59">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21414451" w14:textId="77777777" w:rsidR="002E719E" w:rsidRPr="002E719E" w:rsidRDefault="002E719E" w:rsidP="002E719E"/>
    <w:p w14:paraId="34421B90" w14:textId="620D903E" w:rsidR="006C5B32" w:rsidRDefault="006C5B32">
      <w:pPr>
        <w:spacing w:after="0" w:line="240" w:lineRule="auto"/>
        <w:jc w:val="left"/>
        <w:rPr>
          <w:lang w:val="en-US"/>
        </w:rPr>
      </w:pPr>
      <w:r>
        <w:rPr>
          <w:lang w:val="en-US"/>
        </w:rPr>
        <w:br w:type="page"/>
      </w:r>
    </w:p>
    <w:p w14:paraId="375079B0" w14:textId="55AC4AB1" w:rsidR="00EE446F" w:rsidRPr="00EE446F" w:rsidRDefault="000203E7" w:rsidP="000203E7">
      <w:pPr>
        <w:pStyle w:val="Heading2"/>
      </w:pPr>
      <w:bookmarkStart w:id="42" w:name="_Toc221182890"/>
      <w:r w:rsidRPr="00EE446F">
        <w:lastRenderedPageBreak/>
        <w:t>Housing Improvement Act 2016</w:t>
      </w:r>
      <w:bookmarkEnd w:id="42"/>
    </w:p>
    <w:p w14:paraId="2559342C" w14:textId="77777777" w:rsidR="00EE446F" w:rsidRPr="00EE446F" w:rsidRDefault="00EE446F" w:rsidP="00EE446F">
      <w:pPr>
        <w:jc w:val="center"/>
        <w:rPr>
          <w:i/>
          <w:szCs w:val="17"/>
        </w:rPr>
      </w:pPr>
      <w:r w:rsidRPr="00EE446F">
        <w:rPr>
          <w:i/>
          <w:szCs w:val="17"/>
        </w:rPr>
        <w:t>Rent Control</w:t>
      </w:r>
    </w:p>
    <w:p w14:paraId="6A3350A7" w14:textId="77777777" w:rsidR="00EE446F" w:rsidRPr="00EE446F" w:rsidRDefault="00EE446F" w:rsidP="00EE446F">
      <w:r w:rsidRPr="00EE446F">
        <w:rPr>
          <w:spacing w:val="-4"/>
        </w:rPr>
        <w:t xml:space="preserve">In the exercise of the powers conferred by the </w:t>
      </w:r>
      <w:r w:rsidRPr="00EE446F">
        <w:rPr>
          <w:i/>
          <w:iCs/>
          <w:spacing w:val="-4"/>
        </w:rPr>
        <w:t>Housing Improvement Act 2016</w:t>
      </w:r>
      <w:r w:rsidRPr="00EE446F">
        <w:rPr>
          <w:spacing w:val="-4"/>
        </w:rPr>
        <w:t xml:space="preserve">, the Delegate of the Minister for Housing and Urban Development </w:t>
      </w:r>
      <w:r w:rsidRPr="00EE446F">
        <w:t xml:space="preserve">hereby fixes the maximum rental amount per week that shall be payable subject to Section 55 of the </w:t>
      </w:r>
      <w:r w:rsidRPr="00EE446F">
        <w:rPr>
          <w:i/>
          <w:iCs/>
        </w:rPr>
        <w:t>Residential Tenancies Act 1995</w:t>
      </w:r>
      <w:r w:rsidRPr="00EE446F">
        <w:t>, in respect of each premises described in the following table. The amount shown in the said table shall come into force on the date of this publication in the Gazette.</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58"/>
        <w:gridCol w:w="2976"/>
        <w:gridCol w:w="1698"/>
        <w:gridCol w:w="1420"/>
      </w:tblGrid>
      <w:tr w:rsidR="00EE446F" w:rsidRPr="00EE446F" w14:paraId="46C354CD" w14:textId="77777777" w:rsidTr="002E7B40">
        <w:trPr>
          <w:trHeight w:val="20"/>
          <w:tblHeader/>
        </w:trPr>
        <w:tc>
          <w:tcPr>
            <w:tcW w:w="1742" w:type="pct"/>
            <w:tcBorders>
              <w:top w:val="single" w:sz="4" w:space="0" w:color="auto"/>
              <w:bottom w:val="single" w:sz="4" w:space="0" w:color="auto"/>
            </w:tcBorders>
            <w:vAlign w:val="center"/>
          </w:tcPr>
          <w:p w14:paraId="4DA9FA3F" w14:textId="77777777" w:rsidR="00EE446F" w:rsidRPr="00EE446F" w:rsidRDefault="00EE446F" w:rsidP="00EE446F">
            <w:pPr>
              <w:spacing w:before="40" w:after="40"/>
              <w:jc w:val="center"/>
              <w:rPr>
                <w:b/>
                <w:bCs/>
                <w:szCs w:val="17"/>
              </w:rPr>
            </w:pPr>
            <w:r w:rsidRPr="00EE446F">
              <w:rPr>
                <w:b/>
                <w:bCs/>
                <w:szCs w:val="17"/>
              </w:rPr>
              <w:t>Address of Premises</w:t>
            </w:r>
          </w:p>
        </w:tc>
        <w:tc>
          <w:tcPr>
            <w:tcW w:w="1591" w:type="pct"/>
            <w:tcBorders>
              <w:top w:val="single" w:sz="4" w:space="0" w:color="auto"/>
              <w:bottom w:val="single" w:sz="4" w:space="0" w:color="auto"/>
            </w:tcBorders>
            <w:vAlign w:val="center"/>
          </w:tcPr>
          <w:p w14:paraId="0CF22C17" w14:textId="77777777" w:rsidR="00EE446F" w:rsidRPr="00EE446F" w:rsidRDefault="00EE446F" w:rsidP="00EE446F">
            <w:pPr>
              <w:spacing w:before="40" w:after="40"/>
              <w:jc w:val="center"/>
              <w:rPr>
                <w:b/>
                <w:bCs/>
                <w:szCs w:val="17"/>
              </w:rPr>
            </w:pPr>
            <w:r w:rsidRPr="00EE446F">
              <w:rPr>
                <w:b/>
                <w:bCs/>
                <w:szCs w:val="17"/>
              </w:rPr>
              <w:t>Allotment Section</w:t>
            </w:r>
          </w:p>
        </w:tc>
        <w:tc>
          <w:tcPr>
            <w:tcW w:w="908" w:type="pct"/>
            <w:tcBorders>
              <w:top w:val="single" w:sz="4" w:space="0" w:color="auto"/>
              <w:bottom w:val="single" w:sz="4" w:space="0" w:color="auto"/>
            </w:tcBorders>
            <w:vAlign w:val="center"/>
          </w:tcPr>
          <w:p w14:paraId="419222BB" w14:textId="77777777" w:rsidR="00EE446F" w:rsidRPr="00EE446F" w:rsidRDefault="00EE446F" w:rsidP="00EE446F">
            <w:pPr>
              <w:spacing w:before="40" w:after="40"/>
              <w:jc w:val="center"/>
              <w:rPr>
                <w:b/>
                <w:bCs/>
                <w:szCs w:val="17"/>
              </w:rPr>
            </w:pPr>
            <w:r w:rsidRPr="00EE446F">
              <w:rPr>
                <w:b/>
                <w:bCs/>
                <w:szCs w:val="17"/>
                <w:u w:val="single"/>
              </w:rPr>
              <w:t>Certificate of Title</w:t>
            </w:r>
            <w:r w:rsidRPr="00EE446F">
              <w:rPr>
                <w:b/>
                <w:bCs/>
                <w:szCs w:val="17"/>
              </w:rPr>
              <w:br/>
              <w:t>Volume/Folio</w:t>
            </w:r>
          </w:p>
        </w:tc>
        <w:tc>
          <w:tcPr>
            <w:tcW w:w="759" w:type="pct"/>
            <w:tcBorders>
              <w:top w:val="single" w:sz="4" w:space="0" w:color="auto"/>
              <w:bottom w:val="single" w:sz="4" w:space="0" w:color="auto"/>
            </w:tcBorders>
            <w:vAlign w:val="center"/>
          </w:tcPr>
          <w:p w14:paraId="1E4B3880" w14:textId="77777777" w:rsidR="00EE446F" w:rsidRPr="00EE446F" w:rsidRDefault="00EE446F" w:rsidP="00EE446F">
            <w:pPr>
              <w:spacing w:before="40" w:after="40"/>
              <w:jc w:val="center"/>
              <w:rPr>
                <w:b/>
                <w:bCs/>
                <w:szCs w:val="17"/>
                <w:u w:val="single"/>
              </w:rPr>
            </w:pPr>
            <w:r w:rsidRPr="00EE446F">
              <w:rPr>
                <w:b/>
                <w:bCs/>
                <w:szCs w:val="17"/>
              </w:rPr>
              <w:t>Maximum Rental per week payable</w:t>
            </w:r>
          </w:p>
        </w:tc>
      </w:tr>
      <w:tr w:rsidR="00EE446F" w:rsidRPr="00EE446F" w14:paraId="5F99C9F4" w14:textId="77777777" w:rsidTr="002E7B40">
        <w:trPr>
          <w:trHeight w:val="20"/>
          <w:tblHeader/>
        </w:trPr>
        <w:tc>
          <w:tcPr>
            <w:tcW w:w="1742" w:type="pct"/>
            <w:tcBorders>
              <w:top w:val="single" w:sz="4" w:space="0" w:color="auto"/>
            </w:tcBorders>
            <w:vAlign w:val="center"/>
          </w:tcPr>
          <w:p w14:paraId="4E990F31" w14:textId="77777777" w:rsidR="00EE446F" w:rsidRPr="00EE446F" w:rsidRDefault="00EE446F" w:rsidP="00EE446F">
            <w:pPr>
              <w:spacing w:after="0" w:line="40" w:lineRule="exact"/>
              <w:jc w:val="center"/>
              <w:rPr>
                <w:szCs w:val="17"/>
              </w:rPr>
            </w:pPr>
          </w:p>
        </w:tc>
        <w:tc>
          <w:tcPr>
            <w:tcW w:w="1591" w:type="pct"/>
            <w:tcBorders>
              <w:top w:val="single" w:sz="4" w:space="0" w:color="auto"/>
            </w:tcBorders>
            <w:vAlign w:val="center"/>
          </w:tcPr>
          <w:p w14:paraId="60E8B905" w14:textId="77777777" w:rsidR="00EE446F" w:rsidRPr="00EE446F" w:rsidRDefault="00EE446F" w:rsidP="00EE446F">
            <w:pPr>
              <w:spacing w:after="0" w:line="40" w:lineRule="exact"/>
              <w:jc w:val="center"/>
              <w:rPr>
                <w:szCs w:val="17"/>
              </w:rPr>
            </w:pPr>
          </w:p>
        </w:tc>
        <w:tc>
          <w:tcPr>
            <w:tcW w:w="908" w:type="pct"/>
            <w:tcBorders>
              <w:top w:val="single" w:sz="4" w:space="0" w:color="auto"/>
            </w:tcBorders>
            <w:vAlign w:val="center"/>
          </w:tcPr>
          <w:p w14:paraId="5B0ED612" w14:textId="77777777" w:rsidR="00EE446F" w:rsidRPr="00EE446F" w:rsidRDefault="00EE446F" w:rsidP="00EE446F">
            <w:pPr>
              <w:spacing w:after="0" w:line="40" w:lineRule="exact"/>
              <w:jc w:val="center"/>
              <w:rPr>
                <w:szCs w:val="17"/>
              </w:rPr>
            </w:pPr>
          </w:p>
        </w:tc>
        <w:tc>
          <w:tcPr>
            <w:tcW w:w="759" w:type="pct"/>
            <w:tcBorders>
              <w:top w:val="single" w:sz="4" w:space="0" w:color="auto"/>
            </w:tcBorders>
          </w:tcPr>
          <w:p w14:paraId="633767E6" w14:textId="77777777" w:rsidR="00EE446F" w:rsidRPr="00EE446F" w:rsidRDefault="00EE446F" w:rsidP="00EE446F">
            <w:pPr>
              <w:spacing w:after="0" w:line="40" w:lineRule="exact"/>
              <w:jc w:val="center"/>
              <w:rPr>
                <w:szCs w:val="17"/>
              </w:rPr>
            </w:pPr>
          </w:p>
        </w:tc>
      </w:tr>
      <w:tr w:rsidR="00EE446F" w:rsidRPr="00EE446F" w14:paraId="26FCD894" w14:textId="77777777" w:rsidTr="002E7B40">
        <w:trPr>
          <w:trHeight w:val="20"/>
        </w:trPr>
        <w:tc>
          <w:tcPr>
            <w:tcW w:w="1742" w:type="pct"/>
          </w:tcPr>
          <w:p w14:paraId="29E588F5" w14:textId="77777777" w:rsidR="00EE446F" w:rsidRPr="00EE446F" w:rsidRDefault="00EE446F" w:rsidP="00EE446F">
            <w:pPr>
              <w:spacing w:after="0"/>
              <w:ind w:left="159" w:hanging="159"/>
              <w:jc w:val="left"/>
              <w:rPr>
                <w:spacing w:val="-2"/>
              </w:rPr>
            </w:pPr>
            <w:r w:rsidRPr="00EE446F">
              <w:rPr>
                <w:spacing w:val="-2"/>
              </w:rPr>
              <w:t>Flat 2, 47 Frederick ST, Maylands SA 5069</w:t>
            </w:r>
          </w:p>
        </w:tc>
        <w:tc>
          <w:tcPr>
            <w:tcW w:w="1591" w:type="pct"/>
            <w:vAlign w:val="center"/>
          </w:tcPr>
          <w:p w14:paraId="65C3E762" w14:textId="77777777" w:rsidR="00EE446F" w:rsidRPr="00EE446F" w:rsidRDefault="00EE446F" w:rsidP="00EE446F">
            <w:pPr>
              <w:spacing w:after="0"/>
              <w:ind w:left="216" w:hanging="159"/>
              <w:jc w:val="left"/>
            </w:pPr>
            <w:r w:rsidRPr="00EE446F">
              <w:t xml:space="preserve">Allotment 159 Deposited Plan 521 </w:t>
            </w:r>
            <w:r w:rsidRPr="00EE446F">
              <w:br/>
              <w:t>Hundred of Adelaide</w:t>
            </w:r>
          </w:p>
        </w:tc>
        <w:tc>
          <w:tcPr>
            <w:tcW w:w="908" w:type="pct"/>
          </w:tcPr>
          <w:p w14:paraId="27908646" w14:textId="77777777" w:rsidR="00EE446F" w:rsidRPr="00EE446F" w:rsidRDefault="00EE446F" w:rsidP="00EE446F">
            <w:pPr>
              <w:spacing w:after="0"/>
              <w:ind w:left="159" w:hanging="159"/>
              <w:jc w:val="center"/>
            </w:pPr>
            <w:r w:rsidRPr="00EE446F">
              <w:t>CT3267/2, CT5593/642</w:t>
            </w:r>
          </w:p>
        </w:tc>
        <w:tc>
          <w:tcPr>
            <w:tcW w:w="759" w:type="pct"/>
          </w:tcPr>
          <w:p w14:paraId="6E7C05F1" w14:textId="77777777" w:rsidR="00EE446F" w:rsidRPr="00EE446F" w:rsidRDefault="00EE446F" w:rsidP="00EE446F">
            <w:pPr>
              <w:spacing w:after="0"/>
              <w:ind w:left="159" w:hanging="159"/>
              <w:jc w:val="center"/>
            </w:pPr>
            <w:r w:rsidRPr="00EE446F">
              <w:t>$0.00</w:t>
            </w:r>
          </w:p>
        </w:tc>
      </w:tr>
      <w:tr w:rsidR="00EE446F" w:rsidRPr="00EE446F" w14:paraId="4D6C34BE" w14:textId="77777777" w:rsidTr="002E7B40">
        <w:trPr>
          <w:trHeight w:val="20"/>
        </w:trPr>
        <w:tc>
          <w:tcPr>
            <w:tcW w:w="1742" w:type="pct"/>
          </w:tcPr>
          <w:p w14:paraId="4D0D5A24" w14:textId="77777777" w:rsidR="00EE446F" w:rsidRPr="00EE446F" w:rsidRDefault="00EE446F" w:rsidP="00EE446F">
            <w:pPr>
              <w:spacing w:after="0"/>
              <w:ind w:left="159" w:hanging="159"/>
              <w:jc w:val="left"/>
              <w:rPr>
                <w:spacing w:val="-2"/>
              </w:rPr>
            </w:pPr>
            <w:r w:rsidRPr="00EE446F">
              <w:rPr>
                <w:spacing w:val="-2"/>
              </w:rPr>
              <w:t>Flat 4, 47 Frederick ST, Maylands SA 5069</w:t>
            </w:r>
          </w:p>
        </w:tc>
        <w:tc>
          <w:tcPr>
            <w:tcW w:w="1591" w:type="pct"/>
            <w:vAlign w:val="center"/>
          </w:tcPr>
          <w:p w14:paraId="1447EFA5" w14:textId="77777777" w:rsidR="00EE446F" w:rsidRPr="00EE446F" w:rsidRDefault="00EE446F" w:rsidP="00EE446F">
            <w:pPr>
              <w:spacing w:after="0"/>
              <w:ind w:left="216" w:hanging="159"/>
              <w:jc w:val="left"/>
            </w:pPr>
            <w:r w:rsidRPr="00EE446F">
              <w:t xml:space="preserve">Allotment 159 Deposited Plan 521 </w:t>
            </w:r>
            <w:r w:rsidRPr="00EE446F">
              <w:br/>
              <w:t>Hundred of Adelaide</w:t>
            </w:r>
          </w:p>
        </w:tc>
        <w:tc>
          <w:tcPr>
            <w:tcW w:w="908" w:type="pct"/>
          </w:tcPr>
          <w:p w14:paraId="26C15B3E" w14:textId="77777777" w:rsidR="00EE446F" w:rsidRPr="00EE446F" w:rsidRDefault="00EE446F" w:rsidP="00EE446F">
            <w:pPr>
              <w:spacing w:after="0"/>
              <w:ind w:left="159" w:hanging="159"/>
              <w:jc w:val="center"/>
            </w:pPr>
            <w:r w:rsidRPr="00EE446F">
              <w:t>CT3267/2, CT5593/642</w:t>
            </w:r>
          </w:p>
        </w:tc>
        <w:tc>
          <w:tcPr>
            <w:tcW w:w="759" w:type="pct"/>
          </w:tcPr>
          <w:p w14:paraId="62D62C3E" w14:textId="77777777" w:rsidR="00EE446F" w:rsidRPr="00EE446F" w:rsidRDefault="00EE446F" w:rsidP="00EE446F">
            <w:pPr>
              <w:spacing w:after="0"/>
              <w:ind w:left="159" w:hanging="159"/>
              <w:jc w:val="center"/>
            </w:pPr>
            <w:r w:rsidRPr="00EE446F">
              <w:t>$0.00</w:t>
            </w:r>
          </w:p>
        </w:tc>
      </w:tr>
      <w:tr w:rsidR="00EE446F" w:rsidRPr="00EE446F" w14:paraId="7B174DA7" w14:textId="77777777" w:rsidTr="002E7B40">
        <w:trPr>
          <w:trHeight w:val="20"/>
        </w:trPr>
        <w:tc>
          <w:tcPr>
            <w:tcW w:w="1742" w:type="pct"/>
          </w:tcPr>
          <w:p w14:paraId="4B303E48" w14:textId="77777777" w:rsidR="00EE446F" w:rsidRPr="00EE446F" w:rsidRDefault="00EE446F" w:rsidP="00EE446F">
            <w:pPr>
              <w:spacing w:after="0"/>
              <w:ind w:left="159" w:hanging="159"/>
              <w:jc w:val="left"/>
              <w:rPr>
                <w:spacing w:val="-2"/>
              </w:rPr>
            </w:pPr>
            <w:r w:rsidRPr="00EE446F">
              <w:rPr>
                <w:spacing w:val="-2"/>
              </w:rPr>
              <w:t>Flat 3, 47 Frederick ST, Maylands SA 5069</w:t>
            </w:r>
          </w:p>
        </w:tc>
        <w:tc>
          <w:tcPr>
            <w:tcW w:w="1591" w:type="pct"/>
            <w:vAlign w:val="center"/>
          </w:tcPr>
          <w:p w14:paraId="14D22128" w14:textId="77777777" w:rsidR="00EE446F" w:rsidRPr="00EE446F" w:rsidRDefault="00EE446F" w:rsidP="00EE446F">
            <w:pPr>
              <w:spacing w:after="0"/>
              <w:ind w:left="216" w:hanging="159"/>
              <w:jc w:val="left"/>
            </w:pPr>
            <w:r w:rsidRPr="00EE446F">
              <w:t xml:space="preserve">Allotment 159 Deposited Plan 521 </w:t>
            </w:r>
            <w:r w:rsidRPr="00EE446F">
              <w:br/>
              <w:t>Hundred of Adelaide</w:t>
            </w:r>
          </w:p>
        </w:tc>
        <w:tc>
          <w:tcPr>
            <w:tcW w:w="908" w:type="pct"/>
          </w:tcPr>
          <w:p w14:paraId="5C4EBC91" w14:textId="77777777" w:rsidR="00EE446F" w:rsidRPr="00EE446F" w:rsidRDefault="00EE446F" w:rsidP="00EE446F">
            <w:pPr>
              <w:spacing w:after="0"/>
              <w:ind w:left="159" w:hanging="159"/>
              <w:jc w:val="center"/>
            </w:pPr>
            <w:r w:rsidRPr="00EE446F">
              <w:t>CT3267/2, CT5593/642</w:t>
            </w:r>
          </w:p>
        </w:tc>
        <w:tc>
          <w:tcPr>
            <w:tcW w:w="759" w:type="pct"/>
          </w:tcPr>
          <w:p w14:paraId="53A4F9FD" w14:textId="77777777" w:rsidR="00EE446F" w:rsidRPr="00EE446F" w:rsidRDefault="00EE446F" w:rsidP="00EE446F">
            <w:pPr>
              <w:spacing w:after="0"/>
              <w:ind w:left="159" w:hanging="159"/>
              <w:jc w:val="center"/>
            </w:pPr>
            <w:r w:rsidRPr="00EE446F">
              <w:t>$0.00</w:t>
            </w:r>
          </w:p>
        </w:tc>
      </w:tr>
      <w:tr w:rsidR="00EE446F" w:rsidRPr="00EE446F" w14:paraId="1CC7B9DB" w14:textId="77777777" w:rsidTr="002E7B40">
        <w:trPr>
          <w:trHeight w:val="20"/>
        </w:trPr>
        <w:tc>
          <w:tcPr>
            <w:tcW w:w="1742" w:type="pct"/>
          </w:tcPr>
          <w:p w14:paraId="480AEB57" w14:textId="77777777" w:rsidR="00EE446F" w:rsidRPr="00EE446F" w:rsidRDefault="00EE446F" w:rsidP="00EE446F">
            <w:pPr>
              <w:spacing w:after="0"/>
              <w:ind w:left="159" w:hanging="159"/>
              <w:jc w:val="left"/>
              <w:rPr>
                <w:spacing w:val="-2"/>
              </w:rPr>
            </w:pPr>
            <w:r w:rsidRPr="00EE446F">
              <w:rPr>
                <w:spacing w:val="-2"/>
              </w:rPr>
              <w:t>Flat 1, 47 Frederick ST, Maylands SA 5069</w:t>
            </w:r>
          </w:p>
        </w:tc>
        <w:tc>
          <w:tcPr>
            <w:tcW w:w="1591" w:type="pct"/>
            <w:vAlign w:val="center"/>
          </w:tcPr>
          <w:p w14:paraId="65F34331" w14:textId="77777777" w:rsidR="00EE446F" w:rsidRPr="00EE446F" w:rsidRDefault="00EE446F" w:rsidP="00EE446F">
            <w:pPr>
              <w:spacing w:after="0"/>
              <w:ind w:left="216" w:hanging="159"/>
              <w:jc w:val="left"/>
            </w:pPr>
            <w:r w:rsidRPr="00EE446F">
              <w:t xml:space="preserve">Allotment 159 Deposited Plan 521 </w:t>
            </w:r>
            <w:r w:rsidRPr="00EE446F">
              <w:br/>
              <w:t>Hundred of Adelaide</w:t>
            </w:r>
          </w:p>
        </w:tc>
        <w:tc>
          <w:tcPr>
            <w:tcW w:w="908" w:type="pct"/>
          </w:tcPr>
          <w:p w14:paraId="40659FCB" w14:textId="77777777" w:rsidR="00EE446F" w:rsidRPr="00EE446F" w:rsidRDefault="00EE446F" w:rsidP="00EE446F">
            <w:pPr>
              <w:spacing w:after="0"/>
              <w:ind w:left="159" w:hanging="159"/>
              <w:jc w:val="center"/>
            </w:pPr>
            <w:r w:rsidRPr="00EE446F">
              <w:t>CT3267/2, CT5593/642</w:t>
            </w:r>
          </w:p>
        </w:tc>
        <w:tc>
          <w:tcPr>
            <w:tcW w:w="759" w:type="pct"/>
          </w:tcPr>
          <w:p w14:paraId="15B0054B" w14:textId="77777777" w:rsidR="00EE446F" w:rsidRPr="00EE446F" w:rsidRDefault="00EE446F" w:rsidP="00EE446F">
            <w:pPr>
              <w:spacing w:after="0"/>
              <w:ind w:left="159" w:hanging="159"/>
              <w:jc w:val="center"/>
            </w:pPr>
            <w:r w:rsidRPr="00EE446F">
              <w:t>$0.00</w:t>
            </w:r>
          </w:p>
        </w:tc>
      </w:tr>
      <w:tr w:rsidR="00EE446F" w:rsidRPr="00EE446F" w14:paraId="275AB840" w14:textId="77777777" w:rsidTr="002E7B40">
        <w:trPr>
          <w:trHeight w:val="20"/>
        </w:trPr>
        <w:tc>
          <w:tcPr>
            <w:tcW w:w="1742" w:type="pct"/>
            <w:tcBorders>
              <w:bottom w:val="single" w:sz="4" w:space="0" w:color="auto"/>
            </w:tcBorders>
          </w:tcPr>
          <w:p w14:paraId="3531D576" w14:textId="77777777" w:rsidR="00EE446F" w:rsidRPr="00EE446F" w:rsidRDefault="00EE446F" w:rsidP="00EE446F">
            <w:pPr>
              <w:ind w:left="159" w:hanging="159"/>
              <w:jc w:val="left"/>
              <w:rPr>
                <w:spacing w:val="-2"/>
                <w:szCs w:val="17"/>
              </w:rPr>
            </w:pPr>
            <w:r w:rsidRPr="00EE446F">
              <w:rPr>
                <w:spacing w:val="-2"/>
              </w:rPr>
              <w:t>Flat 5, 47 Frederick ST, Maylands SA 5069</w:t>
            </w:r>
          </w:p>
        </w:tc>
        <w:tc>
          <w:tcPr>
            <w:tcW w:w="1591" w:type="pct"/>
            <w:tcBorders>
              <w:bottom w:val="single" w:sz="4" w:space="0" w:color="auto"/>
            </w:tcBorders>
            <w:vAlign w:val="center"/>
          </w:tcPr>
          <w:p w14:paraId="53D6CD9B" w14:textId="77777777" w:rsidR="00EE446F" w:rsidRPr="00EE446F" w:rsidRDefault="00EE446F" w:rsidP="00EE446F">
            <w:pPr>
              <w:ind w:left="216" w:hanging="159"/>
              <w:jc w:val="left"/>
              <w:rPr>
                <w:szCs w:val="17"/>
              </w:rPr>
            </w:pPr>
            <w:r w:rsidRPr="00EE446F">
              <w:t xml:space="preserve">Allotment 159 Deposited Plan 521 </w:t>
            </w:r>
            <w:r w:rsidRPr="00EE446F">
              <w:br/>
              <w:t>Hundred of Adelaide</w:t>
            </w:r>
          </w:p>
        </w:tc>
        <w:tc>
          <w:tcPr>
            <w:tcW w:w="908" w:type="pct"/>
            <w:tcBorders>
              <w:bottom w:val="single" w:sz="4" w:space="0" w:color="auto"/>
            </w:tcBorders>
          </w:tcPr>
          <w:p w14:paraId="729AA6EC" w14:textId="77777777" w:rsidR="00EE446F" w:rsidRPr="00EE446F" w:rsidRDefault="00EE446F" w:rsidP="00EE446F">
            <w:pPr>
              <w:ind w:left="159" w:hanging="159"/>
              <w:jc w:val="center"/>
              <w:rPr>
                <w:szCs w:val="17"/>
              </w:rPr>
            </w:pPr>
            <w:r w:rsidRPr="00EE446F">
              <w:t>CT3267/2, CT5593/642</w:t>
            </w:r>
          </w:p>
        </w:tc>
        <w:tc>
          <w:tcPr>
            <w:tcW w:w="759" w:type="pct"/>
            <w:tcBorders>
              <w:bottom w:val="single" w:sz="4" w:space="0" w:color="auto"/>
            </w:tcBorders>
          </w:tcPr>
          <w:p w14:paraId="32028FFD" w14:textId="77777777" w:rsidR="00EE446F" w:rsidRPr="00EE446F" w:rsidRDefault="00EE446F" w:rsidP="00EE446F">
            <w:pPr>
              <w:ind w:left="159" w:hanging="159"/>
              <w:jc w:val="center"/>
              <w:rPr>
                <w:szCs w:val="17"/>
              </w:rPr>
            </w:pPr>
            <w:r w:rsidRPr="00EE446F">
              <w:t>$0.00</w:t>
            </w:r>
          </w:p>
        </w:tc>
      </w:tr>
      <w:tr w:rsidR="00EE446F" w:rsidRPr="00EE446F" w14:paraId="09095EE3" w14:textId="77777777" w:rsidTr="002E7B40">
        <w:trPr>
          <w:trHeight w:val="20"/>
        </w:trPr>
        <w:tc>
          <w:tcPr>
            <w:tcW w:w="1742" w:type="pct"/>
            <w:tcBorders>
              <w:top w:val="single" w:sz="4" w:space="0" w:color="auto"/>
            </w:tcBorders>
          </w:tcPr>
          <w:p w14:paraId="5E5B32D5" w14:textId="77777777" w:rsidR="00EE446F" w:rsidRPr="00EE446F" w:rsidRDefault="00EE446F" w:rsidP="00EE446F">
            <w:pPr>
              <w:spacing w:after="0" w:line="80" w:lineRule="exact"/>
              <w:ind w:left="159" w:hanging="159"/>
              <w:jc w:val="left"/>
            </w:pPr>
          </w:p>
        </w:tc>
        <w:tc>
          <w:tcPr>
            <w:tcW w:w="1591" w:type="pct"/>
            <w:tcBorders>
              <w:top w:val="single" w:sz="4" w:space="0" w:color="auto"/>
            </w:tcBorders>
            <w:vAlign w:val="center"/>
          </w:tcPr>
          <w:p w14:paraId="6BBA0F6F" w14:textId="77777777" w:rsidR="00EE446F" w:rsidRPr="00EE446F" w:rsidRDefault="00EE446F" w:rsidP="00EE446F">
            <w:pPr>
              <w:spacing w:after="0" w:line="80" w:lineRule="exact"/>
              <w:ind w:left="426" w:hanging="142"/>
              <w:jc w:val="left"/>
            </w:pPr>
          </w:p>
        </w:tc>
        <w:tc>
          <w:tcPr>
            <w:tcW w:w="908" w:type="pct"/>
            <w:tcBorders>
              <w:top w:val="single" w:sz="4" w:space="0" w:color="auto"/>
            </w:tcBorders>
          </w:tcPr>
          <w:p w14:paraId="5BEF1167" w14:textId="77777777" w:rsidR="00EE446F" w:rsidRPr="00EE446F" w:rsidRDefault="00EE446F" w:rsidP="00EE446F">
            <w:pPr>
              <w:spacing w:after="0" w:line="80" w:lineRule="exact"/>
              <w:ind w:left="397"/>
              <w:jc w:val="center"/>
            </w:pPr>
          </w:p>
        </w:tc>
        <w:tc>
          <w:tcPr>
            <w:tcW w:w="759" w:type="pct"/>
            <w:tcBorders>
              <w:top w:val="single" w:sz="4" w:space="0" w:color="auto"/>
            </w:tcBorders>
          </w:tcPr>
          <w:p w14:paraId="7D7B94D3" w14:textId="77777777" w:rsidR="00EE446F" w:rsidRPr="00EE446F" w:rsidRDefault="00EE446F" w:rsidP="00EE446F">
            <w:pPr>
              <w:spacing w:after="0" w:line="80" w:lineRule="exact"/>
              <w:ind w:right="567"/>
              <w:jc w:val="right"/>
            </w:pPr>
          </w:p>
        </w:tc>
      </w:tr>
    </w:tbl>
    <w:p w14:paraId="4789E43C" w14:textId="77777777" w:rsidR="00EE446F" w:rsidRPr="00EE446F" w:rsidRDefault="00EE446F" w:rsidP="00EE446F">
      <w:pPr>
        <w:spacing w:before="80" w:after="0"/>
        <w:rPr>
          <w:rFonts w:eastAsia="Times New Roman"/>
          <w:szCs w:val="17"/>
        </w:rPr>
      </w:pPr>
      <w:r w:rsidRPr="00EE446F">
        <w:rPr>
          <w:rFonts w:eastAsia="Times New Roman"/>
          <w:szCs w:val="17"/>
        </w:rPr>
        <w:t>Dated: 5 February 2026</w:t>
      </w:r>
    </w:p>
    <w:p w14:paraId="1005AD5D" w14:textId="77777777" w:rsidR="00EE446F" w:rsidRPr="00EE446F" w:rsidRDefault="00EE446F" w:rsidP="00EE446F">
      <w:pPr>
        <w:spacing w:after="0"/>
        <w:jc w:val="right"/>
        <w:rPr>
          <w:rFonts w:eastAsia="Times New Roman"/>
          <w:smallCaps/>
          <w:szCs w:val="20"/>
        </w:rPr>
      </w:pPr>
      <w:r w:rsidRPr="00EE446F">
        <w:rPr>
          <w:rFonts w:eastAsia="Times New Roman"/>
          <w:smallCaps/>
          <w:szCs w:val="20"/>
        </w:rPr>
        <w:t>Craig Thompson</w:t>
      </w:r>
    </w:p>
    <w:p w14:paraId="44D87AEA" w14:textId="77777777" w:rsidR="00EE446F" w:rsidRPr="00EE446F" w:rsidRDefault="00EE446F" w:rsidP="00EE446F">
      <w:pPr>
        <w:spacing w:after="0"/>
        <w:jc w:val="right"/>
        <w:rPr>
          <w:rFonts w:eastAsia="Times New Roman"/>
          <w:szCs w:val="17"/>
        </w:rPr>
      </w:pPr>
      <w:r w:rsidRPr="00EE446F">
        <w:rPr>
          <w:rFonts w:eastAsia="Times New Roman"/>
          <w:szCs w:val="17"/>
        </w:rPr>
        <w:t>Housing Regulator and Registrar</w:t>
      </w:r>
    </w:p>
    <w:p w14:paraId="3FF02A57" w14:textId="77777777" w:rsidR="00EE446F" w:rsidRPr="00EE446F" w:rsidRDefault="00EE446F" w:rsidP="00EE446F">
      <w:pPr>
        <w:spacing w:after="0"/>
        <w:jc w:val="right"/>
        <w:rPr>
          <w:rFonts w:eastAsia="Times New Roman"/>
          <w:szCs w:val="17"/>
        </w:rPr>
      </w:pPr>
      <w:r w:rsidRPr="00EE446F">
        <w:rPr>
          <w:rFonts w:eastAsia="Times New Roman"/>
          <w:szCs w:val="17"/>
        </w:rPr>
        <w:t>Housing Safety Authority</w:t>
      </w:r>
    </w:p>
    <w:p w14:paraId="40B04C0C" w14:textId="79BC93DF" w:rsidR="007A219F" w:rsidRDefault="00EE446F" w:rsidP="00645E1A">
      <w:pPr>
        <w:spacing w:after="0"/>
        <w:jc w:val="right"/>
        <w:rPr>
          <w:rFonts w:eastAsia="Times New Roman"/>
          <w:szCs w:val="17"/>
        </w:rPr>
      </w:pPr>
      <w:r w:rsidRPr="00EE446F">
        <w:rPr>
          <w:rFonts w:eastAsia="Times New Roman"/>
          <w:szCs w:val="17"/>
        </w:rPr>
        <w:t>Delegate of the Minister for Housing and Urban Development</w:t>
      </w:r>
    </w:p>
    <w:p w14:paraId="5A532F2D" w14:textId="77777777" w:rsidR="00645E1A" w:rsidRDefault="00645E1A" w:rsidP="00645E1A">
      <w:pPr>
        <w:pBdr>
          <w:bottom w:val="single" w:sz="4" w:space="1" w:color="auto"/>
        </w:pBdr>
        <w:spacing w:after="0" w:line="52" w:lineRule="exact"/>
        <w:jc w:val="center"/>
        <w:rPr>
          <w:rFonts w:eastAsia="Times New Roman"/>
          <w:szCs w:val="17"/>
        </w:rPr>
      </w:pPr>
    </w:p>
    <w:p w14:paraId="557B540A" w14:textId="77777777" w:rsidR="00645E1A" w:rsidRDefault="00645E1A" w:rsidP="00645E1A">
      <w:pPr>
        <w:pBdr>
          <w:top w:val="single" w:sz="4" w:space="1" w:color="auto"/>
        </w:pBdr>
        <w:spacing w:before="34" w:after="0" w:line="14" w:lineRule="exact"/>
        <w:jc w:val="center"/>
        <w:rPr>
          <w:rFonts w:eastAsia="Times New Roman"/>
          <w:szCs w:val="17"/>
        </w:rPr>
      </w:pPr>
    </w:p>
    <w:p w14:paraId="37ACE3B4" w14:textId="77777777" w:rsidR="00645E1A" w:rsidRPr="00645E1A" w:rsidRDefault="00645E1A" w:rsidP="00645E1A">
      <w:pPr>
        <w:pStyle w:val="NoSpacing"/>
      </w:pPr>
    </w:p>
    <w:p w14:paraId="4A64A254" w14:textId="0B8D312A" w:rsidR="00B629FC" w:rsidRPr="00B629FC" w:rsidRDefault="000203E7" w:rsidP="000203E7">
      <w:pPr>
        <w:pStyle w:val="Heading2"/>
      </w:pPr>
      <w:bookmarkStart w:id="43" w:name="_Toc221182891"/>
      <w:r w:rsidRPr="00B629FC">
        <w:t>Land Acquisition Act 1969</w:t>
      </w:r>
      <w:bookmarkEnd w:id="43"/>
    </w:p>
    <w:p w14:paraId="11B45F56" w14:textId="77777777" w:rsidR="00B629FC" w:rsidRPr="00B629FC" w:rsidRDefault="00B629FC" w:rsidP="00B629FC">
      <w:pPr>
        <w:jc w:val="center"/>
        <w:rPr>
          <w:smallCaps/>
          <w:szCs w:val="17"/>
        </w:rPr>
      </w:pPr>
      <w:r w:rsidRPr="00B629FC">
        <w:rPr>
          <w:smallCaps/>
          <w:szCs w:val="17"/>
        </w:rPr>
        <w:t>Section 26F</w:t>
      </w:r>
    </w:p>
    <w:p w14:paraId="4FBA3285" w14:textId="77777777" w:rsidR="00B629FC" w:rsidRPr="00B629FC" w:rsidRDefault="00B629FC" w:rsidP="00B629FC">
      <w:pPr>
        <w:jc w:val="center"/>
        <w:rPr>
          <w:i/>
          <w:szCs w:val="17"/>
        </w:rPr>
      </w:pPr>
      <w:r w:rsidRPr="00B629FC">
        <w:rPr>
          <w:i/>
          <w:szCs w:val="17"/>
        </w:rPr>
        <w:t>Form 6B—Notice of Acquisition of Underground Land</w:t>
      </w:r>
    </w:p>
    <w:p w14:paraId="3530EEB6" w14:textId="77777777" w:rsidR="00B629FC" w:rsidRPr="00B629FC" w:rsidRDefault="00B629FC" w:rsidP="00B629FC">
      <w:pPr>
        <w:ind w:left="284" w:hanging="284"/>
        <w:rPr>
          <w:b/>
          <w:bCs/>
        </w:rPr>
      </w:pPr>
      <w:r w:rsidRPr="00B629FC">
        <w:rPr>
          <w:b/>
          <w:bCs/>
        </w:rPr>
        <w:t>1.</w:t>
      </w:r>
      <w:r w:rsidRPr="00B629FC">
        <w:rPr>
          <w:b/>
          <w:bCs/>
        </w:rPr>
        <w:tab/>
        <w:t>Notice of acquisition</w:t>
      </w:r>
    </w:p>
    <w:p w14:paraId="31428027" w14:textId="77777777" w:rsidR="00B629FC" w:rsidRPr="00B629FC" w:rsidRDefault="00B629FC" w:rsidP="00B629FC">
      <w:pPr>
        <w:ind w:left="284"/>
        <w:rPr>
          <w:spacing w:val="-3"/>
        </w:rPr>
      </w:pPr>
      <w:r w:rsidRPr="00B629FC">
        <w:rPr>
          <w:spacing w:val="-3"/>
        </w:rPr>
        <w:t>The Commissioner of Highways (the Authority), of 83 Pirie Street, Adelaide SA 5000 acquires the following interests in the following land:</w:t>
      </w:r>
    </w:p>
    <w:p w14:paraId="5F3B2F4F" w14:textId="77777777" w:rsidR="00B629FC" w:rsidRPr="00B629FC" w:rsidRDefault="00B629FC" w:rsidP="00B629FC">
      <w:pPr>
        <w:ind w:left="426"/>
      </w:pPr>
      <w:r w:rsidRPr="00B629FC">
        <w:t>An unencumbered estate in fee simple in the whole of Allotment 741 in D139089 lodged in the Lands Titles Office, being portion of the land comprised in Certificate of Title Volume 5425 Folio 115.</w:t>
      </w:r>
    </w:p>
    <w:p w14:paraId="7C92CD0D" w14:textId="77777777" w:rsidR="00B629FC" w:rsidRPr="00B629FC" w:rsidRDefault="00B629FC" w:rsidP="00B629FC">
      <w:pPr>
        <w:ind w:left="284"/>
      </w:pPr>
      <w:r w:rsidRPr="00B629FC">
        <w:t xml:space="preserve">This notice is given under Section 26F of the </w:t>
      </w:r>
      <w:r w:rsidRPr="00B629FC">
        <w:rPr>
          <w:i/>
          <w:iCs/>
        </w:rPr>
        <w:t>Land Acquisition Act 1969</w:t>
      </w:r>
      <w:r w:rsidRPr="00B629FC">
        <w:t>.</w:t>
      </w:r>
    </w:p>
    <w:p w14:paraId="26D16662" w14:textId="77777777" w:rsidR="00B629FC" w:rsidRPr="00B629FC" w:rsidRDefault="00B629FC" w:rsidP="00B629FC">
      <w:pPr>
        <w:ind w:left="284" w:hanging="284"/>
        <w:rPr>
          <w:b/>
          <w:bCs/>
        </w:rPr>
      </w:pPr>
      <w:r w:rsidRPr="00B629FC">
        <w:rPr>
          <w:b/>
          <w:bCs/>
        </w:rPr>
        <w:t>2.</w:t>
      </w:r>
      <w:r w:rsidRPr="00B629FC">
        <w:rPr>
          <w:b/>
          <w:bCs/>
        </w:rPr>
        <w:tab/>
        <w:t>Compensation not payable unless certain water infrastructure or rights are affected</w:t>
      </w:r>
    </w:p>
    <w:p w14:paraId="4A517E6A" w14:textId="77777777" w:rsidR="00B629FC" w:rsidRPr="00B629FC" w:rsidRDefault="00B629FC" w:rsidP="00B629FC">
      <w:pPr>
        <w:ind w:left="284"/>
      </w:pPr>
      <w:r w:rsidRPr="00B629FC">
        <w:t>You are not entitled to compensation in relation to the acquisition of the underground land to which this notice relates, unless the following conditions are satisfied:</w:t>
      </w:r>
    </w:p>
    <w:p w14:paraId="336B86EB" w14:textId="77777777" w:rsidR="00B629FC" w:rsidRPr="00B629FC" w:rsidRDefault="00B629FC" w:rsidP="00B629FC">
      <w:pPr>
        <w:ind w:left="567" w:hanging="141"/>
      </w:pPr>
      <w:r w:rsidRPr="00B629FC">
        <w:t>•</w:t>
      </w:r>
      <w:r w:rsidRPr="00B629FC">
        <w:tab/>
        <w:t>you held at least one of the following interests in relation to the underground land immediately before the notice of acquisition was published in relation to the land—</w:t>
      </w:r>
    </w:p>
    <w:p w14:paraId="3F23BA1E" w14:textId="77777777" w:rsidR="00B629FC" w:rsidRPr="00B629FC" w:rsidRDefault="00B629FC" w:rsidP="00B629FC">
      <w:pPr>
        <w:ind w:left="709" w:hanging="141"/>
      </w:pPr>
      <w:r w:rsidRPr="00B629FC">
        <w:t>◦</w:t>
      </w:r>
      <w:r w:rsidRPr="00B629FC">
        <w:tab/>
        <w:t>ownership of a lawful well that provides access to underground water in the underground land, and any underground infrastructure associated with the well; or</w:t>
      </w:r>
    </w:p>
    <w:p w14:paraId="58A7D515" w14:textId="77777777" w:rsidR="00B629FC" w:rsidRPr="00B629FC" w:rsidRDefault="00B629FC" w:rsidP="00B629FC">
      <w:pPr>
        <w:ind w:left="709" w:hanging="141"/>
      </w:pPr>
      <w:r w:rsidRPr="00B629FC">
        <w:t>◦</w:t>
      </w:r>
      <w:r w:rsidRPr="00B629FC">
        <w:tab/>
        <w:t xml:space="preserve">a right to take underground water from the underground land by means of such a </w:t>
      </w:r>
      <w:proofErr w:type="gramStart"/>
      <w:r w:rsidRPr="00B629FC">
        <w:t>well;</w:t>
      </w:r>
      <w:proofErr w:type="gramEnd"/>
    </w:p>
    <w:p w14:paraId="39A66BB5" w14:textId="77777777" w:rsidR="00B629FC" w:rsidRPr="00B629FC" w:rsidRDefault="00B629FC" w:rsidP="00B629FC">
      <w:pPr>
        <w:ind w:left="567" w:hanging="141"/>
      </w:pPr>
      <w:r w:rsidRPr="00B629FC">
        <w:t>•</w:t>
      </w:r>
      <w:r w:rsidRPr="00B629FC">
        <w:tab/>
        <w:t xml:space="preserve">you notified the Authority of your interest in response to a notice given under Section 26G of the </w:t>
      </w:r>
      <w:r w:rsidRPr="00B629FC">
        <w:rPr>
          <w:i/>
          <w:iCs/>
        </w:rPr>
        <w:t xml:space="preserve">Land Acquisition Act </w:t>
      </w:r>
      <w:proofErr w:type="gramStart"/>
      <w:r w:rsidRPr="00B629FC">
        <w:rPr>
          <w:i/>
          <w:iCs/>
        </w:rPr>
        <w:t>1969</w:t>
      </w:r>
      <w:r w:rsidRPr="00B629FC">
        <w:t>;</w:t>
      </w:r>
      <w:proofErr w:type="gramEnd"/>
    </w:p>
    <w:p w14:paraId="407ED9DE" w14:textId="77777777" w:rsidR="00B629FC" w:rsidRPr="00B629FC" w:rsidRDefault="00B629FC" w:rsidP="00B629FC">
      <w:pPr>
        <w:ind w:left="567" w:hanging="141"/>
      </w:pPr>
      <w:r w:rsidRPr="00B629FC">
        <w:t>•</w:t>
      </w:r>
      <w:r w:rsidRPr="00B629FC">
        <w:tab/>
        <w:t>the acquisition of the underground land either—</w:t>
      </w:r>
    </w:p>
    <w:p w14:paraId="5D78EEB1" w14:textId="77777777" w:rsidR="00B629FC" w:rsidRPr="00B629FC" w:rsidRDefault="00B629FC" w:rsidP="00B629FC">
      <w:pPr>
        <w:ind w:left="709" w:hanging="141"/>
      </w:pPr>
      <w:r w:rsidRPr="00B629FC">
        <w:t>◦</w:t>
      </w:r>
      <w:r w:rsidRPr="00B629FC">
        <w:tab/>
        <w:t>involved the acquisition of your interest; or</w:t>
      </w:r>
    </w:p>
    <w:p w14:paraId="0369DC5D" w14:textId="77777777" w:rsidR="00B629FC" w:rsidRPr="00B629FC" w:rsidRDefault="00B629FC" w:rsidP="00B629FC">
      <w:pPr>
        <w:ind w:left="709" w:hanging="141"/>
      </w:pPr>
      <w:r w:rsidRPr="00B629FC">
        <w:t>◦</w:t>
      </w:r>
      <w:r w:rsidRPr="00B629FC">
        <w:tab/>
        <w:t>resulted in the discharge of your interest; or</w:t>
      </w:r>
    </w:p>
    <w:p w14:paraId="0F378A05" w14:textId="77777777" w:rsidR="00B629FC" w:rsidRPr="00B629FC" w:rsidRDefault="00B629FC" w:rsidP="00B629FC">
      <w:pPr>
        <w:ind w:left="709" w:hanging="141"/>
      </w:pPr>
      <w:r w:rsidRPr="00B629FC">
        <w:t>◦</w:t>
      </w:r>
      <w:r w:rsidRPr="00B629FC">
        <w:tab/>
        <w:t xml:space="preserve">resulted in you being unable to take water by means of, or pursuant to, your </w:t>
      </w:r>
      <w:proofErr w:type="gramStart"/>
      <w:r w:rsidRPr="00B629FC">
        <w:t>interest;</w:t>
      </w:r>
      <w:proofErr w:type="gramEnd"/>
    </w:p>
    <w:p w14:paraId="60B69810" w14:textId="77777777" w:rsidR="00B629FC" w:rsidRPr="00B629FC" w:rsidRDefault="00B629FC" w:rsidP="00B629FC">
      <w:pPr>
        <w:ind w:left="567" w:hanging="141"/>
      </w:pPr>
      <w:r w:rsidRPr="00B629FC">
        <w:t>•</w:t>
      </w:r>
      <w:r w:rsidRPr="00B629FC">
        <w:tab/>
        <w:t xml:space="preserve">you make an application for compensation to the Authority under Section 26H of the </w:t>
      </w:r>
      <w:r w:rsidRPr="00B629FC">
        <w:rPr>
          <w:i/>
          <w:iCs/>
        </w:rPr>
        <w:t>Land Acquisition Act 1969</w:t>
      </w:r>
      <w:r w:rsidRPr="00B629FC">
        <w:t>.</w:t>
      </w:r>
    </w:p>
    <w:p w14:paraId="57F48B22" w14:textId="77777777" w:rsidR="00B629FC" w:rsidRPr="00B629FC" w:rsidRDefault="00B629FC" w:rsidP="00B629FC">
      <w:pPr>
        <w:ind w:left="284" w:hanging="284"/>
        <w:rPr>
          <w:b/>
          <w:bCs/>
        </w:rPr>
      </w:pPr>
      <w:r w:rsidRPr="00B629FC">
        <w:rPr>
          <w:b/>
          <w:bCs/>
        </w:rPr>
        <w:t>3.</w:t>
      </w:r>
      <w:r w:rsidRPr="00B629FC">
        <w:rPr>
          <w:b/>
          <w:bCs/>
        </w:rPr>
        <w:tab/>
        <w:t>Application for compensation under Section 26H</w:t>
      </w:r>
    </w:p>
    <w:p w14:paraId="5B8A71B7" w14:textId="77777777" w:rsidR="00B629FC" w:rsidRPr="00B629FC" w:rsidRDefault="00B629FC" w:rsidP="00B629FC">
      <w:pPr>
        <w:ind w:left="284"/>
      </w:pPr>
      <w:r w:rsidRPr="00B629FC">
        <w:t>If you believe you are entitled to compensation, you must apply to the Authority for compensation within 6 months after the publication of the notice of acquisition in relation to the underground land to which this notice relates.</w:t>
      </w:r>
    </w:p>
    <w:p w14:paraId="69395591" w14:textId="77777777" w:rsidR="00B629FC" w:rsidRPr="00B629FC" w:rsidRDefault="00B629FC" w:rsidP="00B629FC">
      <w:pPr>
        <w:ind w:left="284"/>
      </w:pPr>
      <w:r w:rsidRPr="00B629FC">
        <w:t>The application must be in the following manner and form:</w:t>
      </w:r>
    </w:p>
    <w:p w14:paraId="57947E94" w14:textId="77777777" w:rsidR="00B629FC" w:rsidRPr="00B629FC" w:rsidRDefault="00B629FC" w:rsidP="00B629FC">
      <w:pPr>
        <w:ind w:left="426"/>
      </w:pPr>
      <w:r w:rsidRPr="00B629FC">
        <w:t xml:space="preserve">“Application for Compensation for Acquisition of Underground Land” (enclosed) to be submitted by email to </w:t>
      </w:r>
      <w:hyperlink r:id="rId23" w:history="1">
        <w:r w:rsidRPr="00B629FC">
          <w:rPr>
            <w:color w:val="0000FF"/>
            <w:u w:val="single"/>
          </w:rPr>
          <w:t>DIT.ULAapplications@sa.gov.au</w:t>
        </w:r>
      </w:hyperlink>
      <w:r w:rsidRPr="00B629FC">
        <w:t xml:space="preserve"> or by mail marked attention: Property Acquisition c/- GPO Box 1533, Adelaide SA 5001.</w:t>
      </w:r>
    </w:p>
    <w:p w14:paraId="76C8EAF9" w14:textId="77777777" w:rsidR="00B629FC" w:rsidRPr="00B629FC" w:rsidRDefault="00B629FC" w:rsidP="00B629FC">
      <w:pPr>
        <w:ind w:left="284"/>
      </w:pPr>
      <w:r w:rsidRPr="00B629FC">
        <w:t>The application must be accompanied by the following information or documents:</w:t>
      </w:r>
    </w:p>
    <w:p w14:paraId="14EB524A" w14:textId="77777777" w:rsidR="00B629FC" w:rsidRPr="00B629FC" w:rsidRDefault="00B629FC" w:rsidP="00B629FC">
      <w:pPr>
        <w:ind w:left="426"/>
      </w:pPr>
      <w:r w:rsidRPr="00B629FC">
        <w:t>Any relevant supporting documentation including, but not limited to water licences, bore licences etc.</w:t>
      </w:r>
    </w:p>
    <w:p w14:paraId="22C08FDD" w14:textId="77777777" w:rsidR="00B629FC" w:rsidRPr="00B629FC" w:rsidRDefault="00B629FC" w:rsidP="00B629FC">
      <w:pPr>
        <w:ind w:left="284"/>
        <w:rPr>
          <w:spacing w:val="-4"/>
        </w:rPr>
      </w:pPr>
      <w:r w:rsidRPr="00B629FC">
        <w:rPr>
          <w:spacing w:val="-4"/>
        </w:rPr>
        <w:t>After receiving your application, the Authority may (but is not required to) make you a written offer of compensation not exceeding $50,000.</w:t>
      </w:r>
    </w:p>
    <w:p w14:paraId="505BE6DA" w14:textId="77777777" w:rsidR="00B629FC" w:rsidRPr="00B629FC" w:rsidRDefault="00B629FC" w:rsidP="00B629FC">
      <w:pPr>
        <w:ind w:left="284"/>
      </w:pPr>
      <w:r w:rsidRPr="00B629FC">
        <w:t>See Section 26</w:t>
      </w:r>
      <w:proofErr w:type="gramStart"/>
      <w:r w:rsidRPr="00B629FC">
        <w:t>H(</w:t>
      </w:r>
      <w:proofErr w:type="gramEnd"/>
      <w:r w:rsidRPr="00B629FC">
        <w:t xml:space="preserve">4) of the </w:t>
      </w:r>
      <w:r w:rsidRPr="00B629FC">
        <w:rPr>
          <w:i/>
          <w:iCs/>
        </w:rPr>
        <w:t>Land Acquisition Act 1969</w:t>
      </w:r>
      <w:r w:rsidRPr="00B629FC">
        <w:t xml:space="preserve"> for further details on the payment of compensation.</w:t>
      </w:r>
    </w:p>
    <w:p w14:paraId="70B423AA" w14:textId="77777777" w:rsidR="00B629FC" w:rsidRPr="00B629FC" w:rsidRDefault="00B629FC" w:rsidP="00B629FC">
      <w:pPr>
        <w:ind w:left="284" w:hanging="284"/>
        <w:rPr>
          <w:b/>
          <w:bCs/>
        </w:rPr>
      </w:pPr>
      <w:r w:rsidRPr="00B629FC">
        <w:rPr>
          <w:b/>
          <w:bCs/>
        </w:rPr>
        <w:t>4.</w:t>
      </w:r>
      <w:r w:rsidRPr="00B629FC">
        <w:rPr>
          <w:b/>
          <w:bCs/>
        </w:rPr>
        <w:tab/>
        <w:t>Inquiries</w:t>
      </w:r>
    </w:p>
    <w:p w14:paraId="49C9353B" w14:textId="77777777" w:rsidR="00B629FC" w:rsidRPr="00B629FC" w:rsidRDefault="00B629FC" w:rsidP="00B629FC">
      <w:pPr>
        <w:spacing w:after="0"/>
        <w:ind w:left="284"/>
      </w:pPr>
      <w:r w:rsidRPr="00B629FC">
        <w:t>Inquiries should be directed to:</w:t>
      </w:r>
      <w:r w:rsidRPr="00B629FC">
        <w:tab/>
      </w:r>
      <w:r w:rsidRPr="00B629FC">
        <w:tab/>
        <w:t>T2D Project Team</w:t>
      </w:r>
    </w:p>
    <w:p w14:paraId="470BF7AB" w14:textId="77777777" w:rsidR="00B629FC" w:rsidRPr="00B629FC" w:rsidRDefault="00B629FC" w:rsidP="00B629FC">
      <w:pPr>
        <w:spacing w:after="0"/>
        <w:ind w:left="2552"/>
      </w:pPr>
      <w:r w:rsidRPr="00B629FC">
        <w:t>GPO Box 1533</w:t>
      </w:r>
    </w:p>
    <w:p w14:paraId="31292FCB" w14:textId="77777777" w:rsidR="00B629FC" w:rsidRPr="00B629FC" w:rsidRDefault="00B629FC" w:rsidP="00B629FC">
      <w:pPr>
        <w:spacing w:after="0"/>
        <w:ind w:left="2552"/>
      </w:pPr>
      <w:r w:rsidRPr="00B629FC">
        <w:t>Adelaide SA 5001</w:t>
      </w:r>
    </w:p>
    <w:p w14:paraId="141B3BF7" w14:textId="3E95DC68" w:rsidR="00AB7D65" w:rsidRDefault="00B629FC" w:rsidP="00B629FC">
      <w:pPr>
        <w:ind w:left="2552"/>
      </w:pPr>
      <w:r w:rsidRPr="00B629FC">
        <w:t>Telephone: 1800 572 414</w:t>
      </w:r>
    </w:p>
    <w:p w14:paraId="2CE093E1" w14:textId="77777777" w:rsidR="00B629FC" w:rsidRPr="00B629FC" w:rsidRDefault="00B629FC" w:rsidP="00B629FC">
      <w:pPr>
        <w:ind w:left="2552"/>
      </w:pPr>
    </w:p>
    <w:p w14:paraId="73D83590" w14:textId="77777777" w:rsidR="00B629FC" w:rsidRPr="00B629FC" w:rsidRDefault="00B629FC" w:rsidP="00B629FC">
      <w:pPr>
        <w:rPr>
          <w:rFonts w:eastAsia="Times New Roman"/>
          <w:szCs w:val="17"/>
        </w:rPr>
      </w:pPr>
      <w:r w:rsidRPr="00B629FC">
        <w:rPr>
          <w:rFonts w:eastAsia="Times New Roman"/>
          <w:szCs w:val="17"/>
        </w:rPr>
        <w:lastRenderedPageBreak/>
        <w:t>Dated: 3 February 2026</w:t>
      </w:r>
    </w:p>
    <w:p w14:paraId="488BD66A" w14:textId="77777777" w:rsidR="00B629FC" w:rsidRPr="00B629FC" w:rsidRDefault="00B629FC" w:rsidP="00B629FC">
      <w:r w:rsidRPr="00B629FC">
        <w:t>The Common Seal of the COMMISSIONER OF HIGHWAYS was hereto affixed by authority of the Commissioner in the presence of:</w:t>
      </w:r>
    </w:p>
    <w:p w14:paraId="37AD7926" w14:textId="77777777" w:rsidR="00B629FC" w:rsidRPr="00B629FC" w:rsidRDefault="00B629FC" w:rsidP="00B629FC">
      <w:pPr>
        <w:spacing w:after="0"/>
        <w:jc w:val="right"/>
        <w:rPr>
          <w:rFonts w:eastAsia="Times New Roman"/>
          <w:smallCaps/>
          <w:szCs w:val="20"/>
        </w:rPr>
      </w:pPr>
      <w:r w:rsidRPr="00B629FC">
        <w:rPr>
          <w:rFonts w:eastAsia="Times New Roman"/>
          <w:smallCaps/>
          <w:szCs w:val="20"/>
        </w:rPr>
        <w:t>Rocco Caruso</w:t>
      </w:r>
    </w:p>
    <w:p w14:paraId="150D7C13" w14:textId="77777777" w:rsidR="00B629FC" w:rsidRPr="00B629FC" w:rsidRDefault="00B629FC" w:rsidP="00B629F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629FC">
        <w:rPr>
          <w:rFonts w:eastAsia="Times New Roman"/>
          <w:szCs w:val="17"/>
        </w:rPr>
        <w:t>Director, Property Acquisition</w:t>
      </w:r>
    </w:p>
    <w:p w14:paraId="415DB381" w14:textId="77777777" w:rsidR="00B629FC" w:rsidRPr="00B629FC" w:rsidRDefault="00B629FC" w:rsidP="00B629F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629FC">
        <w:rPr>
          <w:rFonts w:eastAsia="Times New Roman"/>
          <w:szCs w:val="17"/>
        </w:rPr>
        <w:t>(Authorised Officer)</w:t>
      </w:r>
    </w:p>
    <w:p w14:paraId="42BC2418" w14:textId="77777777" w:rsidR="00B629FC" w:rsidRPr="00B629FC" w:rsidRDefault="00B629FC" w:rsidP="00B629F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629FC">
        <w:rPr>
          <w:rFonts w:eastAsia="Times New Roman"/>
          <w:szCs w:val="17"/>
        </w:rPr>
        <w:t>Department for Infrastructure and Transport</w:t>
      </w:r>
    </w:p>
    <w:p w14:paraId="5A1D4877" w14:textId="784D9D34" w:rsidR="00B629FC" w:rsidRDefault="00B629FC" w:rsidP="003F168C">
      <w:r w:rsidRPr="00B629FC">
        <w:t>DIT 2024/08196/01</w:t>
      </w:r>
    </w:p>
    <w:p w14:paraId="6B68BC2C" w14:textId="77777777" w:rsidR="003F168C" w:rsidRDefault="003F168C" w:rsidP="003F168C">
      <w:pPr>
        <w:pBdr>
          <w:bottom w:val="single" w:sz="4" w:space="1" w:color="auto"/>
        </w:pBdr>
        <w:spacing w:after="0" w:line="52" w:lineRule="exact"/>
        <w:jc w:val="center"/>
      </w:pPr>
    </w:p>
    <w:p w14:paraId="433D5477" w14:textId="77777777" w:rsidR="003F168C" w:rsidRDefault="003F168C" w:rsidP="003F168C">
      <w:pPr>
        <w:pBdr>
          <w:top w:val="single" w:sz="4" w:space="1" w:color="auto"/>
        </w:pBdr>
        <w:spacing w:before="34" w:after="0" w:line="14" w:lineRule="exact"/>
        <w:jc w:val="center"/>
      </w:pPr>
    </w:p>
    <w:p w14:paraId="5A6A688C" w14:textId="77777777" w:rsidR="00AB7D65" w:rsidRDefault="00AB7D65" w:rsidP="00AB7D65">
      <w:pPr>
        <w:pStyle w:val="NoSpacing"/>
      </w:pPr>
    </w:p>
    <w:p w14:paraId="368E66C0" w14:textId="0666EB7B" w:rsidR="00AB7D65" w:rsidRDefault="00DA1B7D" w:rsidP="00DA1B7D">
      <w:pPr>
        <w:pStyle w:val="Heading2"/>
      </w:pPr>
      <w:bookmarkStart w:id="44" w:name="_Toc221182892"/>
      <w:r>
        <w:t>Mental Health Act 2009</w:t>
      </w:r>
      <w:bookmarkEnd w:id="44"/>
    </w:p>
    <w:p w14:paraId="10089E75" w14:textId="77777777" w:rsidR="00AB7D65" w:rsidRDefault="00AB7D65" w:rsidP="00AB7D65">
      <w:pPr>
        <w:pStyle w:val="GG-Title3"/>
      </w:pPr>
      <w:r>
        <w:t>Approved Treatment Centre—Extension of Temporary Conditions</w:t>
      </w:r>
    </w:p>
    <w:p w14:paraId="35B3A5A7" w14:textId="77777777" w:rsidR="00AB7D65" w:rsidRDefault="00AB7D65" w:rsidP="00AB7D65">
      <w:pPr>
        <w:pStyle w:val="GG-body"/>
      </w:pPr>
      <w:r>
        <w:t xml:space="preserve">Notice is hereby given in accordance with Section 96 of the </w:t>
      </w:r>
      <w:r w:rsidRPr="00B424EC">
        <w:rPr>
          <w:i/>
          <w:iCs/>
        </w:rPr>
        <w:t>Mental Health Act 2009</w:t>
      </w:r>
      <w:r>
        <w:t xml:space="preserve"> that the Chief Psychiatrist’s determination of </w:t>
      </w:r>
      <w:r>
        <w:br/>
      </w:r>
      <w:r w:rsidRPr="00271A33">
        <w:rPr>
          <w:spacing w:val="-2"/>
        </w:rPr>
        <w:t>James Nash House, 140 Hilltop Drive, Oakden SA 5086, as an Approved Treatment Centre, will continue to be subject to temporary conditions.</w:t>
      </w:r>
      <w:r>
        <w:t xml:space="preserve"> The previous conditions issued on 7 August 2025, as set out below, will continue under this determination.</w:t>
      </w:r>
    </w:p>
    <w:p w14:paraId="47E6C585" w14:textId="77777777" w:rsidR="00AB7D65" w:rsidRPr="00555B8C" w:rsidRDefault="00AB7D65" w:rsidP="00AB7D65">
      <w:pPr>
        <w:pStyle w:val="GG-body"/>
        <w:rPr>
          <w:b/>
          <w:bCs/>
        </w:rPr>
      </w:pPr>
      <w:r w:rsidRPr="00555B8C">
        <w:rPr>
          <w:b/>
          <w:bCs/>
        </w:rPr>
        <w:t>Conditions on the use of Birdwood Ward</w:t>
      </w:r>
    </w:p>
    <w:p w14:paraId="7B344E96" w14:textId="77777777" w:rsidR="00AB7D65" w:rsidRDefault="00AB7D65" w:rsidP="00AB7D65">
      <w:pPr>
        <w:pStyle w:val="GG-body"/>
      </w:pPr>
      <w:r>
        <w:t xml:space="preserve">James Nash House may continue to admit subacute patients to Birdwood Ward, who are voluntary patients admitted under the </w:t>
      </w:r>
      <w:r>
        <w:br/>
      </w:r>
      <w:r w:rsidRPr="00134BB7">
        <w:rPr>
          <w:i/>
          <w:iCs/>
        </w:rPr>
        <w:t>Mental Health Act 2009</w:t>
      </w:r>
      <w:r w:rsidRPr="00134BB7">
        <w:t xml:space="preserve">, or who are subject to orders under Part 8A of the </w:t>
      </w:r>
      <w:r w:rsidRPr="00134BB7">
        <w:rPr>
          <w:i/>
          <w:iCs/>
        </w:rPr>
        <w:t>Criminal Law Consolidation Act 1935</w:t>
      </w:r>
      <w:r w:rsidRPr="00134BB7">
        <w:t>, subject to the following conditions:</w:t>
      </w:r>
      <w:r>
        <w:t xml:space="preserve"> </w:t>
      </w:r>
    </w:p>
    <w:p w14:paraId="20B7D771" w14:textId="77777777" w:rsidR="00AB7D65" w:rsidRDefault="00AB7D65" w:rsidP="00AB7D65">
      <w:pPr>
        <w:pStyle w:val="GG-body"/>
        <w:ind w:left="284" w:hanging="142"/>
      </w:pPr>
      <w:r>
        <w:t>•</w:t>
      </w:r>
      <w:r>
        <w:tab/>
        <w:t xml:space="preserve">An assessment of patient needs against the physical condition and capability of the unit must occur before admission. Admissions can only be made with the approval of the Head of Unit and the most Senior Clinical Nurse responsible for Birdwood Ward, Forensic Mental Health Service, Division of Mental Health, Northern Adelaide Local Health Network. </w:t>
      </w:r>
    </w:p>
    <w:p w14:paraId="47D0C2C5" w14:textId="77777777" w:rsidR="00AB7D65" w:rsidRDefault="00AB7D65" w:rsidP="00AB7D65">
      <w:pPr>
        <w:pStyle w:val="GG-body"/>
        <w:ind w:left="284" w:hanging="142"/>
      </w:pPr>
      <w:r>
        <w:t>•</w:t>
      </w:r>
      <w:r>
        <w:tab/>
        <w:t xml:space="preserve">James Nash House may not admit patients on Inpatient Treatment Orders made under the </w:t>
      </w:r>
      <w:r w:rsidRPr="00466C00">
        <w:rPr>
          <w:i/>
          <w:iCs/>
        </w:rPr>
        <w:t>Mental Health Act 2009</w:t>
      </w:r>
      <w:r>
        <w:t xml:space="preserve">, to Birdwood Ward, with the following exception: </w:t>
      </w:r>
    </w:p>
    <w:p w14:paraId="2ECCECAA" w14:textId="77777777" w:rsidR="00AB7D65" w:rsidRDefault="00AB7D65" w:rsidP="00AB7D65">
      <w:pPr>
        <w:pStyle w:val="GG-body"/>
        <w:ind w:left="284" w:hanging="142"/>
      </w:pPr>
      <w:r>
        <w:t>•</w:t>
      </w:r>
      <w:r>
        <w:tab/>
        <w:t xml:space="preserve">Admissions of patients on Inpatient Treatment Orders can be considered when it is not practicable to transfer a patient to another appropriate forensic mental health unit or to another approved treatment centre. This will require the approval of the Clinical Director </w:t>
      </w:r>
      <w:r w:rsidRPr="00271A33">
        <w:rPr>
          <w:spacing w:val="-4"/>
        </w:rPr>
        <w:t>and the Divisional Nursing Director, Forensic Mental Health Service, Division of Mental Health, Northern Adelaide Local Health Network,</w:t>
      </w:r>
      <w:r>
        <w:t xml:space="preserve"> and in each instance the Chief Psychiatrist shall be notified.</w:t>
      </w:r>
    </w:p>
    <w:p w14:paraId="069FFB38" w14:textId="77777777" w:rsidR="00AB7D65" w:rsidRPr="003602C1" w:rsidRDefault="00AB7D65" w:rsidP="00AB7D65">
      <w:pPr>
        <w:pStyle w:val="GG-body"/>
        <w:rPr>
          <w:b/>
          <w:bCs/>
        </w:rPr>
      </w:pPr>
      <w:r w:rsidRPr="003602C1">
        <w:rPr>
          <w:b/>
          <w:bCs/>
        </w:rPr>
        <w:t>Conditions on the use of Clare Ward</w:t>
      </w:r>
    </w:p>
    <w:p w14:paraId="4275556E" w14:textId="77777777" w:rsidR="00AB7D65" w:rsidRDefault="00AB7D65" w:rsidP="00AB7D65">
      <w:pPr>
        <w:pStyle w:val="GG-body"/>
      </w:pPr>
      <w:r>
        <w:t>Admission to dual occupancy rooms in Clare Ward is subject to an additional bed allocation procedure that considers the recognised limitations of dual occupancy rooms in forensic mental health care. The procedure describes clinical and other criteria for allocation of dual occupancy rooms, and how these criteria will be monitored.</w:t>
      </w:r>
    </w:p>
    <w:p w14:paraId="2A5B3EBE" w14:textId="77777777" w:rsidR="00AB7D65" w:rsidRPr="003602C1" w:rsidRDefault="00AB7D65" w:rsidP="00AB7D65">
      <w:pPr>
        <w:pStyle w:val="GG-body"/>
        <w:rPr>
          <w:b/>
          <w:bCs/>
        </w:rPr>
      </w:pPr>
      <w:r w:rsidRPr="003602C1">
        <w:rPr>
          <w:b/>
          <w:bCs/>
        </w:rPr>
        <w:t>Conditions on the Admission of Female Patients, Gender Diverse People and Young People</w:t>
      </w:r>
    </w:p>
    <w:p w14:paraId="0982DA71" w14:textId="77777777" w:rsidR="00AB7D65" w:rsidRDefault="00AB7D65" w:rsidP="00AB7D65">
      <w:pPr>
        <w:pStyle w:val="GG-body"/>
      </w:pPr>
      <w:r>
        <w:t>The purpose of this condition is to enhance gender safety. Female patients, gender diverse people or any person 21 years of age or younger may not be admitted to the Aldgate Ward except under exceptional circumstances approved by the Clinical Director and the Divisional Nursing Director; and reported to the Chief Psychiatrist.</w:t>
      </w:r>
    </w:p>
    <w:p w14:paraId="7C02C53D" w14:textId="77777777" w:rsidR="00AB7D65" w:rsidRDefault="00AB7D65" w:rsidP="00AB7D65">
      <w:pPr>
        <w:pStyle w:val="GG-body"/>
      </w:pPr>
      <w:r>
        <w:t>People in these groups may continue to routinely be admitted to the Ken O’Brien Centre in accordance with a local procedure document for that unit established under the Chief Psychiatrists Sexual Safety Standard.</w:t>
      </w:r>
    </w:p>
    <w:p w14:paraId="1155AB1A" w14:textId="77777777" w:rsidR="00AB7D65" w:rsidRDefault="00AB7D65" w:rsidP="00AB7D65">
      <w:pPr>
        <w:pStyle w:val="GG-body"/>
      </w:pPr>
      <w:r>
        <w:t>Admissions to Birdwood Ward can also occur in accordance with a local procedure document for that unit, but only when approved by the Clinical Director and the Divisional Nursing Director on the basis that admission to the Ken O’Brien Centre or other alternative location is not practicable.</w:t>
      </w:r>
    </w:p>
    <w:p w14:paraId="1E91B454" w14:textId="77777777" w:rsidR="00AB7D65" w:rsidRDefault="00AB7D65" w:rsidP="00AB7D65">
      <w:pPr>
        <w:pStyle w:val="GG-body"/>
      </w:pPr>
      <w:r>
        <w:t>Admissions of male patients older than 21 years of age to Aldgate Ward can continue without restriction noting that this Ward will also maintain a local procedure document in accordance with the Chief Psychiatrist Sexual Safety Standard.</w:t>
      </w:r>
    </w:p>
    <w:p w14:paraId="56BFB09D" w14:textId="77777777" w:rsidR="00AB7D65" w:rsidRPr="003602C1" w:rsidRDefault="00AB7D65" w:rsidP="00AB7D65">
      <w:pPr>
        <w:pStyle w:val="GG-body"/>
        <w:rPr>
          <w:b/>
          <w:bCs/>
        </w:rPr>
      </w:pPr>
      <w:r w:rsidRPr="003602C1">
        <w:rPr>
          <w:b/>
          <w:bCs/>
        </w:rPr>
        <w:t>Conditions Related to the Safety of Patients, Staff and Visitors</w:t>
      </w:r>
    </w:p>
    <w:p w14:paraId="12E7566C" w14:textId="77777777" w:rsidR="00AB7D65" w:rsidRDefault="00AB7D65" w:rsidP="00AB7D65">
      <w:pPr>
        <w:pStyle w:val="GG-body"/>
      </w:pPr>
      <w:r>
        <w:t>Aldgate, Birdwood, Clare and Ken O’Brien share electronic security systems that have had past inconsistent performance. These wards may continue to admit patients providing that a system testing plan and risk mitigation plan approved by the Chief Psychiatrist is in place to provide for the safety of consumers, visitors and staff in the context of past fluctuating performance of the duress system, and associated security systems on site.</w:t>
      </w:r>
    </w:p>
    <w:p w14:paraId="4FEB297A" w14:textId="77777777" w:rsidR="00AB7D65" w:rsidRDefault="00AB7D65" w:rsidP="00AB7D65">
      <w:pPr>
        <w:pStyle w:val="GG-body"/>
      </w:pPr>
      <w:r>
        <w:t>The lay out of Aldgate and Birdwood wards lack the contemporary building design features to support safe ward operation and the risk mitigation plan for those areas that include additional risk mitigations related to the design limitations of the physical environment.</w:t>
      </w:r>
    </w:p>
    <w:p w14:paraId="0BA308A9" w14:textId="77777777" w:rsidR="00AB7D65" w:rsidRPr="003602C1" w:rsidRDefault="00AB7D65" w:rsidP="00AB7D65">
      <w:pPr>
        <w:pStyle w:val="GG-body"/>
        <w:rPr>
          <w:b/>
          <w:bCs/>
        </w:rPr>
      </w:pPr>
      <w:r w:rsidRPr="003602C1">
        <w:rPr>
          <w:b/>
          <w:bCs/>
        </w:rPr>
        <w:t>Conditions Related to the Prevention of Restrictive Practices and the use of Seclusion</w:t>
      </w:r>
    </w:p>
    <w:p w14:paraId="088FFEFC" w14:textId="77777777" w:rsidR="00AB7D65" w:rsidRPr="003602C1" w:rsidRDefault="00AB7D65" w:rsidP="00AB7D65">
      <w:pPr>
        <w:pStyle w:val="GG-body"/>
        <w:rPr>
          <w:spacing w:val="-2"/>
        </w:rPr>
      </w:pPr>
      <w:r w:rsidRPr="003602C1">
        <w:rPr>
          <w:spacing w:val="-2"/>
        </w:rPr>
        <w:t xml:space="preserve">In applying the “Chief Psychiatrist Restraint and Seclusion Standard—A Standard to Reduce and Eliminate where possible the Use of Restraint and Seclusion applied under the </w:t>
      </w:r>
      <w:r w:rsidRPr="003602C1">
        <w:rPr>
          <w:i/>
          <w:iCs/>
          <w:spacing w:val="-2"/>
        </w:rPr>
        <w:t>Mental Health Act 2009</w:t>
      </w:r>
      <w:r w:rsidRPr="003602C1">
        <w:rPr>
          <w:spacing w:val="-2"/>
        </w:rPr>
        <w:t>”, seclusion can only be provided in a seclusion room designated for that purpose.</w:t>
      </w:r>
    </w:p>
    <w:p w14:paraId="1735B6E2" w14:textId="77777777" w:rsidR="00AB7D65" w:rsidRDefault="00AB7D65" w:rsidP="00AB7D65">
      <w:pPr>
        <w:pStyle w:val="GG-body"/>
      </w:pPr>
      <w:r>
        <w:t>Aldgate and Birdwood Wards do not have designated seclusion rooms. For this reason, seclusion is permitted in a patient’s bedroom but under a condition that the use of a bedroom for this purpose is authorised by the Clinical Director and the Divisional Nursing Director having regard for the safety of using a bedroom for this purpose and the impact on the patient of using their personal space for this purpose.</w:t>
      </w:r>
    </w:p>
    <w:p w14:paraId="02B5AB76" w14:textId="77777777" w:rsidR="00AB7D65" w:rsidRDefault="00AB7D65" w:rsidP="00AB7D65">
      <w:pPr>
        <w:pStyle w:val="GG-body"/>
      </w:pPr>
      <w:r>
        <w:t>For instances of prolonged seclusion that is outside of the parameters of the Chief Psychiatrist Standard a report will be made to the Chief Psychiatrist of the indication of the seclusion, the welfare of the patient, and plans to reduce the reliance on seclusion.</w:t>
      </w:r>
    </w:p>
    <w:p w14:paraId="0E7F798E" w14:textId="77777777" w:rsidR="00AB7D65" w:rsidRDefault="00AB7D65" w:rsidP="00AB7D65">
      <w:pPr>
        <w:pStyle w:val="GG-body"/>
      </w:pPr>
      <w:r>
        <w:t>These conditions remain in place until 7 August 2026.</w:t>
      </w:r>
    </w:p>
    <w:p w14:paraId="4B66EC18" w14:textId="77777777" w:rsidR="00AB7D65" w:rsidRDefault="00AB7D65" w:rsidP="00AB7D65">
      <w:pPr>
        <w:pStyle w:val="GG-SDated"/>
      </w:pPr>
      <w:r>
        <w:t>Dated: 5 February 2026</w:t>
      </w:r>
    </w:p>
    <w:p w14:paraId="467C2557" w14:textId="77777777" w:rsidR="00AB7D65" w:rsidRDefault="00AB7D65" w:rsidP="00AB7D65">
      <w:pPr>
        <w:pStyle w:val="GG-SName"/>
      </w:pPr>
      <w:r>
        <w:t>Dr John Brayley</w:t>
      </w:r>
    </w:p>
    <w:p w14:paraId="23B16588" w14:textId="77777777" w:rsidR="00AB7D65" w:rsidRDefault="00AB7D65" w:rsidP="00AB7D65">
      <w:pPr>
        <w:pStyle w:val="GG-Signature"/>
      </w:pPr>
      <w:r>
        <w:t>Chief Psychiatrist</w:t>
      </w:r>
    </w:p>
    <w:p w14:paraId="6790CD99" w14:textId="77777777" w:rsidR="00AB7D65" w:rsidRDefault="00AB7D65" w:rsidP="00AB7D65">
      <w:pPr>
        <w:pStyle w:val="GG-Signature"/>
        <w:pBdr>
          <w:top w:val="single" w:sz="4" w:space="1" w:color="auto"/>
        </w:pBdr>
        <w:spacing w:before="100" w:line="14" w:lineRule="exact"/>
        <w:jc w:val="center"/>
      </w:pPr>
    </w:p>
    <w:p w14:paraId="392C5374" w14:textId="27F6348F" w:rsidR="00AB7D65" w:rsidRDefault="00AB7D65">
      <w:pPr>
        <w:spacing w:after="0" w:line="240" w:lineRule="auto"/>
        <w:jc w:val="left"/>
      </w:pPr>
      <w:r>
        <w:br w:type="page"/>
      </w:r>
    </w:p>
    <w:p w14:paraId="7179FBCA" w14:textId="77777777" w:rsidR="00AB7D65" w:rsidRPr="00AB7D65" w:rsidRDefault="00AB7D65" w:rsidP="00AB7D65">
      <w:pPr>
        <w:jc w:val="center"/>
        <w:rPr>
          <w:caps/>
          <w:szCs w:val="17"/>
        </w:rPr>
      </w:pPr>
      <w:r w:rsidRPr="00AB7D65">
        <w:rPr>
          <w:caps/>
          <w:szCs w:val="17"/>
        </w:rPr>
        <w:lastRenderedPageBreak/>
        <w:t>Mental Health Act 2009</w:t>
      </w:r>
    </w:p>
    <w:p w14:paraId="6FBD6599" w14:textId="77777777" w:rsidR="00AB7D65" w:rsidRPr="00AB7D65" w:rsidRDefault="00AB7D65" w:rsidP="00AB7D65">
      <w:pPr>
        <w:jc w:val="center"/>
        <w:rPr>
          <w:i/>
          <w:szCs w:val="17"/>
        </w:rPr>
      </w:pPr>
      <w:r w:rsidRPr="00AB7D65">
        <w:rPr>
          <w:i/>
          <w:szCs w:val="17"/>
        </w:rPr>
        <w:t>Authorised Mental Health Professional</w:t>
      </w:r>
    </w:p>
    <w:p w14:paraId="4FEF8A1A" w14:textId="77777777" w:rsidR="00AB7D65" w:rsidRPr="00AB7D65" w:rsidRDefault="00AB7D65" w:rsidP="00AB7D65">
      <w:pPr>
        <w:rPr>
          <w:rFonts w:eastAsia="Times New Roman"/>
          <w:szCs w:val="17"/>
        </w:rPr>
      </w:pPr>
      <w:r w:rsidRPr="00AB7D65">
        <w:rPr>
          <w:rFonts w:eastAsia="Times New Roman"/>
          <w:szCs w:val="17"/>
        </w:rPr>
        <w:t xml:space="preserve">Notice is hereby given in accordance with Section 94(1) of the </w:t>
      </w:r>
      <w:r w:rsidRPr="00AB7D65">
        <w:rPr>
          <w:rFonts w:eastAsia="Times New Roman"/>
          <w:i/>
          <w:iCs/>
          <w:szCs w:val="17"/>
        </w:rPr>
        <w:t>Mental Health Act 2009</w:t>
      </w:r>
      <w:r w:rsidRPr="00AB7D65">
        <w:rPr>
          <w:rFonts w:eastAsia="Times New Roman"/>
          <w:szCs w:val="17"/>
        </w:rPr>
        <w:t>, that the Chief Psychiatrist has determined the following persons as Authorised Mental Health Professionals:</w:t>
      </w:r>
    </w:p>
    <w:p w14:paraId="3391FA76" w14:textId="77777777" w:rsidR="00AB7D65" w:rsidRPr="00AB7D65" w:rsidRDefault="00AB7D65" w:rsidP="00AB7D65">
      <w:pPr>
        <w:ind w:left="142"/>
        <w:rPr>
          <w:rFonts w:eastAsia="Times New Roman"/>
          <w:szCs w:val="17"/>
        </w:rPr>
      </w:pPr>
      <w:r w:rsidRPr="00AB7D65">
        <w:rPr>
          <w:rFonts w:eastAsia="Times New Roman"/>
          <w:szCs w:val="17"/>
        </w:rPr>
        <w:t xml:space="preserve">Sally Marumahoko </w:t>
      </w:r>
    </w:p>
    <w:p w14:paraId="024253BE" w14:textId="77777777" w:rsidR="00AB7D65" w:rsidRPr="00AB7D65" w:rsidRDefault="00AB7D65" w:rsidP="00AB7D65">
      <w:pPr>
        <w:rPr>
          <w:rFonts w:eastAsia="Times New Roman"/>
          <w:szCs w:val="17"/>
        </w:rPr>
      </w:pPr>
      <w:r w:rsidRPr="00AB7D65">
        <w:rPr>
          <w:rFonts w:eastAsia="Times New Roman"/>
          <w:szCs w:val="17"/>
        </w:rPr>
        <w:t>The determination will expire three years after the commencement date.</w:t>
      </w:r>
    </w:p>
    <w:p w14:paraId="45934F74" w14:textId="77777777" w:rsidR="00AB7D65" w:rsidRPr="00AB7D65" w:rsidRDefault="00AB7D65" w:rsidP="00AB7D65">
      <w:pPr>
        <w:rPr>
          <w:rFonts w:eastAsia="Times New Roman"/>
          <w:szCs w:val="17"/>
        </w:rPr>
      </w:pPr>
      <w:r w:rsidRPr="00AB7D65">
        <w:rPr>
          <w:rFonts w:eastAsia="Times New Roman"/>
          <w:szCs w:val="17"/>
        </w:rPr>
        <w:t>The Chief Psychiatrist make vary or revoke these determinations at any time.</w:t>
      </w:r>
    </w:p>
    <w:p w14:paraId="3F5BEE28" w14:textId="77777777" w:rsidR="00AB7D65" w:rsidRPr="00AB7D65" w:rsidRDefault="00AB7D65" w:rsidP="00AB7D65">
      <w:pPr>
        <w:spacing w:after="0"/>
        <w:rPr>
          <w:rFonts w:eastAsia="Times New Roman"/>
          <w:szCs w:val="17"/>
        </w:rPr>
      </w:pPr>
      <w:r w:rsidRPr="00AB7D65">
        <w:rPr>
          <w:rFonts w:eastAsia="Times New Roman"/>
          <w:szCs w:val="17"/>
        </w:rPr>
        <w:t>Dated: 5 February 2026</w:t>
      </w:r>
    </w:p>
    <w:p w14:paraId="44CC5D48" w14:textId="77777777" w:rsidR="00AB7D65" w:rsidRPr="00AB7D65" w:rsidRDefault="00AB7D65" w:rsidP="00AB7D65">
      <w:pPr>
        <w:spacing w:after="0"/>
        <w:jc w:val="right"/>
        <w:rPr>
          <w:rFonts w:eastAsia="Times New Roman"/>
          <w:smallCaps/>
          <w:szCs w:val="20"/>
        </w:rPr>
      </w:pPr>
      <w:r w:rsidRPr="00AB7D65">
        <w:rPr>
          <w:rFonts w:eastAsia="Times New Roman"/>
          <w:smallCaps/>
          <w:szCs w:val="20"/>
        </w:rPr>
        <w:t>Dr John Brayley</w:t>
      </w:r>
    </w:p>
    <w:p w14:paraId="680453CE" w14:textId="787DCADF" w:rsidR="00AB7D65" w:rsidRDefault="00AB7D65" w:rsidP="00AB7D6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AB7D65">
        <w:t>Chief Psychiatrist</w:t>
      </w:r>
    </w:p>
    <w:p w14:paraId="0E4C2236" w14:textId="77777777" w:rsidR="00AB7D65" w:rsidRDefault="00AB7D65" w:rsidP="00AB7D65">
      <w:pPr>
        <w:pBdr>
          <w:bottom w:val="single" w:sz="4" w:space="1" w:color="auto"/>
        </w:pBdr>
        <w:spacing w:after="0" w:line="52" w:lineRule="exact"/>
        <w:jc w:val="center"/>
      </w:pPr>
    </w:p>
    <w:p w14:paraId="53E603CC" w14:textId="77777777" w:rsidR="00AB7D65" w:rsidRDefault="00AB7D65" w:rsidP="00AB7D65">
      <w:pPr>
        <w:pBdr>
          <w:top w:val="single" w:sz="4" w:space="1" w:color="auto"/>
        </w:pBdr>
        <w:spacing w:before="34" w:after="0" w:line="14" w:lineRule="exact"/>
        <w:jc w:val="center"/>
      </w:pPr>
    </w:p>
    <w:p w14:paraId="587D57E3" w14:textId="77777777" w:rsidR="00AB7D65" w:rsidRPr="00AB7D65" w:rsidRDefault="00AB7D65" w:rsidP="00CF539D">
      <w:pPr>
        <w:pStyle w:val="NoSpacing"/>
      </w:pPr>
    </w:p>
    <w:p w14:paraId="212E7596" w14:textId="794FB441" w:rsidR="00CF539D" w:rsidRPr="00CF539D" w:rsidRDefault="00DA1B7D" w:rsidP="00DA1B7D">
      <w:pPr>
        <w:pStyle w:val="Heading2"/>
        <w:rPr>
          <w:sz w:val="28"/>
          <w:szCs w:val="28"/>
        </w:rPr>
      </w:pPr>
      <w:bookmarkStart w:id="45" w:name="_Toc221182893"/>
      <w:r w:rsidRPr="00CF539D">
        <w:t>Motor Vehicles Act 1959</w:t>
      </w:r>
      <w:bookmarkEnd w:id="45"/>
    </w:p>
    <w:p w14:paraId="0E61ADD9" w14:textId="77777777" w:rsidR="00CF539D" w:rsidRPr="00CF539D" w:rsidRDefault="00CF539D" w:rsidP="00CF539D">
      <w:pPr>
        <w:autoSpaceDE w:val="0"/>
        <w:autoSpaceDN w:val="0"/>
        <w:adjustRightInd w:val="0"/>
        <w:spacing w:before="240" w:after="0" w:line="240" w:lineRule="auto"/>
        <w:jc w:val="left"/>
        <w:rPr>
          <w:rFonts w:eastAsia="Times New Roman"/>
          <w:color w:val="000000"/>
          <w:sz w:val="28"/>
          <w:szCs w:val="28"/>
          <w:lang w:val="en-US"/>
        </w:rPr>
      </w:pPr>
      <w:r w:rsidRPr="00CF539D">
        <w:rPr>
          <w:rFonts w:eastAsia="Times New Roman"/>
          <w:color w:val="000000"/>
          <w:sz w:val="28"/>
          <w:szCs w:val="28"/>
          <w:lang w:val="en-US"/>
        </w:rPr>
        <w:t>South Australia</w:t>
      </w:r>
    </w:p>
    <w:p w14:paraId="545713B4" w14:textId="77777777" w:rsidR="00CF539D" w:rsidRPr="00CF539D" w:rsidRDefault="00CF539D" w:rsidP="00CF539D">
      <w:pPr>
        <w:autoSpaceDE w:val="0"/>
        <w:autoSpaceDN w:val="0"/>
        <w:adjustRightInd w:val="0"/>
        <w:spacing w:before="120" w:after="200" w:line="240" w:lineRule="auto"/>
        <w:jc w:val="left"/>
        <w:rPr>
          <w:rFonts w:eastAsia="Times New Roman"/>
          <w:b/>
          <w:bCs/>
          <w:color w:val="000000"/>
          <w:sz w:val="36"/>
          <w:szCs w:val="36"/>
          <w:lang w:val="en-US"/>
        </w:rPr>
      </w:pPr>
      <w:r w:rsidRPr="00CF539D">
        <w:rPr>
          <w:rFonts w:eastAsia="Times New Roman"/>
          <w:b/>
          <w:bCs/>
          <w:color w:val="000000"/>
          <w:sz w:val="36"/>
          <w:szCs w:val="36"/>
          <w:lang w:val="en-US"/>
        </w:rPr>
        <w:t>Motor Vehicles (Approval of Motor Bikes and Motor Trikes) Notice 2026 No 1</w:t>
      </w:r>
    </w:p>
    <w:p w14:paraId="2B9BD13C" w14:textId="77777777" w:rsidR="00CF539D" w:rsidRPr="00CF539D" w:rsidRDefault="00CF539D" w:rsidP="00CF539D">
      <w:pPr>
        <w:autoSpaceDE w:val="0"/>
        <w:autoSpaceDN w:val="0"/>
        <w:adjustRightInd w:val="0"/>
        <w:spacing w:before="80" w:after="240" w:line="240" w:lineRule="auto"/>
        <w:jc w:val="left"/>
        <w:rPr>
          <w:rFonts w:eastAsia="Times New Roman"/>
          <w:color w:val="000000"/>
          <w:sz w:val="24"/>
          <w:szCs w:val="24"/>
          <w:lang w:val="en-US"/>
        </w:rPr>
      </w:pPr>
      <w:r w:rsidRPr="00CF539D">
        <w:rPr>
          <w:rFonts w:eastAsia="Times New Roman"/>
          <w:color w:val="000000"/>
          <w:sz w:val="24"/>
          <w:szCs w:val="24"/>
          <w:lang w:val="en-US"/>
        </w:rPr>
        <w:t xml:space="preserve">under the </w:t>
      </w:r>
      <w:r w:rsidRPr="00CF539D">
        <w:rPr>
          <w:rFonts w:eastAsia="Times New Roman"/>
          <w:i/>
          <w:iCs/>
          <w:color w:val="000000"/>
          <w:sz w:val="24"/>
          <w:szCs w:val="24"/>
          <w:lang w:val="en-US"/>
        </w:rPr>
        <w:t>Motor Vehicles Act 1959</w:t>
      </w:r>
    </w:p>
    <w:p w14:paraId="13B6B368" w14:textId="77777777" w:rsidR="00CF539D" w:rsidRPr="00CF539D" w:rsidRDefault="00CF539D" w:rsidP="00CF539D">
      <w:pPr>
        <w:autoSpaceDE w:val="0"/>
        <w:autoSpaceDN w:val="0"/>
        <w:adjustRightInd w:val="0"/>
        <w:spacing w:before="160" w:after="0" w:line="240" w:lineRule="auto"/>
        <w:ind w:left="567" w:hanging="567"/>
        <w:rPr>
          <w:rFonts w:eastAsia="Times New Roman"/>
          <w:b/>
          <w:bCs/>
          <w:color w:val="000000"/>
          <w:sz w:val="26"/>
          <w:szCs w:val="26"/>
          <w:lang w:val="en-US"/>
        </w:rPr>
      </w:pPr>
      <w:r w:rsidRPr="00CF539D">
        <w:rPr>
          <w:rFonts w:eastAsia="Times New Roman"/>
          <w:b/>
          <w:bCs/>
          <w:color w:val="000000"/>
          <w:sz w:val="26"/>
          <w:szCs w:val="26"/>
          <w:lang w:val="en-US"/>
        </w:rPr>
        <w:t>1—Short title</w:t>
      </w:r>
    </w:p>
    <w:p w14:paraId="630D50A1" w14:textId="77777777" w:rsidR="00CF539D" w:rsidRPr="00CF539D" w:rsidRDefault="00CF539D" w:rsidP="00CF539D">
      <w:pPr>
        <w:autoSpaceDE w:val="0"/>
        <w:autoSpaceDN w:val="0"/>
        <w:adjustRightInd w:val="0"/>
        <w:spacing w:before="120" w:after="0" w:line="240" w:lineRule="auto"/>
        <w:ind w:left="425"/>
        <w:rPr>
          <w:rFonts w:eastAsia="Times New Roman"/>
          <w:color w:val="000000"/>
          <w:sz w:val="23"/>
          <w:szCs w:val="23"/>
        </w:rPr>
      </w:pPr>
      <w:r w:rsidRPr="00CF539D">
        <w:rPr>
          <w:rFonts w:eastAsia="Times New Roman"/>
          <w:color w:val="000000"/>
          <w:sz w:val="23"/>
          <w:szCs w:val="23"/>
        </w:rPr>
        <w:t xml:space="preserve">This </w:t>
      </w:r>
      <w:r w:rsidRPr="00CF539D">
        <w:rPr>
          <w:rFonts w:eastAsia="Times New Roman"/>
          <w:color w:val="000000"/>
          <w:sz w:val="23"/>
          <w:szCs w:val="23"/>
          <w:lang w:val="en-US"/>
        </w:rPr>
        <w:t>notice</w:t>
      </w:r>
      <w:r w:rsidRPr="00CF539D">
        <w:rPr>
          <w:rFonts w:eastAsia="Times New Roman"/>
          <w:color w:val="000000"/>
          <w:sz w:val="23"/>
          <w:szCs w:val="23"/>
        </w:rPr>
        <w:t xml:space="preserve"> may be cited as the </w:t>
      </w:r>
      <w:r w:rsidRPr="00CF539D">
        <w:rPr>
          <w:rFonts w:eastAsia="Times New Roman"/>
          <w:i/>
          <w:iCs/>
          <w:color w:val="000000"/>
          <w:sz w:val="23"/>
          <w:szCs w:val="23"/>
        </w:rPr>
        <w:t>Motor Vehicles (Approval of Motor Bikes and Motor Trikes) Notice 2026</w:t>
      </w:r>
      <w:r w:rsidRPr="00CF539D">
        <w:rPr>
          <w:rFonts w:eastAsia="Times New Roman"/>
          <w:color w:val="000000"/>
          <w:sz w:val="23"/>
          <w:szCs w:val="23"/>
        </w:rPr>
        <w:t>.</w:t>
      </w:r>
    </w:p>
    <w:p w14:paraId="10DB2501" w14:textId="77777777" w:rsidR="00CF539D" w:rsidRPr="00CF539D" w:rsidRDefault="00CF539D" w:rsidP="00CF539D">
      <w:pPr>
        <w:autoSpaceDE w:val="0"/>
        <w:autoSpaceDN w:val="0"/>
        <w:adjustRightInd w:val="0"/>
        <w:spacing w:before="160" w:after="0" w:line="240" w:lineRule="auto"/>
        <w:ind w:left="567" w:hanging="567"/>
        <w:rPr>
          <w:rFonts w:eastAsia="Times New Roman"/>
          <w:b/>
          <w:bCs/>
          <w:color w:val="000000"/>
          <w:sz w:val="26"/>
          <w:szCs w:val="26"/>
          <w:lang w:val="en-US"/>
        </w:rPr>
      </w:pPr>
      <w:r w:rsidRPr="00CF539D">
        <w:rPr>
          <w:rFonts w:eastAsia="Times New Roman"/>
          <w:b/>
          <w:bCs/>
          <w:color w:val="000000"/>
          <w:sz w:val="26"/>
          <w:szCs w:val="26"/>
          <w:lang w:val="en-US"/>
        </w:rPr>
        <w:t>2—Commencement</w:t>
      </w:r>
    </w:p>
    <w:p w14:paraId="42275C26" w14:textId="77777777" w:rsidR="00CF539D" w:rsidRPr="00CF539D" w:rsidRDefault="00CF539D" w:rsidP="00CF539D">
      <w:pPr>
        <w:autoSpaceDE w:val="0"/>
        <w:autoSpaceDN w:val="0"/>
        <w:adjustRightInd w:val="0"/>
        <w:spacing w:before="120" w:after="0" w:line="240" w:lineRule="auto"/>
        <w:ind w:left="425"/>
        <w:rPr>
          <w:rFonts w:eastAsia="Times New Roman"/>
          <w:color w:val="000000"/>
          <w:sz w:val="23"/>
          <w:szCs w:val="23"/>
          <w:lang w:val="en-US"/>
        </w:rPr>
      </w:pPr>
      <w:r w:rsidRPr="00CF539D">
        <w:rPr>
          <w:rFonts w:eastAsia="Times New Roman"/>
          <w:color w:val="000000"/>
          <w:sz w:val="23"/>
          <w:szCs w:val="23"/>
          <w:lang w:val="en-US"/>
        </w:rPr>
        <w:t xml:space="preserve">This notice will come into operation on the date of publication in this Gazette.  </w:t>
      </w:r>
    </w:p>
    <w:p w14:paraId="7B06EDE6" w14:textId="77777777" w:rsidR="00CF539D" w:rsidRPr="00CF539D" w:rsidRDefault="00CF539D" w:rsidP="00CF539D">
      <w:pPr>
        <w:autoSpaceDE w:val="0"/>
        <w:autoSpaceDN w:val="0"/>
        <w:adjustRightInd w:val="0"/>
        <w:spacing w:before="160" w:after="0" w:line="240" w:lineRule="auto"/>
        <w:ind w:left="567" w:hanging="567"/>
        <w:rPr>
          <w:rFonts w:eastAsia="Times New Roman"/>
          <w:b/>
          <w:bCs/>
          <w:color w:val="000000"/>
          <w:sz w:val="26"/>
          <w:szCs w:val="26"/>
          <w:lang w:val="en-US"/>
        </w:rPr>
      </w:pPr>
      <w:r w:rsidRPr="00CF539D">
        <w:rPr>
          <w:rFonts w:eastAsia="Times New Roman"/>
          <w:b/>
          <w:bCs/>
          <w:color w:val="000000"/>
          <w:sz w:val="26"/>
          <w:szCs w:val="26"/>
          <w:lang w:val="en-US"/>
        </w:rPr>
        <w:t>3—Approved motor bikes and motor trikes</w:t>
      </w:r>
    </w:p>
    <w:p w14:paraId="53E1976D" w14:textId="77777777" w:rsidR="00CF539D" w:rsidRPr="00CF539D" w:rsidRDefault="00CF539D" w:rsidP="00CF539D">
      <w:pPr>
        <w:autoSpaceDE w:val="0"/>
        <w:autoSpaceDN w:val="0"/>
        <w:adjustRightInd w:val="0"/>
        <w:spacing w:before="120" w:after="0" w:line="240" w:lineRule="auto"/>
        <w:ind w:left="425"/>
        <w:rPr>
          <w:rFonts w:eastAsia="Times New Roman"/>
          <w:color w:val="000000"/>
          <w:sz w:val="23"/>
          <w:szCs w:val="23"/>
        </w:rPr>
      </w:pPr>
      <w:r w:rsidRPr="00CF539D">
        <w:rPr>
          <w:rFonts w:eastAsia="Times New Roman"/>
          <w:color w:val="000000"/>
          <w:sz w:val="23"/>
          <w:szCs w:val="23"/>
        </w:rPr>
        <w:t xml:space="preserve">For the </w:t>
      </w:r>
      <w:r w:rsidRPr="00CF539D">
        <w:rPr>
          <w:rFonts w:eastAsia="Times New Roman"/>
          <w:color w:val="000000"/>
          <w:sz w:val="23"/>
          <w:szCs w:val="23"/>
          <w:lang w:val="en-US"/>
        </w:rPr>
        <w:t>purposes</w:t>
      </w:r>
      <w:r w:rsidRPr="00CF539D">
        <w:rPr>
          <w:rFonts w:eastAsia="Times New Roman"/>
          <w:color w:val="000000"/>
          <w:sz w:val="23"/>
          <w:szCs w:val="23"/>
        </w:rPr>
        <w:t xml:space="preserve"> of Schedules 2 and 3 of the </w:t>
      </w:r>
      <w:r w:rsidRPr="00CF539D">
        <w:rPr>
          <w:rFonts w:eastAsia="Times New Roman"/>
          <w:i/>
          <w:iCs/>
          <w:color w:val="000000"/>
          <w:sz w:val="23"/>
          <w:szCs w:val="23"/>
        </w:rPr>
        <w:t>Motor Vehicles Regulations 2025</w:t>
      </w:r>
      <w:r w:rsidRPr="00CF539D">
        <w:rPr>
          <w:rFonts w:eastAsia="Times New Roman"/>
          <w:color w:val="000000"/>
          <w:sz w:val="23"/>
          <w:szCs w:val="23"/>
        </w:rPr>
        <w:t xml:space="preserve"> the motor bikes and motor trikes specified in Schedule 1 are approved.</w:t>
      </w:r>
    </w:p>
    <w:p w14:paraId="107B08A4" w14:textId="77777777" w:rsidR="00CF539D" w:rsidRPr="00CF539D" w:rsidRDefault="00CF539D" w:rsidP="00CF539D">
      <w:pPr>
        <w:autoSpaceDE w:val="0"/>
        <w:autoSpaceDN w:val="0"/>
        <w:adjustRightInd w:val="0"/>
        <w:spacing w:before="120" w:after="0" w:line="240" w:lineRule="auto"/>
        <w:rPr>
          <w:rFonts w:eastAsia="Times New Roman"/>
          <w:b/>
          <w:bCs/>
          <w:color w:val="000000"/>
          <w:sz w:val="32"/>
          <w:szCs w:val="32"/>
          <w:lang w:val="en-US"/>
        </w:rPr>
      </w:pPr>
      <w:r w:rsidRPr="00CF539D">
        <w:rPr>
          <w:rFonts w:eastAsia="Times New Roman"/>
          <w:b/>
          <w:bCs/>
          <w:color w:val="000000"/>
          <w:sz w:val="32"/>
          <w:szCs w:val="32"/>
          <w:lang w:val="en-US"/>
        </w:rPr>
        <w:t>Schedule 1—Approved motor bikes and motor trikes</w:t>
      </w:r>
    </w:p>
    <w:p w14:paraId="5B073F76" w14:textId="77777777" w:rsidR="00CF539D" w:rsidRPr="00CF539D" w:rsidRDefault="00CF539D" w:rsidP="00CF539D">
      <w:pPr>
        <w:autoSpaceDE w:val="0"/>
        <w:autoSpaceDN w:val="0"/>
        <w:adjustRightInd w:val="0"/>
        <w:spacing w:before="120" w:after="120" w:line="240" w:lineRule="auto"/>
        <w:ind w:right="-873"/>
        <w:rPr>
          <w:rFonts w:eastAsia="Times New Roman"/>
          <w:sz w:val="23"/>
          <w:szCs w:val="23"/>
          <w:lang w:eastAsia="en-AU"/>
        </w:rPr>
      </w:pPr>
      <w:r w:rsidRPr="00CF539D">
        <w:rPr>
          <w:rFonts w:eastAsia="Times New Roman"/>
          <w:sz w:val="23"/>
          <w:szCs w:val="23"/>
          <w:lang w:eastAsia="en-AU"/>
        </w:rPr>
        <w:t>The following are approved:</w:t>
      </w:r>
    </w:p>
    <w:p w14:paraId="401A8170" w14:textId="77777777" w:rsidR="00CF539D" w:rsidRPr="00CF539D" w:rsidRDefault="00CF539D" w:rsidP="00CF539D">
      <w:pPr>
        <w:autoSpaceDE w:val="0"/>
        <w:autoSpaceDN w:val="0"/>
        <w:adjustRightInd w:val="0"/>
        <w:spacing w:after="120" w:line="240" w:lineRule="auto"/>
        <w:ind w:left="425" w:hanging="198"/>
        <w:rPr>
          <w:rFonts w:eastAsia="Times New Roman"/>
          <w:b/>
          <w:bCs/>
          <w:sz w:val="23"/>
          <w:szCs w:val="23"/>
          <w:lang w:val="en-US"/>
        </w:rPr>
      </w:pPr>
      <w:r w:rsidRPr="00CF539D">
        <w:rPr>
          <w:rFonts w:eastAsia="Times New Roman"/>
          <w:bCs/>
          <w:sz w:val="23"/>
          <w:szCs w:val="23"/>
          <w:lang w:val="en-US"/>
        </w:rPr>
        <w:t>•</w:t>
      </w:r>
      <w:r w:rsidRPr="00CF539D">
        <w:rPr>
          <w:rFonts w:ascii="Symbol" w:eastAsia="Times New Roman" w:hAnsi="Symbol"/>
          <w:bCs/>
          <w:sz w:val="23"/>
          <w:szCs w:val="23"/>
          <w:lang w:val="en-US"/>
        </w:rPr>
        <w:tab/>
      </w:r>
      <w:r w:rsidRPr="00CF539D">
        <w:rPr>
          <w:rFonts w:eastAsia="Times New Roman"/>
          <w:sz w:val="23"/>
          <w:szCs w:val="23"/>
          <w:lang w:eastAsia="en-AU"/>
        </w:rPr>
        <w:t>All motor bikes and motor trikes built before December 1960 with an engine capacity not exceeding 660ml</w:t>
      </w:r>
      <w:r w:rsidRPr="00CF539D">
        <w:rPr>
          <w:rFonts w:eastAsia="Times New Roman"/>
          <w:b/>
          <w:bCs/>
          <w:sz w:val="23"/>
          <w:szCs w:val="23"/>
          <w:lang w:val="en-US"/>
        </w:rPr>
        <w:t xml:space="preserve"> </w:t>
      </w:r>
    </w:p>
    <w:p w14:paraId="53E46AEC" w14:textId="77777777" w:rsidR="00CF539D" w:rsidRPr="00CF539D" w:rsidRDefault="00CF539D" w:rsidP="00CF539D">
      <w:pPr>
        <w:autoSpaceDE w:val="0"/>
        <w:autoSpaceDN w:val="0"/>
        <w:adjustRightInd w:val="0"/>
        <w:spacing w:after="120" w:line="240" w:lineRule="auto"/>
        <w:ind w:left="425" w:hanging="198"/>
        <w:rPr>
          <w:rFonts w:eastAsia="Times New Roman"/>
          <w:color w:val="000000"/>
          <w:sz w:val="23"/>
          <w:szCs w:val="23"/>
          <w:lang w:val="en-US"/>
        </w:rPr>
      </w:pPr>
      <w:r w:rsidRPr="00CF539D">
        <w:rPr>
          <w:rFonts w:eastAsia="Times New Roman"/>
          <w:color w:val="000000"/>
          <w:sz w:val="23"/>
          <w:szCs w:val="23"/>
          <w:lang w:val="en-US"/>
        </w:rPr>
        <w:t>•</w:t>
      </w:r>
      <w:r w:rsidRPr="00CF539D">
        <w:rPr>
          <w:rFonts w:ascii="Symbol" w:eastAsia="Times New Roman" w:hAnsi="Symbol"/>
          <w:color w:val="000000"/>
          <w:sz w:val="23"/>
          <w:szCs w:val="23"/>
          <w:lang w:val="en-US"/>
        </w:rPr>
        <w:tab/>
      </w:r>
      <w:r w:rsidRPr="00CF539D">
        <w:rPr>
          <w:rFonts w:eastAsia="Times New Roman"/>
          <w:color w:val="000000"/>
          <w:sz w:val="23"/>
          <w:szCs w:val="23"/>
          <w:lang w:val="en-US"/>
        </w:rPr>
        <w:t xml:space="preserve">All motor bikes and motor trikes with an engine capacity not exceeding 260 milliliters and a power to </w:t>
      </w:r>
      <w:r w:rsidRPr="00CF539D">
        <w:rPr>
          <w:rFonts w:eastAsia="Times New Roman"/>
          <w:bCs/>
          <w:sz w:val="23"/>
          <w:szCs w:val="23"/>
          <w:lang w:val="en-US"/>
        </w:rPr>
        <w:t>weight</w:t>
      </w:r>
      <w:r w:rsidRPr="00CF539D">
        <w:rPr>
          <w:rFonts w:eastAsia="Times New Roman"/>
          <w:color w:val="000000"/>
          <w:sz w:val="23"/>
          <w:szCs w:val="23"/>
          <w:lang w:val="en-US"/>
        </w:rPr>
        <w:t xml:space="preserve"> ratio not exceeding 150 kilowatts per </w:t>
      </w:r>
      <w:proofErr w:type="spellStart"/>
      <w:r w:rsidRPr="00CF539D">
        <w:rPr>
          <w:rFonts w:eastAsia="Times New Roman"/>
          <w:color w:val="000000"/>
          <w:sz w:val="23"/>
          <w:szCs w:val="23"/>
          <w:lang w:val="en-US"/>
        </w:rPr>
        <w:t>tonne</w:t>
      </w:r>
      <w:proofErr w:type="spellEnd"/>
      <w:r w:rsidRPr="00CF539D">
        <w:rPr>
          <w:rFonts w:eastAsia="Times New Roman"/>
          <w:color w:val="000000"/>
          <w:sz w:val="23"/>
          <w:szCs w:val="23"/>
          <w:lang w:val="en-US"/>
        </w:rPr>
        <w:t>, except the following:</w:t>
      </w:r>
    </w:p>
    <w:p w14:paraId="7CE6B347" w14:textId="77777777" w:rsidR="00CF539D" w:rsidRPr="00CF539D" w:rsidRDefault="00CF539D" w:rsidP="00CF539D">
      <w:pPr>
        <w:autoSpaceDE w:val="0"/>
        <w:autoSpaceDN w:val="0"/>
        <w:adjustRightInd w:val="0"/>
        <w:spacing w:after="0" w:line="240" w:lineRule="auto"/>
        <w:ind w:left="426"/>
        <w:rPr>
          <w:rFonts w:eastAsia="Times New Roman"/>
          <w:color w:val="000000"/>
          <w:sz w:val="23"/>
          <w:szCs w:val="23"/>
          <w:lang w:val="en-US"/>
        </w:rPr>
      </w:pPr>
      <w:r w:rsidRPr="00CF539D">
        <w:rPr>
          <w:rFonts w:eastAsia="Times New Roman"/>
          <w:color w:val="000000"/>
          <w:sz w:val="23"/>
          <w:szCs w:val="23"/>
          <w:lang w:val="en-US"/>
        </w:rPr>
        <w:t>Suzuki RGV250</w:t>
      </w:r>
    </w:p>
    <w:p w14:paraId="397898F0" w14:textId="77777777" w:rsidR="00CF539D" w:rsidRPr="00CF539D" w:rsidRDefault="00CF539D" w:rsidP="00CF539D">
      <w:pPr>
        <w:autoSpaceDE w:val="0"/>
        <w:autoSpaceDN w:val="0"/>
        <w:adjustRightInd w:val="0"/>
        <w:spacing w:after="0" w:line="240" w:lineRule="auto"/>
        <w:ind w:left="426"/>
        <w:rPr>
          <w:rFonts w:eastAsia="Times New Roman"/>
          <w:color w:val="000000"/>
          <w:sz w:val="23"/>
          <w:szCs w:val="23"/>
          <w:lang w:val="en-US"/>
        </w:rPr>
      </w:pPr>
      <w:r w:rsidRPr="00CF539D">
        <w:rPr>
          <w:rFonts w:eastAsia="Times New Roman"/>
          <w:color w:val="000000"/>
          <w:sz w:val="23"/>
          <w:szCs w:val="23"/>
          <w:lang w:val="en-US"/>
        </w:rPr>
        <w:t>Kawasaki KR250 (KR-1 and KR1s models)</w:t>
      </w:r>
    </w:p>
    <w:p w14:paraId="629009A0" w14:textId="77777777" w:rsidR="00CF539D" w:rsidRPr="00CF539D" w:rsidRDefault="00CF539D" w:rsidP="00CF539D">
      <w:pPr>
        <w:autoSpaceDE w:val="0"/>
        <w:autoSpaceDN w:val="0"/>
        <w:adjustRightInd w:val="0"/>
        <w:spacing w:after="0" w:line="240" w:lineRule="auto"/>
        <w:ind w:left="426"/>
        <w:rPr>
          <w:rFonts w:eastAsia="Times New Roman"/>
          <w:color w:val="000000"/>
          <w:sz w:val="23"/>
          <w:szCs w:val="23"/>
          <w:lang w:val="en-US"/>
        </w:rPr>
      </w:pPr>
      <w:r w:rsidRPr="00CF539D">
        <w:rPr>
          <w:rFonts w:eastAsia="Times New Roman"/>
          <w:color w:val="000000"/>
          <w:sz w:val="23"/>
          <w:szCs w:val="23"/>
          <w:lang w:val="en-US"/>
        </w:rPr>
        <w:t>Honda NSR250</w:t>
      </w:r>
    </w:p>
    <w:p w14:paraId="4ACE222E" w14:textId="77777777" w:rsidR="00CF539D" w:rsidRPr="00CF539D" w:rsidRDefault="00CF539D" w:rsidP="00CF539D">
      <w:pPr>
        <w:autoSpaceDE w:val="0"/>
        <w:autoSpaceDN w:val="0"/>
        <w:adjustRightInd w:val="0"/>
        <w:spacing w:after="0" w:line="240" w:lineRule="auto"/>
        <w:ind w:left="426"/>
        <w:rPr>
          <w:rFonts w:eastAsia="Times New Roman"/>
          <w:color w:val="000000"/>
          <w:sz w:val="23"/>
          <w:szCs w:val="23"/>
          <w:lang w:val="en-US"/>
        </w:rPr>
      </w:pPr>
      <w:r w:rsidRPr="00CF539D">
        <w:rPr>
          <w:rFonts w:eastAsia="Times New Roman"/>
          <w:color w:val="000000"/>
          <w:sz w:val="23"/>
          <w:szCs w:val="23"/>
          <w:lang w:val="en-US"/>
        </w:rPr>
        <w:t>Yamaha TZR250</w:t>
      </w:r>
    </w:p>
    <w:p w14:paraId="61021D7E" w14:textId="77777777" w:rsidR="00CF539D" w:rsidRPr="00CF539D" w:rsidRDefault="00CF539D" w:rsidP="00CF539D">
      <w:pPr>
        <w:autoSpaceDE w:val="0"/>
        <w:autoSpaceDN w:val="0"/>
        <w:adjustRightInd w:val="0"/>
        <w:spacing w:after="120" w:line="240" w:lineRule="auto"/>
        <w:ind w:left="426"/>
        <w:rPr>
          <w:rFonts w:eastAsia="Times New Roman"/>
          <w:color w:val="000000"/>
          <w:sz w:val="23"/>
          <w:szCs w:val="23"/>
          <w:lang w:val="en-US"/>
        </w:rPr>
      </w:pPr>
      <w:r w:rsidRPr="00CF539D">
        <w:rPr>
          <w:rFonts w:eastAsia="Times New Roman"/>
          <w:color w:val="000000"/>
          <w:sz w:val="23"/>
          <w:szCs w:val="23"/>
          <w:lang w:val="en-US"/>
        </w:rPr>
        <w:t>Aprilia RS250</w:t>
      </w:r>
    </w:p>
    <w:p w14:paraId="2932625C" w14:textId="5E7126D0" w:rsidR="00CF539D" w:rsidRDefault="00CF539D" w:rsidP="00CF539D">
      <w:pPr>
        <w:autoSpaceDE w:val="0"/>
        <w:autoSpaceDN w:val="0"/>
        <w:adjustRightInd w:val="0"/>
        <w:spacing w:after="0" w:line="240" w:lineRule="auto"/>
        <w:ind w:left="425" w:hanging="198"/>
        <w:rPr>
          <w:rFonts w:eastAsia="Times New Roman"/>
          <w:color w:val="000000"/>
          <w:sz w:val="23"/>
          <w:szCs w:val="23"/>
          <w:lang w:val="en-US"/>
        </w:rPr>
      </w:pPr>
      <w:r w:rsidRPr="00CF539D">
        <w:rPr>
          <w:rFonts w:eastAsia="Times New Roman"/>
          <w:color w:val="000000"/>
          <w:sz w:val="23"/>
          <w:szCs w:val="23"/>
          <w:lang w:val="en-US"/>
        </w:rPr>
        <w:t>•</w:t>
      </w:r>
      <w:r w:rsidRPr="00CF539D">
        <w:rPr>
          <w:rFonts w:ascii="Symbol" w:eastAsia="Times New Roman" w:hAnsi="Symbol"/>
          <w:color w:val="000000"/>
          <w:sz w:val="23"/>
          <w:szCs w:val="23"/>
          <w:lang w:val="en-US"/>
        </w:rPr>
        <w:tab/>
      </w:r>
      <w:r w:rsidRPr="00CF539D">
        <w:rPr>
          <w:rFonts w:eastAsia="Times New Roman"/>
          <w:color w:val="000000"/>
          <w:sz w:val="23"/>
          <w:szCs w:val="23"/>
          <w:lang w:val="en-US"/>
        </w:rPr>
        <w:t xml:space="preserve">All motor bikes and motor trikes with electric powered engines, with a power output not </w:t>
      </w:r>
      <w:proofErr w:type="gramStart"/>
      <w:r w:rsidRPr="00CF539D">
        <w:rPr>
          <w:rFonts w:eastAsia="Times New Roman"/>
          <w:color w:val="000000"/>
          <w:sz w:val="23"/>
          <w:szCs w:val="23"/>
          <w:lang w:val="en-US"/>
        </w:rPr>
        <w:t>in excess of</w:t>
      </w:r>
      <w:proofErr w:type="gramEnd"/>
      <w:r w:rsidRPr="00CF539D">
        <w:rPr>
          <w:rFonts w:eastAsia="Times New Roman"/>
          <w:color w:val="000000"/>
          <w:sz w:val="23"/>
          <w:szCs w:val="23"/>
          <w:lang w:val="en-US"/>
        </w:rPr>
        <w:t xml:space="preserve"> 25 kw</w:t>
      </w:r>
    </w:p>
    <w:p w14:paraId="35EAD55A" w14:textId="77777777" w:rsidR="00CF539D" w:rsidRDefault="00CF539D">
      <w:pPr>
        <w:spacing w:after="0" w:line="240" w:lineRule="auto"/>
        <w:jc w:val="left"/>
        <w:rPr>
          <w:rFonts w:eastAsia="Times New Roman"/>
          <w:color w:val="000000"/>
          <w:sz w:val="23"/>
          <w:szCs w:val="23"/>
          <w:lang w:val="en-US"/>
        </w:rPr>
      </w:pPr>
      <w:r>
        <w:rPr>
          <w:rFonts w:eastAsia="Times New Roman"/>
          <w:color w:val="000000"/>
          <w:sz w:val="23"/>
          <w:szCs w:val="23"/>
          <w:lang w:val="en-US"/>
        </w:rPr>
        <w:br w:type="page"/>
      </w:r>
    </w:p>
    <w:p w14:paraId="0CF4395E" w14:textId="77777777" w:rsidR="00CF539D" w:rsidRPr="00CF539D" w:rsidRDefault="00CF539D" w:rsidP="00CF539D">
      <w:pPr>
        <w:autoSpaceDE w:val="0"/>
        <w:autoSpaceDN w:val="0"/>
        <w:adjustRightInd w:val="0"/>
        <w:spacing w:before="120" w:after="120" w:line="240" w:lineRule="auto"/>
        <w:rPr>
          <w:rFonts w:eastAsia="Times New Roman"/>
          <w:b/>
          <w:color w:val="000000"/>
          <w:sz w:val="26"/>
          <w:szCs w:val="26"/>
          <w:lang w:val="en-US"/>
        </w:rPr>
      </w:pPr>
      <w:r w:rsidRPr="00CF539D">
        <w:rPr>
          <w:rFonts w:eastAsia="Times New Roman"/>
          <w:b/>
          <w:color w:val="000000"/>
          <w:sz w:val="26"/>
          <w:szCs w:val="26"/>
          <w:lang w:val="en-US"/>
        </w:rPr>
        <w:lastRenderedPageBreak/>
        <w:t>Motor bikes and Motor trikes with electric powered engines listed in the table below are approved:</w:t>
      </w:r>
    </w:p>
    <w:tbl>
      <w:tblPr>
        <w:tblW w:w="5000" w:type="pct"/>
        <w:tblLook w:val="04A0" w:firstRow="1" w:lastRow="0" w:firstColumn="1" w:lastColumn="0" w:noHBand="0" w:noVBand="1"/>
      </w:tblPr>
      <w:tblGrid>
        <w:gridCol w:w="1871"/>
        <w:gridCol w:w="2237"/>
        <w:gridCol w:w="2550"/>
        <w:gridCol w:w="1274"/>
        <w:gridCol w:w="1422"/>
      </w:tblGrid>
      <w:tr w:rsidR="00CF539D" w:rsidRPr="00CF539D" w14:paraId="190B6BC2" w14:textId="77777777" w:rsidTr="002E7B40">
        <w:trPr>
          <w:tblHeader/>
        </w:trPr>
        <w:tc>
          <w:tcPr>
            <w:tcW w:w="1000" w:type="pct"/>
            <w:tcBorders>
              <w:top w:val="single" w:sz="4" w:space="0" w:color="auto"/>
              <w:bottom w:val="single" w:sz="4" w:space="0" w:color="auto"/>
            </w:tcBorders>
          </w:tcPr>
          <w:p w14:paraId="10498BBD"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MAKE</w:t>
            </w:r>
          </w:p>
        </w:tc>
        <w:tc>
          <w:tcPr>
            <w:tcW w:w="1196" w:type="pct"/>
            <w:tcBorders>
              <w:top w:val="single" w:sz="4" w:space="0" w:color="auto"/>
              <w:bottom w:val="single" w:sz="4" w:space="0" w:color="auto"/>
            </w:tcBorders>
          </w:tcPr>
          <w:p w14:paraId="70829B2A"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MODEL</w:t>
            </w:r>
          </w:p>
        </w:tc>
        <w:tc>
          <w:tcPr>
            <w:tcW w:w="1363" w:type="pct"/>
            <w:tcBorders>
              <w:top w:val="single" w:sz="4" w:space="0" w:color="auto"/>
              <w:bottom w:val="single" w:sz="4" w:space="0" w:color="auto"/>
            </w:tcBorders>
          </w:tcPr>
          <w:p w14:paraId="5D877B5D"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VARIANT NAME</w:t>
            </w:r>
          </w:p>
        </w:tc>
        <w:tc>
          <w:tcPr>
            <w:tcW w:w="681" w:type="pct"/>
            <w:tcBorders>
              <w:top w:val="single" w:sz="4" w:space="0" w:color="auto"/>
              <w:bottom w:val="single" w:sz="4" w:space="0" w:color="auto"/>
            </w:tcBorders>
          </w:tcPr>
          <w:p w14:paraId="31948836"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YEAR(S)</w:t>
            </w:r>
          </w:p>
        </w:tc>
        <w:tc>
          <w:tcPr>
            <w:tcW w:w="760" w:type="pct"/>
            <w:tcBorders>
              <w:top w:val="single" w:sz="4" w:space="0" w:color="auto"/>
              <w:bottom w:val="single" w:sz="4" w:space="0" w:color="auto"/>
            </w:tcBorders>
          </w:tcPr>
          <w:p w14:paraId="2A3A48E6"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CAPACITY</w:t>
            </w:r>
          </w:p>
        </w:tc>
      </w:tr>
      <w:tr w:rsidR="00CF539D" w:rsidRPr="00CF539D" w14:paraId="7D4C56FF" w14:textId="77777777" w:rsidTr="002E7B40">
        <w:tc>
          <w:tcPr>
            <w:tcW w:w="1000" w:type="pct"/>
            <w:tcBorders>
              <w:top w:val="single" w:sz="4" w:space="0" w:color="auto"/>
            </w:tcBorders>
          </w:tcPr>
          <w:p w14:paraId="6631C0E6"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BRAAAP</w:t>
            </w:r>
          </w:p>
        </w:tc>
        <w:tc>
          <w:tcPr>
            <w:tcW w:w="1196" w:type="pct"/>
            <w:tcBorders>
              <w:top w:val="single" w:sz="4" w:space="0" w:color="auto"/>
            </w:tcBorders>
          </w:tcPr>
          <w:p w14:paraId="1DC22614" w14:textId="77777777" w:rsidR="00CF539D" w:rsidRPr="00CF539D" w:rsidRDefault="00CF539D" w:rsidP="00CF539D">
            <w:pPr>
              <w:spacing w:before="40" w:after="40"/>
              <w:ind w:left="567"/>
              <w:jc w:val="left"/>
              <w:rPr>
                <w:rFonts w:eastAsia="Times New Roman"/>
                <w:b/>
                <w:bCs/>
                <w:color w:val="000000"/>
                <w:szCs w:val="17"/>
                <w:lang w:eastAsia="en-AU"/>
              </w:rPr>
            </w:pPr>
            <w:proofErr w:type="spellStart"/>
            <w:r w:rsidRPr="00CF539D">
              <w:t>MotoE</w:t>
            </w:r>
            <w:proofErr w:type="spellEnd"/>
          </w:p>
        </w:tc>
        <w:tc>
          <w:tcPr>
            <w:tcW w:w="1363" w:type="pct"/>
            <w:tcBorders>
              <w:top w:val="single" w:sz="4" w:space="0" w:color="auto"/>
            </w:tcBorders>
          </w:tcPr>
          <w:p w14:paraId="3C3B7DAB" w14:textId="77777777" w:rsidR="00CF539D" w:rsidRPr="00CF539D" w:rsidRDefault="00CF539D" w:rsidP="00CF539D">
            <w:pPr>
              <w:spacing w:before="40" w:after="40"/>
              <w:ind w:left="567"/>
              <w:jc w:val="left"/>
              <w:rPr>
                <w:rFonts w:eastAsia="Times New Roman"/>
                <w:b/>
                <w:bCs/>
                <w:color w:val="000000"/>
                <w:szCs w:val="17"/>
                <w:lang w:eastAsia="en-AU"/>
              </w:rPr>
            </w:pPr>
            <w:r w:rsidRPr="00CF539D">
              <w:t>5000w</w:t>
            </w:r>
          </w:p>
        </w:tc>
        <w:tc>
          <w:tcPr>
            <w:tcW w:w="681" w:type="pct"/>
            <w:tcBorders>
              <w:top w:val="single" w:sz="4" w:space="0" w:color="auto"/>
            </w:tcBorders>
          </w:tcPr>
          <w:p w14:paraId="5150EFFF" w14:textId="77777777" w:rsidR="00CF539D" w:rsidRPr="00CF539D" w:rsidRDefault="00CF539D" w:rsidP="00CF539D">
            <w:pPr>
              <w:spacing w:before="40" w:after="40"/>
              <w:jc w:val="left"/>
              <w:rPr>
                <w:rFonts w:eastAsia="Times New Roman"/>
                <w:b/>
                <w:bCs/>
                <w:color w:val="000000"/>
                <w:szCs w:val="17"/>
                <w:lang w:eastAsia="en-AU"/>
              </w:rPr>
            </w:pPr>
            <w:r w:rsidRPr="00CF539D">
              <w:t>2022-current</w:t>
            </w:r>
          </w:p>
        </w:tc>
        <w:tc>
          <w:tcPr>
            <w:tcW w:w="760" w:type="pct"/>
            <w:tcBorders>
              <w:top w:val="single" w:sz="4" w:space="0" w:color="auto"/>
            </w:tcBorders>
          </w:tcPr>
          <w:p w14:paraId="2913F28A" w14:textId="77777777" w:rsidR="00CF539D" w:rsidRPr="00CF539D" w:rsidRDefault="00CF539D" w:rsidP="00CF539D">
            <w:pPr>
              <w:spacing w:before="40" w:after="40"/>
              <w:ind w:left="170"/>
              <w:jc w:val="left"/>
              <w:rPr>
                <w:rFonts w:eastAsia="Times New Roman"/>
                <w:b/>
                <w:bCs/>
                <w:color w:val="000000"/>
                <w:szCs w:val="17"/>
                <w:lang w:eastAsia="en-AU"/>
              </w:rPr>
            </w:pPr>
            <w:r w:rsidRPr="00CF539D">
              <w:t>Electric</w:t>
            </w:r>
          </w:p>
        </w:tc>
      </w:tr>
      <w:tr w:rsidR="00CF539D" w:rsidRPr="00CF539D" w14:paraId="10EA8AAA" w14:textId="77777777" w:rsidTr="002E7B40">
        <w:tc>
          <w:tcPr>
            <w:tcW w:w="1000" w:type="pct"/>
          </w:tcPr>
          <w:p w14:paraId="74B25DAF" w14:textId="77777777" w:rsidR="00CF539D" w:rsidRPr="00CF539D" w:rsidRDefault="00CF539D" w:rsidP="00CF539D">
            <w:pPr>
              <w:spacing w:before="40" w:after="40"/>
              <w:jc w:val="left"/>
              <w:rPr>
                <w:rFonts w:eastAsia="Times New Roman"/>
                <w:b/>
                <w:bCs/>
                <w:color w:val="000000"/>
                <w:szCs w:val="17"/>
                <w:lang w:eastAsia="en-AU"/>
              </w:rPr>
            </w:pPr>
          </w:p>
        </w:tc>
        <w:tc>
          <w:tcPr>
            <w:tcW w:w="1196" w:type="pct"/>
          </w:tcPr>
          <w:p w14:paraId="79C0F5E3" w14:textId="77777777" w:rsidR="00CF539D" w:rsidRPr="00CF539D" w:rsidRDefault="00CF539D" w:rsidP="00CF539D">
            <w:pPr>
              <w:spacing w:before="40" w:after="40"/>
              <w:ind w:left="567"/>
              <w:jc w:val="left"/>
              <w:rPr>
                <w:rFonts w:eastAsia="Times New Roman"/>
                <w:b/>
                <w:bCs/>
                <w:color w:val="000000"/>
                <w:szCs w:val="17"/>
                <w:lang w:eastAsia="en-AU"/>
              </w:rPr>
            </w:pPr>
            <w:proofErr w:type="spellStart"/>
            <w:r w:rsidRPr="00CF539D">
              <w:t>MotoE</w:t>
            </w:r>
            <w:proofErr w:type="spellEnd"/>
          </w:p>
        </w:tc>
        <w:tc>
          <w:tcPr>
            <w:tcW w:w="1363" w:type="pct"/>
          </w:tcPr>
          <w:p w14:paraId="7AA5F448" w14:textId="77777777" w:rsidR="00CF539D" w:rsidRPr="00CF539D" w:rsidRDefault="00CF539D" w:rsidP="00CF539D">
            <w:pPr>
              <w:spacing w:before="40" w:after="40"/>
              <w:ind w:left="567"/>
              <w:jc w:val="left"/>
              <w:rPr>
                <w:rFonts w:eastAsia="Times New Roman"/>
                <w:b/>
                <w:bCs/>
                <w:color w:val="000000"/>
                <w:szCs w:val="17"/>
                <w:lang w:eastAsia="en-AU"/>
              </w:rPr>
            </w:pPr>
            <w:r w:rsidRPr="00CF539D">
              <w:t>8000w</w:t>
            </w:r>
          </w:p>
        </w:tc>
        <w:tc>
          <w:tcPr>
            <w:tcW w:w="681" w:type="pct"/>
          </w:tcPr>
          <w:p w14:paraId="4B9960DF" w14:textId="77777777" w:rsidR="00CF539D" w:rsidRPr="00CF539D" w:rsidRDefault="00CF539D" w:rsidP="00CF539D">
            <w:pPr>
              <w:spacing w:before="40" w:after="40"/>
              <w:jc w:val="left"/>
              <w:rPr>
                <w:rFonts w:eastAsia="Times New Roman"/>
                <w:b/>
                <w:bCs/>
                <w:color w:val="000000"/>
                <w:szCs w:val="17"/>
                <w:lang w:eastAsia="en-AU"/>
              </w:rPr>
            </w:pPr>
            <w:r w:rsidRPr="00CF539D">
              <w:t>2022-current</w:t>
            </w:r>
          </w:p>
        </w:tc>
        <w:tc>
          <w:tcPr>
            <w:tcW w:w="760" w:type="pct"/>
          </w:tcPr>
          <w:p w14:paraId="56262872" w14:textId="77777777" w:rsidR="00CF539D" w:rsidRPr="00CF539D" w:rsidRDefault="00CF539D" w:rsidP="00CF539D">
            <w:pPr>
              <w:spacing w:before="40" w:after="40"/>
              <w:ind w:left="170"/>
              <w:jc w:val="left"/>
              <w:rPr>
                <w:rFonts w:eastAsia="Times New Roman"/>
                <w:b/>
                <w:bCs/>
                <w:color w:val="000000"/>
                <w:szCs w:val="17"/>
                <w:lang w:eastAsia="en-AU"/>
              </w:rPr>
            </w:pPr>
            <w:r w:rsidRPr="00CF539D">
              <w:t>Electric</w:t>
            </w:r>
          </w:p>
        </w:tc>
      </w:tr>
      <w:tr w:rsidR="00CF539D" w:rsidRPr="00CF539D" w14:paraId="1A60E59A" w14:textId="77777777" w:rsidTr="002E7B40">
        <w:tc>
          <w:tcPr>
            <w:tcW w:w="1000" w:type="pct"/>
            <w:tcBorders>
              <w:bottom w:val="single" w:sz="4" w:space="0" w:color="auto"/>
            </w:tcBorders>
          </w:tcPr>
          <w:p w14:paraId="10D648CB" w14:textId="77777777" w:rsidR="00CF539D" w:rsidRPr="00CF539D" w:rsidRDefault="00CF539D" w:rsidP="00CF539D">
            <w:pPr>
              <w:spacing w:before="40" w:after="40"/>
              <w:jc w:val="left"/>
              <w:rPr>
                <w:rFonts w:eastAsia="Times New Roman"/>
                <w:b/>
                <w:bCs/>
                <w:color w:val="000000"/>
                <w:szCs w:val="17"/>
                <w:lang w:eastAsia="en-AU"/>
              </w:rPr>
            </w:pPr>
          </w:p>
        </w:tc>
        <w:tc>
          <w:tcPr>
            <w:tcW w:w="1196" w:type="pct"/>
            <w:tcBorders>
              <w:bottom w:val="single" w:sz="4" w:space="0" w:color="auto"/>
            </w:tcBorders>
          </w:tcPr>
          <w:p w14:paraId="07B34D98" w14:textId="77777777" w:rsidR="00CF539D" w:rsidRPr="00CF539D" w:rsidRDefault="00CF539D" w:rsidP="00CF539D">
            <w:pPr>
              <w:spacing w:before="40" w:after="40"/>
              <w:ind w:left="567"/>
              <w:jc w:val="left"/>
              <w:rPr>
                <w:rFonts w:eastAsia="Times New Roman"/>
                <w:b/>
                <w:bCs/>
                <w:color w:val="000000"/>
                <w:szCs w:val="17"/>
                <w:lang w:eastAsia="en-AU"/>
              </w:rPr>
            </w:pPr>
            <w:proofErr w:type="spellStart"/>
            <w:r w:rsidRPr="00CF539D">
              <w:t>MotoE</w:t>
            </w:r>
            <w:proofErr w:type="spellEnd"/>
          </w:p>
        </w:tc>
        <w:tc>
          <w:tcPr>
            <w:tcW w:w="1363" w:type="pct"/>
            <w:tcBorders>
              <w:bottom w:val="single" w:sz="4" w:space="0" w:color="auto"/>
            </w:tcBorders>
          </w:tcPr>
          <w:p w14:paraId="04B47C64" w14:textId="77777777" w:rsidR="00CF539D" w:rsidRPr="00CF539D" w:rsidRDefault="00CF539D" w:rsidP="00CF539D">
            <w:pPr>
              <w:spacing w:before="40" w:after="40"/>
              <w:ind w:left="567"/>
              <w:jc w:val="left"/>
              <w:rPr>
                <w:rFonts w:eastAsia="Times New Roman"/>
                <w:b/>
                <w:bCs/>
                <w:color w:val="000000"/>
                <w:szCs w:val="17"/>
                <w:lang w:eastAsia="en-AU"/>
              </w:rPr>
            </w:pPr>
            <w:r w:rsidRPr="00CF539D">
              <w:t>10000w</w:t>
            </w:r>
          </w:p>
        </w:tc>
        <w:tc>
          <w:tcPr>
            <w:tcW w:w="681" w:type="pct"/>
            <w:tcBorders>
              <w:bottom w:val="single" w:sz="4" w:space="0" w:color="auto"/>
            </w:tcBorders>
          </w:tcPr>
          <w:p w14:paraId="1B14B656" w14:textId="77777777" w:rsidR="00CF539D" w:rsidRPr="00CF539D" w:rsidRDefault="00CF539D" w:rsidP="00CF539D">
            <w:pPr>
              <w:spacing w:before="40" w:after="40"/>
              <w:jc w:val="left"/>
              <w:rPr>
                <w:rFonts w:eastAsia="Times New Roman"/>
                <w:b/>
                <w:bCs/>
                <w:color w:val="000000"/>
                <w:szCs w:val="17"/>
                <w:lang w:eastAsia="en-AU"/>
              </w:rPr>
            </w:pPr>
            <w:r w:rsidRPr="00CF539D">
              <w:t>2022-current</w:t>
            </w:r>
          </w:p>
        </w:tc>
        <w:tc>
          <w:tcPr>
            <w:tcW w:w="760" w:type="pct"/>
            <w:tcBorders>
              <w:bottom w:val="single" w:sz="4" w:space="0" w:color="auto"/>
            </w:tcBorders>
          </w:tcPr>
          <w:p w14:paraId="04A3C8F4" w14:textId="77777777" w:rsidR="00CF539D" w:rsidRPr="00CF539D" w:rsidRDefault="00CF539D" w:rsidP="00CF539D">
            <w:pPr>
              <w:spacing w:before="40" w:after="40"/>
              <w:ind w:left="170"/>
              <w:jc w:val="left"/>
              <w:rPr>
                <w:rFonts w:eastAsia="Times New Roman"/>
                <w:b/>
                <w:bCs/>
                <w:color w:val="000000"/>
                <w:szCs w:val="17"/>
                <w:lang w:eastAsia="en-AU"/>
              </w:rPr>
            </w:pPr>
            <w:r w:rsidRPr="00CF539D">
              <w:t>Electric</w:t>
            </w:r>
          </w:p>
        </w:tc>
      </w:tr>
      <w:tr w:rsidR="00CF539D" w:rsidRPr="00CF539D" w14:paraId="3EAB29BD" w14:textId="77777777" w:rsidTr="002E7B40">
        <w:tc>
          <w:tcPr>
            <w:tcW w:w="1000" w:type="pct"/>
            <w:tcBorders>
              <w:top w:val="single" w:sz="4" w:space="0" w:color="auto"/>
            </w:tcBorders>
          </w:tcPr>
          <w:p w14:paraId="1254F7D3"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EVOKE</w:t>
            </w:r>
          </w:p>
        </w:tc>
        <w:tc>
          <w:tcPr>
            <w:tcW w:w="1196" w:type="pct"/>
            <w:tcBorders>
              <w:top w:val="single" w:sz="4" w:space="0" w:color="auto"/>
            </w:tcBorders>
          </w:tcPr>
          <w:p w14:paraId="60B419F0" w14:textId="77777777" w:rsidR="00CF539D" w:rsidRPr="00CF539D" w:rsidRDefault="00CF539D" w:rsidP="00CF539D">
            <w:pPr>
              <w:spacing w:before="40" w:after="40"/>
              <w:ind w:left="567"/>
              <w:jc w:val="left"/>
              <w:rPr>
                <w:rFonts w:eastAsia="Times New Roman"/>
                <w:bCs/>
                <w:color w:val="000000"/>
                <w:szCs w:val="17"/>
                <w:lang w:eastAsia="en-AU"/>
              </w:rPr>
            </w:pPr>
            <w:r w:rsidRPr="00CF539D">
              <w:t>URBAN S</w:t>
            </w:r>
          </w:p>
        </w:tc>
        <w:tc>
          <w:tcPr>
            <w:tcW w:w="1363" w:type="pct"/>
            <w:tcBorders>
              <w:top w:val="single" w:sz="4" w:space="0" w:color="auto"/>
            </w:tcBorders>
          </w:tcPr>
          <w:p w14:paraId="7854068B" w14:textId="77777777" w:rsidR="00CF539D" w:rsidRPr="00CF539D" w:rsidRDefault="00CF539D" w:rsidP="00CF539D">
            <w:pPr>
              <w:spacing w:before="40" w:after="40"/>
              <w:ind w:left="567"/>
              <w:jc w:val="left"/>
              <w:rPr>
                <w:rFonts w:eastAsia="Times New Roman"/>
                <w:bCs/>
                <w:color w:val="000000"/>
                <w:szCs w:val="17"/>
                <w:lang w:eastAsia="en-AU"/>
              </w:rPr>
            </w:pPr>
          </w:p>
        </w:tc>
        <w:tc>
          <w:tcPr>
            <w:tcW w:w="681" w:type="pct"/>
            <w:tcBorders>
              <w:top w:val="single" w:sz="4" w:space="0" w:color="auto"/>
            </w:tcBorders>
          </w:tcPr>
          <w:p w14:paraId="4A8BF416" w14:textId="77777777" w:rsidR="00CF539D" w:rsidRPr="00CF539D" w:rsidRDefault="00CF539D" w:rsidP="00CF539D">
            <w:pPr>
              <w:spacing w:before="40" w:after="40"/>
              <w:jc w:val="left"/>
              <w:rPr>
                <w:rFonts w:eastAsia="Times New Roman"/>
                <w:bCs/>
                <w:color w:val="000000"/>
                <w:szCs w:val="17"/>
                <w:lang w:eastAsia="en-AU"/>
              </w:rPr>
            </w:pPr>
            <w:r w:rsidRPr="00CF539D">
              <w:t>2020-current</w:t>
            </w:r>
          </w:p>
        </w:tc>
        <w:tc>
          <w:tcPr>
            <w:tcW w:w="760" w:type="pct"/>
            <w:tcBorders>
              <w:top w:val="single" w:sz="4" w:space="0" w:color="auto"/>
            </w:tcBorders>
          </w:tcPr>
          <w:p w14:paraId="761FD7EA" w14:textId="77777777" w:rsidR="00CF539D" w:rsidRPr="00CF539D" w:rsidRDefault="00CF539D" w:rsidP="00CF539D">
            <w:pPr>
              <w:spacing w:before="40" w:after="40"/>
              <w:ind w:left="170"/>
              <w:jc w:val="left"/>
              <w:rPr>
                <w:rFonts w:eastAsia="Times New Roman"/>
                <w:bCs/>
                <w:color w:val="000000"/>
                <w:szCs w:val="17"/>
                <w:lang w:eastAsia="en-AU"/>
              </w:rPr>
            </w:pPr>
            <w:r w:rsidRPr="00CF539D">
              <w:t>Electric</w:t>
            </w:r>
          </w:p>
        </w:tc>
      </w:tr>
      <w:tr w:rsidR="00CF539D" w:rsidRPr="00CF539D" w14:paraId="11A3FA3D" w14:textId="77777777" w:rsidTr="002E7B40">
        <w:tc>
          <w:tcPr>
            <w:tcW w:w="1000" w:type="pct"/>
            <w:tcBorders>
              <w:bottom w:val="single" w:sz="4" w:space="0" w:color="auto"/>
            </w:tcBorders>
          </w:tcPr>
          <w:p w14:paraId="476D09B5" w14:textId="77777777" w:rsidR="00CF539D" w:rsidRPr="00CF539D" w:rsidRDefault="00CF539D" w:rsidP="00CF539D">
            <w:pPr>
              <w:spacing w:before="40" w:after="40"/>
              <w:jc w:val="left"/>
              <w:rPr>
                <w:rFonts w:eastAsia="Times New Roman"/>
                <w:b/>
                <w:bCs/>
                <w:color w:val="000000"/>
                <w:szCs w:val="17"/>
                <w:lang w:eastAsia="en-AU"/>
              </w:rPr>
            </w:pPr>
          </w:p>
        </w:tc>
        <w:tc>
          <w:tcPr>
            <w:tcW w:w="1196" w:type="pct"/>
            <w:tcBorders>
              <w:bottom w:val="single" w:sz="4" w:space="0" w:color="auto"/>
            </w:tcBorders>
          </w:tcPr>
          <w:p w14:paraId="3D1A3A9F" w14:textId="77777777" w:rsidR="00CF539D" w:rsidRPr="00CF539D" w:rsidRDefault="00CF539D" w:rsidP="00CF539D">
            <w:pPr>
              <w:spacing w:before="40" w:after="40"/>
              <w:ind w:left="567"/>
              <w:jc w:val="left"/>
              <w:rPr>
                <w:rFonts w:eastAsia="Times New Roman"/>
                <w:bCs/>
                <w:color w:val="000000"/>
                <w:szCs w:val="17"/>
                <w:lang w:eastAsia="en-AU"/>
              </w:rPr>
            </w:pPr>
            <w:r w:rsidRPr="00CF539D">
              <w:t>URBAN CLASSIC</w:t>
            </w:r>
          </w:p>
        </w:tc>
        <w:tc>
          <w:tcPr>
            <w:tcW w:w="1363" w:type="pct"/>
            <w:tcBorders>
              <w:bottom w:val="single" w:sz="4" w:space="0" w:color="auto"/>
            </w:tcBorders>
          </w:tcPr>
          <w:p w14:paraId="3247C5BF" w14:textId="77777777" w:rsidR="00CF539D" w:rsidRPr="00CF539D" w:rsidRDefault="00CF539D" w:rsidP="00CF539D">
            <w:pPr>
              <w:spacing w:before="40" w:after="40"/>
              <w:ind w:left="567"/>
              <w:jc w:val="left"/>
              <w:rPr>
                <w:rFonts w:eastAsia="Times New Roman"/>
                <w:bCs/>
                <w:color w:val="000000"/>
                <w:szCs w:val="17"/>
                <w:lang w:eastAsia="en-AU"/>
              </w:rPr>
            </w:pPr>
          </w:p>
        </w:tc>
        <w:tc>
          <w:tcPr>
            <w:tcW w:w="681" w:type="pct"/>
            <w:tcBorders>
              <w:bottom w:val="single" w:sz="4" w:space="0" w:color="auto"/>
            </w:tcBorders>
          </w:tcPr>
          <w:p w14:paraId="0679FE04" w14:textId="77777777" w:rsidR="00CF539D" w:rsidRPr="00CF539D" w:rsidRDefault="00CF539D" w:rsidP="00CF539D">
            <w:pPr>
              <w:spacing w:before="40" w:after="40"/>
              <w:jc w:val="left"/>
              <w:rPr>
                <w:rFonts w:eastAsia="Times New Roman"/>
                <w:bCs/>
                <w:color w:val="000000"/>
                <w:szCs w:val="17"/>
                <w:lang w:eastAsia="en-AU"/>
              </w:rPr>
            </w:pPr>
            <w:r w:rsidRPr="00CF539D">
              <w:t>2020-current</w:t>
            </w:r>
          </w:p>
        </w:tc>
        <w:tc>
          <w:tcPr>
            <w:tcW w:w="760" w:type="pct"/>
            <w:tcBorders>
              <w:bottom w:val="single" w:sz="4" w:space="0" w:color="auto"/>
            </w:tcBorders>
          </w:tcPr>
          <w:p w14:paraId="111299D3" w14:textId="77777777" w:rsidR="00CF539D" w:rsidRPr="00CF539D" w:rsidRDefault="00CF539D" w:rsidP="00CF539D">
            <w:pPr>
              <w:spacing w:before="40" w:after="40"/>
              <w:ind w:left="170"/>
              <w:jc w:val="left"/>
              <w:rPr>
                <w:rFonts w:eastAsia="Times New Roman"/>
                <w:bCs/>
                <w:color w:val="000000"/>
                <w:szCs w:val="17"/>
                <w:lang w:eastAsia="en-AU"/>
              </w:rPr>
            </w:pPr>
            <w:r w:rsidRPr="00CF539D">
              <w:t>Electric</w:t>
            </w:r>
          </w:p>
        </w:tc>
      </w:tr>
      <w:tr w:rsidR="00CF539D" w:rsidRPr="00CF539D" w14:paraId="0A6FD1DC" w14:textId="77777777" w:rsidTr="002E7B40">
        <w:tc>
          <w:tcPr>
            <w:tcW w:w="1000" w:type="pct"/>
            <w:tcBorders>
              <w:top w:val="single" w:sz="4" w:space="0" w:color="auto"/>
              <w:bottom w:val="single" w:sz="4" w:space="0" w:color="auto"/>
            </w:tcBorders>
          </w:tcPr>
          <w:p w14:paraId="5AC3ADAE"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FONZARELLI</w:t>
            </w:r>
          </w:p>
        </w:tc>
        <w:tc>
          <w:tcPr>
            <w:tcW w:w="1196" w:type="pct"/>
            <w:tcBorders>
              <w:top w:val="single" w:sz="4" w:space="0" w:color="auto"/>
              <w:bottom w:val="single" w:sz="4" w:space="0" w:color="auto"/>
            </w:tcBorders>
          </w:tcPr>
          <w:p w14:paraId="1FEADCE8" w14:textId="77777777" w:rsidR="00CF539D" w:rsidRPr="00CF539D" w:rsidRDefault="00CF539D" w:rsidP="00CF539D">
            <w:pPr>
              <w:spacing w:before="40" w:after="40"/>
              <w:ind w:left="567"/>
              <w:jc w:val="left"/>
              <w:rPr>
                <w:rFonts w:eastAsia="Times New Roman"/>
                <w:bCs/>
                <w:color w:val="000000"/>
                <w:szCs w:val="17"/>
                <w:lang w:eastAsia="en-AU"/>
              </w:rPr>
            </w:pPr>
            <w:r w:rsidRPr="00CF539D">
              <w:t>125</w:t>
            </w:r>
          </w:p>
        </w:tc>
        <w:tc>
          <w:tcPr>
            <w:tcW w:w="1363" w:type="pct"/>
            <w:tcBorders>
              <w:top w:val="single" w:sz="4" w:space="0" w:color="auto"/>
              <w:bottom w:val="single" w:sz="4" w:space="0" w:color="auto"/>
            </w:tcBorders>
          </w:tcPr>
          <w:p w14:paraId="10296AF4" w14:textId="77777777" w:rsidR="00CF539D" w:rsidRPr="00CF539D" w:rsidRDefault="00CF539D" w:rsidP="00CF539D">
            <w:pPr>
              <w:spacing w:before="40" w:after="40"/>
              <w:ind w:left="567"/>
              <w:jc w:val="left"/>
              <w:rPr>
                <w:rFonts w:eastAsia="Times New Roman"/>
                <w:bCs/>
                <w:color w:val="000000"/>
                <w:szCs w:val="17"/>
                <w:lang w:eastAsia="en-AU"/>
              </w:rPr>
            </w:pPr>
            <w:r w:rsidRPr="00CF539D">
              <w:t>125</w:t>
            </w:r>
          </w:p>
        </w:tc>
        <w:tc>
          <w:tcPr>
            <w:tcW w:w="681" w:type="pct"/>
            <w:tcBorders>
              <w:top w:val="single" w:sz="4" w:space="0" w:color="auto"/>
              <w:bottom w:val="single" w:sz="4" w:space="0" w:color="auto"/>
            </w:tcBorders>
          </w:tcPr>
          <w:p w14:paraId="1FF8CEBC" w14:textId="77777777" w:rsidR="00CF539D" w:rsidRPr="00CF539D" w:rsidRDefault="00CF539D" w:rsidP="00CF539D">
            <w:pPr>
              <w:spacing w:before="40" w:after="40"/>
              <w:jc w:val="left"/>
              <w:rPr>
                <w:rFonts w:eastAsia="Times New Roman"/>
                <w:bCs/>
                <w:color w:val="000000"/>
                <w:szCs w:val="17"/>
                <w:lang w:eastAsia="en-AU"/>
              </w:rPr>
            </w:pPr>
            <w:r w:rsidRPr="00CF539D">
              <w:t>2014-2015</w:t>
            </w:r>
          </w:p>
        </w:tc>
        <w:tc>
          <w:tcPr>
            <w:tcW w:w="760" w:type="pct"/>
            <w:tcBorders>
              <w:top w:val="single" w:sz="4" w:space="0" w:color="auto"/>
              <w:bottom w:val="single" w:sz="4" w:space="0" w:color="auto"/>
            </w:tcBorders>
          </w:tcPr>
          <w:p w14:paraId="271FCFB3" w14:textId="77777777" w:rsidR="00CF539D" w:rsidRPr="00CF539D" w:rsidRDefault="00CF539D" w:rsidP="00CF539D">
            <w:pPr>
              <w:spacing w:before="40" w:after="40"/>
              <w:ind w:left="170"/>
              <w:jc w:val="left"/>
              <w:rPr>
                <w:rFonts w:eastAsia="Times New Roman"/>
                <w:bCs/>
                <w:color w:val="000000"/>
                <w:szCs w:val="17"/>
                <w:lang w:eastAsia="en-AU"/>
              </w:rPr>
            </w:pPr>
            <w:r w:rsidRPr="00CF539D">
              <w:t>Electric</w:t>
            </w:r>
          </w:p>
        </w:tc>
      </w:tr>
      <w:tr w:rsidR="00CF539D" w:rsidRPr="00CF539D" w14:paraId="629424D3" w14:textId="77777777" w:rsidTr="002E7B40">
        <w:tc>
          <w:tcPr>
            <w:tcW w:w="1000" w:type="pct"/>
            <w:tcBorders>
              <w:top w:val="single" w:sz="4" w:space="0" w:color="auto"/>
              <w:bottom w:val="single" w:sz="4" w:space="0" w:color="auto"/>
            </w:tcBorders>
            <w:vAlign w:val="center"/>
          </w:tcPr>
          <w:p w14:paraId="7ED29180"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KAWASAKI</w:t>
            </w:r>
          </w:p>
        </w:tc>
        <w:tc>
          <w:tcPr>
            <w:tcW w:w="1196" w:type="pct"/>
            <w:tcBorders>
              <w:top w:val="single" w:sz="4" w:space="0" w:color="auto"/>
              <w:bottom w:val="single" w:sz="4" w:space="0" w:color="auto"/>
            </w:tcBorders>
            <w:vAlign w:val="center"/>
          </w:tcPr>
          <w:p w14:paraId="6F24DE9F" w14:textId="77777777" w:rsidR="00CF539D" w:rsidRPr="00CF539D" w:rsidRDefault="00CF539D" w:rsidP="00CF539D">
            <w:pPr>
              <w:spacing w:before="40" w:after="40"/>
              <w:ind w:left="567"/>
              <w:jc w:val="left"/>
              <w:rPr>
                <w:rFonts w:eastAsia="Times New Roman"/>
                <w:color w:val="000000"/>
                <w:szCs w:val="17"/>
                <w:lang w:eastAsia="en-AU"/>
              </w:rPr>
            </w:pPr>
            <w:r w:rsidRPr="00CF539D">
              <w:t>NX011A</w:t>
            </w:r>
          </w:p>
        </w:tc>
        <w:tc>
          <w:tcPr>
            <w:tcW w:w="1363" w:type="pct"/>
            <w:tcBorders>
              <w:top w:val="single" w:sz="4" w:space="0" w:color="auto"/>
              <w:bottom w:val="single" w:sz="4" w:space="0" w:color="auto"/>
            </w:tcBorders>
          </w:tcPr>
          <w:p w14:paraId="747D752A" w14:textId="77777777" w:rsidR="00CF539D" w:rsidRPr="00CF539D" w:rsidRDefault="00CF539D" w:rsidP="00CF539D">
            <w:pPr>
              <w:spacing w:before="40" w:after="40"/>
              <w:ind w:left="567"/>
              <w:jc w:val="left"/>
            </w:pPr>
            <w:r w:rsidRPr="00CF539D">
              <w:t>NR011A (Ninja e-1)</w:t>
            </w:r>
          </w:p>
          <w:p w14:paraId="0C04D2C2" w14:textId="77777777" w:rsidR="00CF539D" w:rsidRPr="00CF539D" w:rsidRDefault="00CF539D" w:rsidP="00CF539D">
            <w:pPr>
              <w:spacing w:before="40" w:after="40"/>
              <w:ind w:left="567"/>
              <w:jc w:val="left"/>
              <w:rPr>
                <w:rFonts w:eastAsia="Times New Roman"/>
                <w:color w:val="000000"/>
                <w:szCs w:val="17"/>
                <w:lang w:eastAsia="en-AU"/>
              </w:rPr>
            </w:pPr>
            <w:r w:rsidRPr="00CF539D">
              <w:t>NX011A (Ninja e-1)</w:t>
            </w:r>
          </w:p>
        </w:tc>
        <w:tc>
          <w:tcPr>
            <w:tcW w:w="681" w:type="pct"/>
            <w:tcBorders>
              <w:top w:val="single" w:sz="4" w:space="0" w:color="auto"/>
              <w:bottom w:val="single" w:sz="4" w:space="0" w:color="auto"/>
            </w:tcBorders>
            <w:vAlign w:val="center"/>
          </w:tcPr>
          <w:p w14:paraId="301611C0" w14:textId="77777777" w:rsidR="00CF539D" w:rsidRPr="00CF539D" w:rsidRDefault="00CF539D" w:rsidP="00CF539D">
            <w:pPr>
              <w:spacing w:before="40" w:after="40"/>
              <w:jc w:val="left"/>
              <w:rPr>
                <w:rFonts w:eastAsia="Times New Roman"/>
                <w:color w:val="000000"/>
                <w:szCs w:val="17"/>
                <w:lang w:eastAsia="en-AU"/>
              </w:rPr>
            </w:pPr>
            <w:r w:rsidRPr="00CF539D">
              <w:t>2023</w:t>
            </w:r>
          </w:p>
        </w:tc>
        <w:tc>
          <w:tcPr>
            <w:tcW w:w="760" w:type="pct"/>
            <w:tcBorders>
              <w:top w:val="single" w:sz="4" w:space="0" w:color="auto"/>
              <w:bottom w:val="single" w:sz="4" w:space="0" w:color="auto"/>
            </w:tcBorders>
            <w:vAlign w:val="center"/>
          </w:tcPr>
          <w:p w14:paraId="59B3D235" w14:textId="77777777" w:rsidR="00CF539D" w:rsidRPr="00CF539D" w:rsidRDefault="00CF539D" w:rsidP="00CF539D">
            <w:pPr>
              <w:spacing w:before="40" w:after="40"/>
              <w:ind w:left="170"/>
              <w:jc w:val="left"/>
              <w:rPr>
                <w:rFonts w:eastAsia="Times New Roman"/>
                <w:bCs/>
                <w:color w:val="000000"/>
                <w:szCs w:val="17"/>
                <w:lang w:eastAsia="en-AU"/>
              </w:rPr>
            </w:pPr>
            <w:r w:rsidRPr="00CF539D">
              <w:t>Electric</w:t>
            </w:r>
          </w:p>
        </w:tc>
      </w:tr>
      <w:tr w:rsidR="00CF539D" w:rsidRPr="00CF539D" w14:paraId="29EA3807" w14:textId="77777777" w:rsidTr="002E7B40">
        <w:tc>
          <w:tcPr>
            <w:tcW w:w="1000" w:type="pct"/>
            <w:tcBorders>
              <w:top w:val="single" w:sz="4" w:space="0" w:color="auto"/>
              <w:bottom w:val="single" w:sz="4" w:space="0" w:color="auto"/>
            </w:tcBorders>
          </w:tcPr>
          <w:p w14:paraId="6855B03B"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KYBURZ</w:t>
            </w:r>
          </w:p>
        </w:tc>
        <w:tc>
          <w:tcPr>
            <w:tcW w:w="1196" w:type="pct"/>
            <w:tcBorders>
              <w:top w:val="single" w:sz="4" w:space="0" w:color="auto"/>
              <w:bottom w:val="single" w:sz="4" w:space="0" w:color="auto"/>
            </w:tcBorders>
          </w:tcPr>
          <w:p w14:paraId="3A56B1C2" w14:textId="77777777" w:rsidR="00CF539D" w:rsidRPr="00CF539D" w:rsidRDefault="00CF539D" w:rsidP="00CF539D">
            <w:pPr>
              <w:spacing w:before="40" w:after="40"/>
              <w:ind w:left="567"/>
              <w:jc w:val="left"/>
              <w:rPr>
                <w:rFonts w:eastAsia="Times New Roman"/>
                <w:bCs/>
                <w:color w:val="000000"/>
                <w:szCs w:val="17"/>
                <w:lang w:eastAsia="en-AU"/>
              </w:rPr>
            </w:pPr>
            <w:r w:rsidRPr="00CF539D">
              <w:t>DXP</w:t>
            </w:r>
          </w:p>
        </w:tc>
        <w:tc>
          <w:tcPr>
            <w:tcW w:w="1363" w:type="pct"/>
            <w:tcBorders>
              <w:top w:val="single" w:sz="4" w:space="0" w:color="auto"/>
              <w:bottom w:val="single" w:sz="4" w:space="0" w:color="auto"/>
            </w:tcBorders>
          </w:tcPr>
          <w:p w14:paraId="2AEE2FA7" w14:textId="77777777" w:rsidR="00CF539D" w:rsidRPr="00CF539D" w:rsidRDefault="00CF539D" w:rsidP="00CF539D">
            <w:pPr>
              <w:spacing w:before="40" w:after="40"/>
              <w:ind w:left="567"/>
              <w:jc w:val="left"/>
              <w:rPr>
                <w:rFonts w:eastAsia="Times New Roman"/>
                <w:bCs/>
                <w:color w:val="000000"/>
                <w:szCs w:val="17"/>
                <w:lang w:eastAsia="en-AU"/>
              </w:rPr>
            </w:pPr>
            <w:r w:rsidRPr="00CF539D">
              <w:t>KYBURZ</w:t>
            </w:r>
          </w:p>
        </w:tc>
        <w:tc>
          <w:tcPr>
            <w:tcW w:w="681" w:type="pct"/>
            <w:tcBorders>
              <w:top w:val="single" w:sz="4" w:space="0" w:color="auto"/>
              <w:bottom w:val="single" w:sz="4" w:space="0" w:color="auto"/>
            </w:tcBorders>
          </w:tcPr>
          <w:p w14:paraId="0EA6DAC9" w14:textId="77777777" w:rsidR="00CF539D" w:rsidRPr="00CF539D" w:rsidRDefault="00CF539D" w:rsidP="00CF539D">
            <w:pPr>
              <w:spacing w:before="40" w:after="40"/>
              <w:jc w:val="left"/>
              <w:rPr>
                <w:rFonts w:eastAsia="Times New Roman"/>
                <w:bCs/>
                <w:color w:val="000000"/>
                <w:szCs w:val="17"/>
                <w:lang w:eastAsia="en-AU"/>
              </w:rPr>
            </w:pPr>
            <w:r w:rsidRPr="00CF539D">
              <w:t>2017</w:t>
            </w:r>
          </w:p>
        </w:tc>
        <w:tc>
          <w:tcPr>
            <w:tcW w:w="760" w:type="pct"/>
            <w:tcBorders>
              <w:top w:val="single" w:sz="4" w:space="0" w:color="auto"/>
              <w:bottom w:val="single" w:sz="4" w:space="0" w:color="auto"/>
            </w:tcBorders>
          </w:tcPr>
          <w:p w14:paraId="3223FE94" w14:textId="77777777" w:rsidR="00CF539D" w:rsidRPr="00CF539D" w:rsidRDefault="00CF539D" w:rsidP="00CF539D">
            <w:pPr>
              <w:spacing w:before="40" w:after="40"/>
              <w:ind w:left="170"/>
              <w:jc w:val="left"/>
              <w:rPr>
                <w:rFonts w:eastAsia="Times New Roman"/>
                <w:bCs/>
                <w:color w:val="000000"/>
                <w:szCs w:val="17"/>
                <w:lang w:eastAsia="en-AU"/>
              </w:rPr>
            </w:pPr>
            <w:r w:rsidRPr="00CF539D">
              <w:t>Electric</w:t>
            </w:r>
          </w:p>
        </w:tc>
      </w:tr>
      <w:tr w:rsidR="00CF539D" w:rsidRPr="00CF539D" w14:paraId="00F15FE7" w14:textId="77777777" w:rsidTr="002E7B40">
        <w:tc>
          <w:tcPr>
            <w:tcW w:w="1000" w:type="pct"/>
            <w:tcBorders>
              <w:top w:val="single" w:sz="4" w:space="0" w:color="auto"/>
            </w:tcBorders>
          </w:tcPr>
          <w:p w14:paraId="19742A3B"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ZERO</w:t>
            </w:r>
          </w:p>
        </w:tc>
        <w:tc>
          <w:tcPr>
            <w:tcW w:w="1196" w:type="pct"/>
            <w:tcBorders>
              <w:top w:val="single" w:sz="4" w:space="0" w:color="auto"/>
            </w:tcBorders>
          </w:tcPr>
          <w:p w14:paraId="1884CA11" w14:textId="77777777" w:rsidR="00CF539D" w:rsidRPr="00CF539D" w:rsidRDefault="00CF539D" w:rsidP="00CF539D">
            <w:pPr>
              <w:spacing w:before="40" w:after="40"/>
              <w:ind w:left="567"/>
              <w:jc w:val="left"/>
              <w:rPr>
                <w:rFonts w:eastAsia="Times New Roman"/>
                <w:bCs/>
                <w:color w:val="000000"/>
                <w:szCs w:val="17"/>
                <w:lang w:eastAsia="en-AU"/>
              </w:rPr>
            </w:pPr>
            <w:r w:rsidRPr="00CF539D">
              <w:t>DS</w:t>
            </w:r>
          </w:p>
        </w:tc>
        <w:tc>
          <w:tcPr>
            <w:tcW w:w="1363" w:type="pct"/>
            <w:tcBorders>
              <w:top w:val="single" w:sz="4" w:space="0" w:color="auto"/>
            </w:tcBorders>
          </w:tcPr>
          <w:p w14:paraId="39489D3B" w14:textId="77777777" w:rsidR="00CF539D" w:rsidRPr="00CF539D" w:rsidRDefault="00CF539D" w:rsidP="00CF539D">
            <w:pPr>
              <w:spacing w:before="40" w:after="40"/>
              <w:ind w:left="567"/>
              <w:jc w:val="left"/>
              <w:rPr>
                <w:rFonts w:eastAsia="Times New Roman"/>
                <w:bCs/>
                <w:color w:val="000000"/>
                <w:szCs w:val="17"/>
                <w:lang w:eastAsia="en-AU"/>
              </w:rPr>
            </w:pPr>
            <w:r w:rsidRPr="00CF539D">
              <w:t>Zero DS</w:t>
            </w:r>
          </w:p>
        </w:tc>
        <w:tc>
          <w:tcPr>
            <w:tcW w:w="681" w:type="pct"/>
            <w:tcBorders>
              <w:top w:val="single" w:sz="4" w:space="0" w:color="auto"/>
            </w:tcBorders>
          </w:tcPr>
          <w:p w14:paraId="31C4BCF9" w14:textId="77777777" w:rsidR="00CF539D" w:rsidRPr="00CF539D" w:rsidRDefault="00CF539D" w:rsidP="00CF539D">
            <w:pPr>
              <w:spacing w:before="40" w:after="40"/>
              <w:jc w:val="left"/>
              <w:rPr>
                <w:rFonts w:eastAsia="Times New Roman"/>
                <w:bCs/>
                <w:color w:val="000000"/>
                <w:szCs w:val="17"/>
                <w:lang w:eastAsia="en-AU"/>
              </w:rPr>
            </w:pPr>
            <w:r w:rsidRPr="00CF539D">
              <w:t>Unit 2015</w:t>
            </w:r>
          </w:p>
        </w:tc>
        <w:tc>
          <w:tcPr>
            <w:tcW w:w="760" w:type="pct"/>
            <w:tcBorders>
              <w:top w:val="single" w:sz="4" w:space="0" w:color="auto"/>
            </w:tcBorders>
          </w:tcPr>
          <w:p w14:paraId="63925C72" w14:textId="77777777" w:rsidR="00CF539D" w:rsidRPr="00CF539D" w:rsidRDefault="00CF539D" w:rsidP="00CF539D">
            <w:pPr>
              <w:spacing w:before="40" w:after="40"/>
              <w:ind w:left="170"/>
              <w:jc w:val="left"/>
              <w:rPr>
                <w:rFonts w:eastAsia="Times New Roman"/>
                <w:bCs/>
                <w:color w:val="000000"/>
                <w:szCs w:val="17"/>
                <w:lang w:eastAsia="en-AU"/>
              </w:rPr>
            </w:pPr>
            <w:r w:rsidRPr="00CF539D">
              <w:t>Electric</w:t>
            </w:r>
          </w:p>
        </w:tc>
      </w:tr>
      <w:tr w:rsidR="00CF539D" w:rsidRPr="00CF539D" w14:paraId="59F6F9EF" w14:textId="77777777" w:rsidTr="002E7B40">
        <w:tc>
          <w:tcPr>
            <w:tcW w:w="1000" w:type="pct"/>
            <w:tcBorders>
              <w:bottom w:val="single" w:sz="4" w:space="0" w:color="auto"/>
            </w:tcBorders>
          </w:tcPr>
          <w:p w14:paraId="46F8D644" w14:textId="77777777" w:rsidR="00CF539D" w:rsidRPr="00CF539D" w:rsidRDefault="00CF539D" w:rsidP="00CF539D">
            <w:pPr>
              <w:spacing w:before="40" w:after="40"/>
              <w:jc w:val="left"/>
              <w:rPr>
                <w:b/>
                <w:bCs/>
              </w:rPr>
            </w:pPr>
          </w:p>
        </w:tc>
        <w:tc>
          <w:tcPr>
            <w:tcW w:w="1196" w:type="pct"/>
            <w:tcBorders>
              <w:bottom w:val="single" w:sz="4" w:space="0" w:color="auto"/>
            </w:tcBorders>
          </w:tcPr>
          <w:p w14:paraId="5340D521" w14:textId="77777777" w:rsidR="00CF539D" w:rsidRPr="00CF539D" w:rsidRDefault="00CF539D" w:rsidP="00CF539D">
            <w:pPr>
              <w:spacing w:before="40" w:after="40"/>
              <w:ind w:left="567"/>
              <w:jc w:val="left"/>
            </w:pPr>
            <w:r w:rsidRPr="00CF539D">
              <w:t>S</w:t>
            </w:r>
          </w:p>
        </w:tc>
        <w:tc>
          <w:tcPr>
            <w:tcW w:w="1363" w:type="pct"/>
            <w:tcBorders>
              <w:bottom w:val="single" w:sz="4" w:space="0" w:color="auto"/>
            </w:tcBorders>
          </w:tcPr>
          <w:p w14:paraId="793D43E7" w14:textId="77777777" w:rsidR="00CF539D" w:rsidRPr="00CF539D" w:rsidRDefault="00CF539D" w:rsidP="00CF539D">
            <w:pPr>
              <w:spacing w:before="40" w:after="40"/>
              <w:ind w:left="567"/>
              <w:jc w:val="left"/>
            </w:pPr>
            <w:r w:rsidRPr="00CF539D">
              <w:t>Zero S</w:t>
            </w:r>
          </w:p>
        </w:tc>
        <w:tc>
          <w:tcPr>
            <w:tcW w:w="681" w:type="pct"/>
            <w:tcBorders>
              <w:bottom w:val="single" w:sz="4" w:space="0" w:color="auto"/>
            </w:tcBorders>
          </w:tcPr>
          <w:p w14:paraId="3E62EADB" w14:textId="77777777" w:rsidR="00CF539D" w:rsidRPr="00CF539D" w:rsidRDefault="00CF539D" w:rsidP="00CF539D">
            <w:pPr>
              <w:spacing w:before="40" w:after="40"/>
              <w:jc w:val="left"/>
            </w:pPr>
            <w:r w:rsidRPr="00CF539D">
              <w:t>Until 2015</w:t>
            </w:r>
          </w:p>
        </w:tc>
        <w:tc>
          <w:tcPr>
            <w:tcW w:w="760" w:type="pct"/>
            <w:tcBorders>
              <w:bottom w:val="single" w:sz="4" w:space="0" w:color="auto"/>
            </w:tcBorders>
          </w:tcPr>
          <w:p w14:paraId="73D8A9CC" w14:textId="77777777" w:rsidR="00CF539D" w:rsidRPr="00CF539D" w:rsidRDefault="00CF539D" w:rsidP="00CF539D">
            <w:pPr>
              <w:spacing w:before="40" w:after="40"/>
              <w:ind w:left="170"/>
              <w:jc w:val="left"/>
            </w:pPr>
            <w:r w:rsidRPr="00CF539D">
              <w:t>Electric</w:t>
            </w:r>
          </w:p>
        </w:tc>
      </w:tr>
    </w:tbl>
    <w:p w14:paraId="72DF255B" w14:textId="77777777" w:rsidR="00CF539D" w:rsidRPr="00CF539D" w:rsidRDefault="00CF539D" w:rsidP="00CF539D">
      <w:pPr>
        <w:spacing w:before="120" w:after="120" w:line="240" w:lineRule="auto"/>
        <w:rPr>
          <w:rFonts w:eastAsia="Times New Roman"/>
          <w:color w:val="000000"/>
          <w:sz w:val="22"/>
          <w:lang w:eastAsia="en-AU"/>
        </w:rPr>
      </w:pPr>
      <w:r w:rsidRPr="00CF539D">
        <w:rPr>
          <w:rFonts w:eastAsia="Times New Roman"/>
          <w:b/>
          <w:bCs/>
          <w:color w:val="000000"/>
          <w:sz w:val="26"/>
          <w:szCs w:val="26"/>
          <w:lang w:eastAsia="en-AU"/>
        </w:rPr>
        <w:t>Motor trikes with an engine capacity not less than 261ml and not exceeding 660ml listed in the table below are approved:</w:t>
      </w:r>
    </w:p>
    <w:tbl>
      <w:tblPr>
        <w:tblW w:w="5000" w:type="pct"/>
        <w:tblLook w:val="04A0" w:firstRow="1" w:lastRow="0" w:firstColumn="1" w:lastColumn="0" w:noHBand="0" w:noVBand="1"/>
      </w:tblPr>
      <w:tblGrid>
        <w:gridCol w:w="1876"/>
        <w:gridCol w:w="2232"/>
        <w:gridCol w:w="2410"/>
        <w:gridCol w:w="1276"/>
        <w:gridCol w:w="1560"/>
      </w:tblGrid>
      <w:tr w:rsidR="00CF539D" w:rsidRPr="00CF539D" w14:paraId="21A9944A" w14:textId="77777777" w:rsidTr="002E7B40">
        <w:trPr>
          <w:tblHeader/>
        </w:trPr>
        <w:tc>
          <w:tcPr>
            <w:tcW w:w="1003" w:type="pct"/>
            <w:tcBorders>
              <w:top w:val="single" w:sz="4" w:space="0" w:color="auto"/>
              <w:bottom w:val="single" w:sz="4" w:space="0" w:color="auto"/>
            </w:tcBorders>
          </w:tcPr>
          <w:p w14:paraId="75A90499"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MAKE</w:t>
            </w:r>
          </w:p>
        </w:tc>
        <w:tc>
          <w:tcPr>
            <w:tcW w:w="1193" w:type="pct"/>
            <w:tcBorders>
              <w:top w:val="single" w:sz="4" w:space="0" w:color="auto"/>
              <w:bottom w:val="single" w:sz="4" w:space="0" w:color="auto"/>
            </w:tcBorders>
          </w:tcPr>
          <w:p w14:paraId="70225B30"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MODEL</w:t>
            </w:r>
          </w:p>
        </w:tc>
        <w:tc>
          <w:tcPr>
            <w:tcW w:w="1288" w:type="pct"/>
            <w:tcBorders>
              <w:top w:val="single" w:sz="4" w:space="0" w:color="auto"/>
              <w:bottom w:val="single" w:sz="4" w:space="0" w:color="auto"/>
            </w:tcBorders>
          </w:tcPr>
          <w:p w14:paraId="71113925"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VARIANT NAME</w:t>
            </w:r>
          </w:p>
        </w:tc>
        <w:tc>
          <w:tcPr>
            <w:tcW w:w="682" w:type="pct"/>
            <w:tcBorders>
              <w:top w:val="single" w:sz="4" w:space="0" w:color="auto"/>
              <w:bottom w:val="single" w:sz="4" w:space="0" w:color="auto"/>
            </w:tcBorders>
          </w:tcPr>
          <w:p w14:paraId="3CCA3242"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YEAR(S)</w:t>
            </w:r>
          </w:p>
        </w:tc>
        <w:tc>
          <w:tcPr>
            <w:tcW w:w="834" w:type="pct"/>
            <w:tcBorders>
              <w:top w:val="single" w:sz="4" w:space="0" w:color="auto"/>
              <w:bottom w:val="single" w:sz="4" w:space="0" w:color="auto"/>
            </w:tcBorders>
          </w:tcPr>
          <w:p w14:paraId="33F6E485"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CAPACITY</w:t>
            </w:r>
          </w:p>
        </w:tc>
      </w:tr>
      <w:tr w:rsidR="00CF539D" w:rsidRPr="00CF539D" w14:paraId="7A30132D" w14:textId="77777777" w:rsidTr="002E7B40">
        <w:tc>
          <w:tcPr>
            <w:tcW w:w="1003" w:type="pct"/>
            <w:tcBorders>
              <w:top w:val="single" w:sz="4" w:space="0" w:color="auto"/>
              <w:bottom w:val="single" w:sz="4" w:space="0" w:color="auto"/>
            </w:tcBorders>
          </w:tcPr>
          <w:p w14:paraId="01AAA9C9"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BRP</w:t>
            </w:r>
          </w:p>
        </w:tc>
        <w:tc>
          <w:tcPr>
            <w:tcW w:w="1193" w:type="pct"/>
            <w:tcBorders>
              <w:top w:val="single" w:sz="4" w:space="0" w:color="auto"/>
              <w:bottom w:val="single" w:sz="4" w:space="0" w:color="auto"/>
            </w:tcBorders>
          </w:tcPr>
          <w:p w14:paraId="0B4041C4" w14:textId="77777777" w:rsidR="00CF539D" w:rsidRPr="00CF539D" w:rsidRDefault="00CF539D" w:rsidP="00CF539D">
            <w:pPr>
              <w:spacing w:before="40" w:after="40"/>
              <w:ind w:left="567"/>
              <w:jc w:val="left"/>
              <w:rPr>
                <w:rFonts w:eastAsia="Times New Roman"/>
                <w:b/>
                <w:bCs/>
                <w:color w:val="000000"/>
                <w:szCs w:val="17"/>
                <w:lang w:eastAsia="en-AU"/>
              </w:rPr>
            </w:pPr>
            <w:proofErr w:type="gramStart"/>
            <w:r w:rsidRPr="00CF539D">
              <w:t>Can</w:t>
            </w:r>
            <w:proofErr w:type="gramEnd"/>
            <w:r w:rsidRPr="00CF539D">
              <w:t xml:space="preserve"> am Ryker</w:t>
            </w:r>
          </w:p>
        </w:tc>
        <w:tc>
          <w:tcPr>
            <w:tcW w:w="1288" w:type="pct"/>
            <w:tcBorders>
              <w:top w:val="single" w:sz="4" w:space="0" w:color="auto"/>
              <w:bottom w:val="single" w:sz="4" w:space="0" w:color="auto"/>
            </w:tcBorders>
          </w:tcPr>
          <w:p w14:paraId="3B27A318" w14:textId="77777777" w:rsidR="00CF539D" w:rsidRPr="00CF539D" w:rsidRDefault="00CF539D" w:rsidP="00CF539D">
            <w:pPr>
              <w:spacing w:before="40" w:after="40"/>
              <w:ind w:left="567"/>
              <w:jc w:val="left"/>
              <w:rPr>
                <w:rFonts w:eastAsia="Times New Roman"/>
                <w:b/>
                <w:bCs/>
                <w:color w:val="000000"/>
                <w:szCs w:val="17"/>
                <w:lang w:eastAsia="en-AU"/>
              </w:rPr>
            </w:pPr>
            <w:proofErr w:type="spellStart"/>
            <w:r w:rsidRPr="00CF539D">
              <w:t>Rotax</w:t>
            </w:r>
            <w:proofErr w:type="spellEnd"/>
            <w:r w:rsidRPr="00CF539D">
              <w:t xml:space="preserve"> 600 ACE</w:t>
            </w:r>
          </w:p>
        </w:tc>
        <w:tc>
          <w:tcPr>
            <w:tcW w:w="682" w:type="pct"/>
            <w:tcBorders>
              <w:top w:val="single" w:sz="4" w:space="0" w:color="auto"/>
              <w:bottom w:val="single" w:sz="4" w:space="0" w:color="auto"/>
            </w:tcBorders>
          </w:tcPr>
          <w:p w14:paraId="7AA8A49A" w14:textId="77777777" w:rsidR="00CF539D" w:rsidRPr="00CF539D" w:rsidRDefault="00CF539D" w:rsidP="00CF539D">
            <w:pPr>
              <w:spacing w:before="40" w:after="40"/>
              <w:jc w:val="left"/>
              <w:rPr>
                <w:rFonts w:eastAsia="Times New Roman"/>
                <w:b/>
                <w:bCs/>
                <w:color w:val="000000"/>
                <w:szCs w:val="17"/>
                <w:lang w:eastAsia="en-AU"/>
              </w:rPr>
            </w:pPr>
            <w:r w:rsidRPr="00CF539D">
              <w:t>2018</w:t>
            </w:r>
          </w:p>
        </w:tc>
        <w:tc>
          <w:tcPr>
            <w:tcW w:w="834" w:type="pct"/>
            <w:tcBorders>
              <w:top w:val="single" w:sz="4" w:space="0" w:color="auto"/>
              <w:bottom w:val="single" w:sz="4" w:space="0" w:color="auto"/>
            </w:tcBorders>
          </w:tcPr>
          <w:p w14:paraId="32BF9125" w14:textId="77777777" w:rsidR="00CF539D" w:rsidRPr="00CF539D" w:rsidRDefault="00CF539D" w:rsidP="00CF539D">
            <w:pPr>
              <w:spacing w:before="40" w:after="40"/>
              <w:ind w:left="170"/>
              <w:jc w:val="left"/>
              <w:rPr>
                <w:rFonts w:eastAsia="Times New Roman"/>
                <w:b/>
                <w:bCs/>
                <w:color w:val="000000"/>
                <w:szCs w:val="17"/>
                <w:lang w:eastAsia="en-AU"/>
              </w:rPr>
            </w:pPr>
            <w:r w:rsidRPr="00CF539D">
              <w:t>599</w:t>
            </w:r>
          </w:p>
        </w:tc>
      </w:tr>
      <w:tr w:rsidR="00CF539D" w:rsidRPr="00CF539D" w14:paraId="378ED5A7" w14:textId="77777777" w:rsidTr="002E7B40">
        <w:tc>
          <w:tcPr>
            <w:tcW w:w="1003" w:type="pct"/>
            <w:tcBorders>
              <w:top w:val="single" w:sz="4" w:space="0" w:color="auto"/>
              <w:bottom w:val="single" w:sz="4" w:space="0" w:color="auto"/>
            </w:tcBorders>
          </w:tcPr>
          <w:p w14:paraId="215CA447"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GILERA</w:t>
            </w:r>
          </w:p>
        </w:tc>
        <w:tc>
          <w:tcPr>
            <w:tcW w:w="1193" w:type="pct"/>
            <w:tcBorders>
              <w:top w:val="single" w:sz="4" w:space="0" w:color="auto"/>
              <w:bottom w:val="single" w:sz="4" w:space="0" w:color="auto"/>
            </w:tcBorders>
          </w:tcPr>
          <w:p w14:paraId="7A17063D" w14:textId="77777777" w:rsidR="00CF539D" w:rsidRPr="00CF539D" w:rsidRDefault="00CF539D" w:rsidP="00CF539D">
            <w:pPr>
              <w:spacing w:before="40" w:after="40"/>
              <w:ind w:left="567"/>
              <w:jc w:val="left"/>
              <w:rPr>
                <w:rFonts w:eastAsia="Times New Roman"/>
                <w:b/>
                <w:bCs/>
                <w:color w:val="000000"/>
                <w:szCs w:val="17"/>
                <w:lang w:eastAsia="en-AU"/>
              </w:rPr>
            </w:pPr>
            <w:r w:rsidRPr="00CF539D">
              <w:t>FUOCO 500</w:t>
            </w:r>
          </w:p>
        </w:tc>
        <w:tc>
          <w:tcPr>
            <w:tcW w:w="1288" w:type="pct"/>
            <w:tcBorders>
              <w:top w:val="single" w:sz="4" w:space="0" w:color="auto"/>
              <w:bottom w:val="single" w:sz="4" w:space="0" w:color="auto"/>
            </w:tcBorders>
          </w:tcPr>
          <w:p w14:paraId="6057592E" w14:textId="77777777" w:rsidR="00CF539D" w:rsidRPr="00CF539D" w:rsidRDefault="00CF539D" w:rsidP="00CF539D">
            <w:pPr>
              <w:spacing w:before="40" w:after="40"/>
              <w:ind w:left="567"/>
              <w:jc w:val="left"/>
              <w:rPr>
                <w:rFonts w:eastAsia="Times New Roman"/>
                <w:b/>
                <w:bCs/>
                <w:color w:val="000000"/>
                <w:szCs w:val="17"/>
                <w:lang w:eastAsia="en-AU"/>
              </w:rPr>
            </w:pPr>
            <w:r w:rsidRPr="00CF539D">
              <w:t>FUOCO 500</w:t>
            </w:r>
          </w:p>
        </w:tc>
        <w:tc>
          <w:tcPr>
            <w:tcW w:w="682" w:type="pct"/>
            <w:tcBorders>
              <w:top w:val="single" w:sz="4" w:space="0" w:color="auto"/>
              <w:bottom w:val="single" w:sz="4" w:space="0" w:color="auto"/>
            </w:tcBorders>
          </w:tcPr>
          <w:p w14:paraId="12051FD7" w14:textId="77777777" w:rsidR="00CF539D" w:rsidRPr="00CF539D" w:rsidRDefault="00CF539D" w:rsidP="00CF539D">
            <w:pPr>
              <w:spacing w:before="40" w:after="40"/>
              <w:jc w:val="left"/>
              <w:rPr>
                <w:rFonts w:eastAsia="Times New Roman"/>
                <w:b/>
                <w:bCs/>
                <w:color w:val="000000"/>
                <w:szCs w:val="17"/>
                <w:lang w:eastAsia="en-AU"/>
              </w:rPr>
            </w:pPr>
            <w:r w:rsidRPr="00CF539D">
              <w:t>2007-13</w:t>
            </w:r>
          </w:p>
        </w:tc>
        <w:tc>
          <w:tcPr>
            <w:tcW w:w="834" w:type="pct"/>
            <w:tcBorders>
              <w:top w:val="single" w:sz="4" w:space="0" w:color="auto"/>
              <w:bottom w:val="single" w:sz="4" w:space="0" w:color="auto"/>
            </w:tcBorders>
          </w:tcPr>
          <w:p w14:paraId="69A344AF" w14:textId="77777777" w:rsidR="00CF539D" w:rsidRPr="00CF539D" w:rsidRDefault="00CF539D" w:rsidP="00CF539D">
            <w:pPr>
              <w:spacing w:before="40" w:after="40"/>
              <w:ind w:left="170"/>
              <w:jc w:val="left"/>
              <w:rPr>
                <w:rFonts w:eastAsia="Times New Roman"/>
                <w:b/>
                <w:bCs/>
                <w:color w:val="000000"/>
                <w:szCs w:val="17"/>
                <w:lang w:eastAsia="en-AU"/>
              </w:rPr>
            </w:pPr>
            <w:r w:rsidRPr="00CF539D">
              <w:t>493</w:t>
            </w:r>
          </w:p>
        </w:tc>
      </w:tr>
      <w:tr w:rsidR="00CF539D" w:rsidRPr="00CF539D" w14:paraId="098F8F3A" w14:textId="77777777" w:rsidTr="002E7B40">
        <w:tc>
          <w:tcPr>
            <w:tcW w:w="1003" w:type="pct"/>
            <w:tcBorders>
              <w:top w:val="single" w:sz="4" w:space="0" w:color="auto"/>
              <w:bottom w:val="single" w:sz="4" w:space="0" w:color="auto"/>
            </w:tcBorders>
          </w:tcPr>
          <w:p w14:paraId="7DA7269B"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LAMBRETTA</w:t>
            </w:r>
          </w:p>
        </w:tc>
        <w:tc>
          <w:tcPr>
            <w:tcW w:w="1193" w:type="pct"/>
            <w:tcBorders>
              <w:top w:val="single" w:sz="4" w:space="0" w:color="auto"/>
              <w:bottom w:val="single" w:sz="4" w:space="0" w:color="auto"/>
            </w:tcBorders>
          </w:tcPr>
          <w:p w14:paraId="1080F854" w14:textId="77777777" w:rsidR="00CF539D" w:rsidRPr="00CF539D" w:rsidRDefault="00CF539D" w:rsidP="00CF539D">
            <w:pPr>
              <w:spacing w:before="40" w:after="40"/>
              <w:ind w:left="567"/>
              <w:jc w:val="left"/>
              <w:rPr>
                <w:rFonts w:eastAsia="Times New Roman"/>
                <w:bCs/>
                <w:color w:val="000000"/>
                <w:szCs w:val="17"/>
                <w:lang w:eastAsia="en-AU"/>
              </w:rPr>
            </w:pPr>
            <w:r w:rsidRPr="00CF539D">
              <w:t>All model</w:t>
            </w:r>
          </w:p>
        </w:tc>
        <w:tc>
          <w:tcPr>
            <w:tcW w:w="1288" w:type="pct"/>
            <w:tcBorders>
              <w:top w:val="single" w:sz="4" w:space="0" w:color="auto"/>
              <w:bottom w:val="single" w:sz="4" w:space="0" w:color="auto"/>
            </w:tcBorders>
          </w:tcPr>
          <w:p w14:paraId="3EC37745" w14:textId="77777777" w:rsidR="00CF539D" w:rsidRPr="00CF539D" w:rsidRDefault="00CF539D" w:rsidP="00CF539D">
            <w:pPr>
              <w:spacing w:before="40" w:after="40"/>
              <w:ind w:left="567"/>
              <w:jc w:val="left"/>
              <w:rPr>
                <w:rFonts w:eastAsia="Times New Roman"/>
                <w:bCs/>
                <w:color w:val="000000"/>
                <w:szCs w:val="17"/>
                <w:lang w:eastAsia="en-AU"/>
              </w:rPr>
            </w:pPr>
            <w:proofErr w:type="spellStart"/>
            <w:r w:rsidRPr="00CF539D">
              <w:t>Lambretta</w:t>
            </w:r>
            <w:proofErr w:type="spellEnd"/>
          </w:p>
        </w:tc>
        <w:tc>
          <w:tcPr>
            <w:tcW w:w="682" w:type="pct"/>
            <w:tcBorders>
              <w:top w:val="single" w:sz="4" w:space="0" w:color="auto"/>
              <w:bottom w:val="single" w:sz="4" w:space="0" w:color="auto"/>
            </w:tcBorders>
          </w:tcPr>
          <w:p w14:paraId="6BC37A37" w14:textId="77777777" w:rsidR="00CF539D" w:rsidRPr="00CF539D" w:rsidRDefault="00CF539D" w:rsidP="00CF539D">
            <w:pPr>
              <w:spacing w:before="40" w:after="40"/>
              <w:jc w:val="left"/>
              <w:rPr>
                <w:rFonts w:eastAsia="Times New Roman"/>
                <w:bCs/>
                <w:color w:val="000000"/>
                <w:szCs w:val="17"/>
                <w:lang w:eastAsia="en-AU"/>
              </w:rPr>
            </w:pPr>
            <w:proofErr w:type="gramStart"/>
            <w:r w:rsidRPr="00CF539D">
              <w:t>pre 2008</w:t>
            </w:r>
            <w:proofErr w:type="gramEnd"/>
          </w:p>
        </w:tc>
        <w:tc>
          <w:tcPr>
            <w:tcW w:w="834" w:type="pct"/>
            <w:tcBorders>
              <w:top w:val="single" w:sz="4" w:space="0" w:color="auto"/>
              <w:bottom w:val="single" w:sz="4" w:space="0" w:color="auto"/>
            </w:tcBorders>
          </w:tcPr>
          <w:p w14:paraId="45347C40" w14:textId="77777777" w:rsidR="00CF539D" w:rsidRPr="00CF539D" w:rsidRDefault="00CF539D" w:rsidP="00CF539D">
            <w:pPr>
              <w:spacing w:before="40" w:after="40"/>
              <w:ind w:left="170"/>
              <w:jc w:val="left"/>
              <w:rPr>
                <w:rFonts w:eastAsia="Times New Roman"/>
                <w:bCs/>
                <w:color w:val="000000"/>
                <w:szCs w:val="17"/>
                <w:lang w:eastAsia="en-AU"/>
              </w:rPr>
            </w:pPr>
            <w:r w:rsidRPr="00CF539D">
              <w:t>under 660</w:t>
            </w:r>
          </w:p>
        </w:tc>
      </w:tr>
      <w:tr w:rsidR="00CF539D" w:rsidRPr="00CF539D" w14:paraId="5B0C74BD" w14:textId="77777777" w:rsidTr="002E7B40">
        <w:tc>
          <w:tcPr>
            <w:tcW w:w="1003" w:type="pct"/>
            <w:tcBorders>
              <w:top w:val="single" w:sz="4" w:space="0" w:color="auto"/>
              <w:bottom w:val="single" w:sz="4" w:space="0" w:color="auto"/>
            </w:tcBorders>
          </w:tcPr>
          <w:p w14:paraId="63764DBB"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OZ TRIKE</w:t>
            </w:r>
          </w:p>
        </w:tc>
        <w:tc>
          <w:tcPr>
            <w:tcW w:w="1193" w:type="pct"/>
            <w:tcBorders>
              <w:top w:val="single" w:sz="4" w:space="0" w:color="auto"/>
              <w:bottom w:val="single" w:sz="4" w:space="0" w:color="auto"/>
            </w:tcBorders>
          </w:tcPr>
          <w:p w14:paraId="4C90D879" w14:textId="77777777" w:rsidR="00CF539D" w:rsidRPr="00CF539D" w:rsidRDefault="00CF539D" w:rsidP="00CF539D">
            <w:pPr>
              <w:spacing w:before="40" w:after="40"/>
              <w:ind w:left="567"/>
              <w:jc w:val="left"/>
              <w:rPr>
                <w:rFonts w:eastAsia="Times New Roman"/>
                <w:bCs/>
                <w:color w:val="000000"/>
                <w:szCs w:val="17"/>
                <w:lang w:eastAsia="en-AU"/>
              </w:rPr>
            </w:pPr>
            <w:r w:rsidRPr="00CF539D">
              <w:t>FUN 500</w:t>
            </w:r>
          </w:p>
        </w:tc>
        <w:tc>
          <w:tcPr>
            <w:tcW w:w="1288" w:type="pct"/>
            <w:tcBorders>
              <w:top w:val="single" w:sz="4" w:space="0" w:color="auto"/>
              <w:bottom w:val="single" w:sz="4" w:space="0" w:color="auto"/>
            </w:tcBorders>
          </w:tcPr>
          <w:p w14:paraId="6BCD761E" w14:textId="77777777" w:rsidR="00CF539D" w:rsidRPr="00CF539D" w:rsidRDefault="00CF539D" w:rsidP="00CF539D">
            <w:pPr>
              <w:spacing w:before="40" w:after="40"/>
              <w:ind w:left="567"/>
              <w:jc w:val="left"/>
              <w:rPr>
                <w:rFonts w:eastAsia="Times New Roman"/>
                <w:bCs/>
                <w:color w:val="000000"/>
                <w:szCs w:val="17"/>
                <w:lang w:eastAsia="en-AU"/>
              </w:rPr>
            </w:pPr>
            <w:r w:rsidRPr="00CF539D">
              <w:t>FUN 500</w:t>
            </w:r>
          </w:p>
        </w:tc>
        <w:tc>
          <w:tcPr>
            <w:tcW w:w="682" w:type="pct"/>
            <w:tcBorders>
              <w:top w:val="single" w:sz="4" w:space="0" w:color="auto"/>
              <w:bottom w:val="single" w:sz="4" w:space="0" w:color="auto"/>
            </w:tcBorders>
          </w:tcPr>
          <w:p w14:paraId="443946C6" w14:textId="77777777" w:rsidR="00CF539D" w:rsidRPr="00CF539D" w:rsidRDefault="00CF539D" w:rsidP="00CF539D">
            <w:pPr>
              <w:spacing w:before="40" w:after="40"/>
              <w:jc w:val="left"/>
              <w:rPr>
                <w:rFonts w:eastAsia="Times New Roman"/>
                <w:bCs/>
                <w:color w:val="000000"/>
                <w:szCs w:val="17"/>
                <w:lang w:eastAsia="en-AU"/>
              </w:rPr>
            </w:pPr>
            <w:proofErr w:type="gramStart"/>
            <w:r w:rsidRPr="00CF539D">
              <w:t>pre 2008</w:t>
            </w:r>
            <w:proofErr w:type="gramEnd"/>
          </w:p>
        </w:tc>
        <w:tc>
          <w:tcPr>
            <w:tcW w:w="834" w:type="pct"/>
            <w:tcBorders>
              <w:top w:val="single" w:sz="4" w:space="0" w:color="auto"/>
              <w:bottom w:val="single" w:sz="4" w:space="0" w:color="auto"/>
            </w:tcBorders>
          </w:tcPr>
          <w:p w14:paraId="645CE6BB" w14:textId="77777777" w:rsidR="00CF539D" w:rsidRPr="00CF539D" w:rsidRDefault="00CF539D" w:rsidP="00CF539D">
            <w:pPr>
              <w:spacing w:before="40" w:after="40"/>
              <w:ind w:left="170"/>
              <w:jc w:val="left"/>
              <w:rPr>
                <w:rFonts w:eastAsia="Times New Roman"/>
                <w:bCs/>
                <w:color w:val="000000"/>
                <w:szCs w:val="17"/>
                <w:lang w:eastAsia="en-AU"/>
              </w:rPr>
            </w:pPr>
            <w:r w:rsidRPr="00CF539D">
              <w:t>500</w:t>
            </w:r>
          </w:p>
        </w:tc>
      </w:tr>
      <w:tr w:rsidR="00CF539D" w:rsidRPr="00CF539D" w14:paraId="2FA26EF3" w14:textId="77777777" w:rsidTr="002E7B40">
        <w:tc>
          <w:tcPr>
            <w:tcW w:w="1003" w:type="pct"/>
            <w:tcBorders>
              <w:top w:val="single" w:sz="4" w:space="0" w:color="auto"/>
              <w:bottom w:val="single" w:sz="4" w:space="0" w:color="auto"/>
            </w:tcBorders>
          </w:tcPr>
          <w:p w14:paraId="07E76A94"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METROPOLIS</w:t>
            </w:r>
          </w:p>
        </w:tc>
        <w:tc>
          <w:tcPr>
            <w:tcW w:w="1193" w:type="pct"/>
            <w:tcBorders>
              <w:top w:val="single" w:sz="4" w:space="0" w:color="auto"/>
              <w:bottom w:val="single" w:sz="4" w:space="0" w:color="auto"/>
            </w:tcBorders>
          </w:tcPr>
          <w:p w14:paraId="53F0632A" w14:textId="77777777" w:rsidR="00CF539D" w:rsidRPr="00CF539D" w:rsidRDefault="00CF539D" w:rsidP="00CF539D">
            <w:pPr>
              <w:spacing w:before="40" w:after="40"/>
              <w:ind w:left="567"/>
              <w:jc w:val="left"/>
              <w:rPr>
                <w:rFonts w:eastAsia="Times New Roman"/>
                <w:bCs/>
                <w:color w:val="000000"/>
                <w:szCs w:val="17"/>
                <w:lang w:eastAsia="en-AU"/>
              </w:rPr>
            </w:pPr>
            <w:r w:rsidRPr="00CF539D">
              <w:t>AA</w:t>
            </w:r>
          </w:p>
        </w:tc>
        <w:tc>
          <w:tcPr>
            <w:tcW w:w="1288" w:type="pct"/>
            <w:tcBorders>
              <w:top w:val="single" w:sz="4" w:space="0" w:color="auto"/>
              <w:bottom w:val="single" w:sz="4" w:space="0" w:color="auto"/>
            </w:tcBorders>
          </w:tcPr>
          <w:p w14:paraId="48193353" w14:textId="77777777" w:rsidR="00CF539D" w:rsidRPr="00CF539D" w:rsidRDefault="00CF539D" w:rsidP="00CF539D">
            <w:pPr>
              <w:spacing w:before="40" w:after="40"/>
              <w:ind w:left="567"/>
              <w:jc w:val="left"/>
              <w:rPr>
                <w:rFonts w:eastAsia="Times New Roman"/>
                <w:bCs/>
                <w:color w:val="000000"/>
                <w:szCs w:val="17"/>
                <w:lang w:eastAsia="en-AU"/>
              </w:rPr>
            </w:pPr>
            <w:r w:rsidRPr="00CF539D">
              <w:t>2018</w:t>
            </w:r>
          </w:p>
        </w:tc>
        <w:tc>
          <w:tcPr>
            <w:tcW w:w="682" w:type="pct"/>
            <w:tcBorders>
              <w:top w:val="single" w:sz="4" w:space="0" w:color="auto"/>
              <w:bottom w:val="single" w:sz="4" w:space="0" w:color="auto"/>
            </w:tcBorders>
          </w:tcPr>
          <w:p w14:paraId="09D2D4AB" w14:textId="77777777" w:rsidR="00CF539D" w:rsidRPr="00CF539D" w:rsidRDefault="00CF539D" w:rsidP="00CF539D">
            <w:pPr>
              <w:spacing w:before="40" w:after="40"/>
              <w:jc w:val="left"/>
              <w:rPr>
                <w:rFonts w:eastAsia="Times New Roman"/>
                <w:bCs/>
                <w:color w:val="000000"/>
                <w:szCs w:val="17"/>
                <w:lang w:eastAsia="en-AU"/>
              </w:rPr>
            </w:pPr>
            <w:r w:rsidRPr="00CF539D">
              <w:t>399</w:t>
            </w:r>
          </w:p>
        </w:tc>
        <w:tc>
          <w:tcPr>
            <w:tcW w:w="834" w:type="pct"/>
            <w:tcBorders>
              <w:top w:val="single" w:sz="4" w:space="0" w:color="auto"/>
              <w:bottom w:val="single" w:sz="4" w:space="0" w:color="auto"/>
            </w:tcBorders>
          </w:tcPr>
          <w:p w14:paraId="78354B9B" w14:textId="77777777" w:rsidR="00CF539D" w:rsidRPr="00CF539D" w:rsidRDefault="00CF539D" w:rsidP="00CF539D">
            <w:pPr>
              <w:spacing w:before="40" w:after="40"/>
              <w:ind w:left="170"/>
              <w:jc w:val="left"/>
              <w:rPr>
                <w:rFonts w:eastAsia="Times New Roman"/>
                <w:bCs/>
                <w:color w:val="000000"/>
                <w:szCs w:val="17"/>
                <w:lang w:eastAsia="en-AU"/>
              </w:rPr>
            </w:pPr>
            <w:r w:rsidRPr="00CF539D">
              <w:t>METROPOLIS</w:t>
            </w:r>
          </w:p>
        </w:tc>
      </w:tr>
      <w:tr w:rsidR="00CF539D" w:rsidRPr="00CF539D" w14:paraId="20D90626" w14:textId="77777777" w:rsidTr="002E7B40">
        <w:tc>
          <w:tcPr>
            <w:tcW w:w="1003" w:type="pct"/>
            <w:tcBorders>
              <w:top w:val="single" w:sz="4" w:space="0" w:color="auto"/>
              <w:bottom w:val="single" w:sz="4" w:space="0" w:color="auto"/>
            </w:tcBorders>
          </w:tcPr>
          <w:p w14:paraId="05871AA6"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PGO</w:t>
            </w:r>
          </w:p>
        </w:tc>
        <w:tc>
          <w:tcPr>
            <w:tcW w:w="1193" w:type="pct"/>
            <w:tcBorders>
              <w:top w:val="single" w:sz="4" w:space="0" w:color="auto"/>
              <w:bottom w:val="single" w:sz="4" w:space="0" w:color="auto"/>
            </w:tcBorders>
          </w:tcPr>
          <w:p w14:paraId="2B1618E4" w14:textId="77777777" w:rsidR="00CF539D" w:rsidRPr="00CF539D" w:rsidRDefault="00CF539D" w:rsidP="00CF539D">
            <w:pPr>
              <w:spacing w:before="40" w:after="40"/>
              <w:ind w:left="567"/>
              <w:jc w:val="left"/>
              <w:rPr>
                <w:rFonts w:eastAsia="Times New Roman"/>
                <w:bCs/>
                <w:color w:val="000000"/>
                <w:szCs w:val="17"/>
                <w:lang w:eastAsia="en-AU"/>
              </w:rPr>
            </w:pPr>
            <w:r w:rsidRPr="00CF539D">
              <w:t xml:space="preserve">All models </w:t>
            </w:r>
          </w:p>
        </w:tc>
        <w:tc>
          <w:tcPr>
            <w:tcW w:w="1288" w:type="pct"/>
            <w:tcBorders>
              <w:top w:val="single" w:sz="4" w:space="0" w:color="auto"/>
              <w:bottom w:val="single" w:sz="4" w:space="0" w:color="auto"/>
            </w:tcBorders>
          </w:tcPr>
          <w:p w14:paraId="09C59A5B" w14:textId="77777777" w:rsidR="00CF539D" w:rsidRPr="00CF539D" w:rsidRDefault="00CF539D" w:rsidP="00CF539D">
            <w:pPr>
              <w:spacing w:before="40" w:after="40"/>
              <w:ind w:left="567"/>
              <w:jc w:val="left"/>
              <w:rPr>
                <w:rFonts w:eastAsia="Times New Roman"/>
                <w:bCs/>
                <w:color w:val="000000"/>
                <w:szCs w:val="17"/>
                <w:lang w:eastAsia="en-AU"/>
              </w:rPr>
            </w:pPr>
            <w:r w:rsidRPr="00CF539D">
              <w:t>All models under 220</w:t>
            </w:r>
          </w:p>
        </w:tc>
        <w:tc>
          <w:tcPr>
            <w:tcW w:w="682" w:type="pct"/>
            <w:tcBorders>
              <w:top w:val="single" w:sz="4" w:space="0" w:color="auto"/>
              <w:bottom w:val="single" w:sz="4" w:space="0" w:color="auto"/>
            </w:tcBorders>
          </w:tcPr>
          <w:p w14:paraId="7CBF3905" w14:textId="77777777" w:rsidR="00CF539D" w:rsidRPr="00CF539D" w:rsidRDefault="00CF539D" w:rsidP="00CF539D">
            <w:pPr>
              <w:spacing w:before="40" w:after="40"/>
              <w:jc w:val="left"/>
              <w:rPr>
                <w:rFonts w:eastAsia="Times New Roman"/>
                <w:bCs/>
                <w:color w:val="000000"/>
                <w:szCs w:val="17"/>
                <w:lang w:eastAsia="en-AU"/>
              </w:rPr>
            </w:pPr>
            <w:r w:rsidRPr="00CF539D">
              <w:t>All</w:t>
            </w:r>
          </w:p>
        </w:tc>
        <w:tc>
          <w:tcPr>
            <w:tcW w:w="834" w:type="pct"/>
            <w:tcBorders>
              <w:top w:val="single" w:sz="4" w:space="0" w:color="auto"/>
              <w:bottom w:val="single" w:sz="4" w:space="0" w:color="auto"/>
            </w:tcBorders>
          </w:tcPr>
          <w:p w14:paraId="4EFB7C36" w14:textId="77777777" w:rsidR="00CF539D" w:rsidRPr="00CF539D" w:rsidRDefault="00CF539D" w:rsidP="00CF539D">
            <w:pPr>
              <w:spacing w:before="40" w:after="40"/>
              <w:ind w:left="170"/>
              <w:jc w:val="left"/>
              <w:rPr>
                <w:rFonts w:eastAsia="Times New Roman"/>
                <w:bCs/>
                <w:color w:val="000000"/>
                <w:szCs w:val="17"/>
                <w:lang w:eastAsia="en-AU"/>
              </w:rPr>
            </w:pPr>
            <w:r w:rsidRPr="00CF539D">
              <w:t>220</w:t>
            </w:r>
          </w:p>
        </w:tc>
      </w:tr>
      <w:tr w:rsidR="00CF539D" w:rsidRPr="00CF539D" w14:paraId="5E22EA96" w14:textId="77777777" w:rsidTr="002E7B40">
        <w:tc>
          <w:tcPr>
            <w:tcW w:w="1003" w:type="pct"/>
            <w:tcBorders>
              <w:top w:val="single" w:sz="4" w:space="0" w:color="auto"/>
              <w:bottom w:val="single" w:sz="4" w:space="0" w:color="auto"/>
            </w:tcBorders>
          </w:tcPr>
          <w:p w14:paraId="40CDB42D" w14:textId="77777777" w:rsidR="00CF539D" w:rsidRPr="00CF539D" w:rsidRDefault="00CF539D" w:rsidP="00CF539D">
            <w:pPr>
              <w:spacing w:before="40" w:after="40"/>
              <w:jc w:val="left"/>
              <w:rPr>
                <w:rFonts w:eastAsia="Times New Roman"/>
                <w:b/>
                <w:bCs/>
                <w:color w:val="000000"/>
                <w:szCs w:val="17"/>
                <w:lang w:eastAsia="en-AU"/>
              </w:rPr>
            </w:pPr>
            <w:r w:rsidRPr="00CF539D">
              <w:rPr>
                <w:b/>
                <w:bCs/>
              </w:rPr>
              <w:t>PIAGGIO</w:t>
            </w:r>
          </w:p>
        </w:tc>
        <w:tc>
          <w:tcPr>
            <w:tcW w:w="1193" w:type="pct"/>
            <w:tcBorders>
              <w:top w:val="single" w:sz="4" w:space="0" w:color="auto"/>
              <w:bottom w:val="single" w:sz="4" w:space="0" w:color="auto"/>
            </w:tcBorders>
          </w:tcPr>
          <w:p w14:paraId="2E85EA0E" w14:textId="77777777" w:rsidR="00CF539D" w:rsidRPr="00CF539D" w:rsidRDefault="00CF539D" w:rsidP="00CF539D">
            <w:pPr>
              <w:spacing w:before="40" w:after="40"/>
              <w:ind w:left="567"/>
              <w:jc w:val="left"/>
              <w:rPr>
                <w:rFonts w:eastAsia="Times New Roman"/>
                <w:bCs/>
                <w:color w:val="000000"/>
                <w:szCs w:val="17"/>
                <w:lang w:eastAsia="en-AU"/>
              </w:rPr>
            </w:pPr>
            <w:r w:rsidRPr="00CF539D">
              <w:t>All Models</w:t>
            </w:r>
          </w:p>
        </w:tc>
        <w:tc>
          <w:tcPr>
            <w:tcW w:w="1288" w:type="pct"/>
            <w:tcBorders>
              <w:top w:val="single" w:sz="4" w:space="0" w:color="auto"/>
              <w:bottom w:val="single" w:sz="4" w:space="0" w:color="auto"/>
            </w:tcBorders>
          </w:tcPr>
          <w:p w14:paraId="6270EE68" w14:textId="77777777" w:rsidR="00CF539D" w:rsidRPr="00CF539D" w:rsidRDefault="00CF539D" w:rsidP="00CF539D">
            <w:pPr>
              <w:spacing w:before="40" w:after="40"/>
              <w:ind w:left="567"/>
              <w:jc w:val="left"/>
              <w:rPr>
                <w:rFonts w:eastAsia="Times New Roman"/>
                <w:bCs/>
                <w:color w:val="000000"/>
                <w:szCs w:val="17"/>
                <w:lang w:eastAsia="en-AU"/>
              </w:rPr>
            </w:pPr>
            <w:r w:rsidRPr="00CF539D">
              <w:t>All models</w:t>
            </w:r>
          </w:p>
        </w:tc>
        <w:tc>
          <w:tcPr>
            <w:tcW w:w="682" w:type="pct"/>
            <w:tcBorders>
              <w:top w:val="single" w:sz="4" w:space="0" w:color="auto"/>
              <w:bottom w:val="single" w:sz="4" w:space="0" w:color="auto"/>
            </w:tcBorders>
          </w:tcPr>
          <w:p w14:paraId="2176E506" w14:textId="77777777" w:rsidR="00CF539D" w:rsidRPr="00CF539D" w:rsidRDefault="00CF539D" w:rsidP="00CF539D">
            <w:pPr>
              <w:spacing w:before="40" w:after="40"/>
              <w:jc w:val="left"/>
              <w:rPr>
                <w:rFonts w:eastAsia="Times New Roman"/>
                <w:bCs/>
                <w:color w:val="000000"/>
                <w:szCs w:val="17"/>
                <w:lang w:eastAsia="en-AU"/>
              </w:rPr>
            </w:pPr>
            <w:r w:rsidRPr="00CF539D">
              <w:t>2010-17</w:t>
            </w:r>
          </w:p>
        </w:tc>
        <w:tc>
          <w:tcPr>
            <w:tcW w:w="834" w:type="pct"/>
            <w:tcBorders>
              <w:top w:val="single" w:sz="4" w:space="0" w:color="auto"/>
              <w:bottom w:val="single" w:sz="4" w:space="0" w:color="auto"/>
            </w:tcBorders>
          </w:tcPr>
          <w:p w14:paraId="693CD777" w14:textId="77777777" w:rsidR="00CF539D" w:rsidRPr="00CF539D" w:rsidRDefault="00CF539D" w:rsidP="00CF539D">
            <w:pPr>
              <w:spacing w:before="40" w:after="40"/>
              <w:ind w:left="170"/>
              <w:jc w:val="left"/>
              <w:rPr>
                <w:rFonts w:eastAsia="Times New Roman"/>
                <w:bCs/>
                <w:color w:val="000000"/>
                <w:szCs w:val="17"/>
                <w:lang w:eastAsia="en-AU"/>
              </w:rPr>
            </w:pPr>
            <w:r w:rsidRPr="00CF539D">
              <w:t>under 350</w:t>
            </w:r>
          </w:p>
        </w:tc>
      </w:tr>
    </w:tbl>
    <w:p w14:paraId="7C8E6E15" w14:textId="77777777" w:rsidR="00CF539D" w:rsidRPr="00CF539D" w:rsidRDefault="00CF539D" w:rsidP="00CF539D">
      <w:pPr>
        <w:spacing w:before="120" w:after="120" w:line="240" w:lineRule="auto"/>
        <w:rPr>
          <w:rFonts w:eastAsia="Times New Roman"/>
          <w:b/>
          <w:bCs/>
          <w:color w:val="000000"/>
          <w:sz w:val="26"/>
          <w:szCs w:val="26"/>
          <w:lang w:eastAsia="en-AU"/>
        </w:rPr>
      </w:pPr>
      <w:r w:rsidRPr="00CF539D">
        <w:rPr>
          <w:rFonts w:eastAsia="Times New Roman"/>
          <w:b/>
          <w:bCs/>
          <w:color w:val="000000"/>
          <w:sz w:val="26"/>
          <w:szCs w:val="26"/>
          <w:lang w:eastAsia="en-AU"/>
        </w:rPr>
        <w:t>Motor bikes with an engine capacity not less than 261ml and not exceeding 660ml listed in the table below are approved:</w:t>
      </w:r>
    </w:p>
    <w:tbl>
      <w:tblPr>
        <w:tblW w:w="5000" w:type="pct"/>
        <w:tblLayout w:type="fixed"/>
        <w:tblLook w:val="04A0" w:firstRow="1" w:lastRow="0" w:firstColumn="1" w:lastColumn="0" w:noHBand="0" w:noVBand="1"/>
      </w:tblPr>
      <w:tblGrid>
        <w:gridCol w:w="1849"/>
        <w:gridCol w:w="2128"/>
        <w:gridCol w:w="2965"/>
        <w:gridCol w:w="1134"/>
        <w:gridCol w:w="1278"/>
      </w:tblGrid>
      <w:tr w:rsidR="00CF539D" w:rsidRPr="00CF539D" w14:paraId="04A69F16" w14:textId="77777777" w:rsidTr="002E7B40">
        <w:trPr>
          <w:cantSplit/>
          <w:trHeight w:val="23"/>
          <w:tblHeader/>
        </w:trPr>
        <w:tc>
          <w:tcPr>
            <w:tcW w:w="988" w:type="pct"/>
            <w:tcBorders>
              <w:top w:val="single" w:sz="4" w:space="0" w:color="auto"/>
              <w:bottom w:val="single" w:sz="4" w:space="0" w:color="auto"/>
            </w:tcBorders>
            <w:noWrap/>
            <w:vAlign w:val="center"/>
            <w:hideMark/>
          </w:tcPr>
          <w:p w14:paraId="7F22038D"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MAKE</w:t>
            </w:r>
          </w:p>
        </w:tc>
        <w:tc>
          <w:tcPr>
            <w:tcW w:w="1137" w:type="pct"/>
            <w:tcBorders>
              <w:top w:val="single" w:sz="4" w:space="0" w:color="auto"/>
              <w:bottom w:val="single" w:sz="4" w:space="0" w:color="auto"/>
            </w:tcBorders>
            <w:noWrap/>
            <w:vAlign w:val="center"/>
            <w:hideMark/>
          </w:tcPr>
          <w:p w14:paraId="56EF3607"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MODEL</w:t>
            </w:r>
          </w:p>
        </w:tc>
        <w:tc>
          <w:tcPr>
            <w:tcW w:w="1585" w:type="pct"/>
            <w:tcBorders>
              <w:top w:val="single" w:sz="4" w:space="0" w:color="auto"/>
              <w:bottom w:val="single" w:sz="4" w:space="0" w:color="auto"/>
            </w:tcBorders>
            <w:noWrap/>
            <w:vAlign w:val="center"/>
            <w:hideMark/>
          </w:tcPr>
          <w:p w14:paraId="31F8837C"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VARIANT NAME</w:t>
            </w:r>
          </w:p>
        </w:tc>
        <w:tc>
          <w:tcPr>
            <w:tcW w:w="606" w:type="pct"/>
            <w:tcBorders>
              <w:top w:val="single" w:sz="4" w:space="0" w:color="auto"/>
              <w:bottom w:val="single" w:sz="4" w:space="0" w:color="auto"/>
            </w:tcBorders>
            <w:noWrap/>
            <w:vAlign w:val="center"/>
            <w:hideMark/>
          </w:tcPr>
          <w:p w14:paraId="25D8F6D4"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YEAR(S)</w:t>
            </w:r>
          </w:p>
        </w:tc>
        <w:tc>
          <w:tcPr>
            <w:tcW w:w="683" w:type="pct"/>
            <w:tcBorders>
              <w:top w:val="single" w:sz="4" w:space="0" w:color="auto"/>
              <w:bottom w:val="single" w:sz="4" w:space="0" w:color="auto"/>
            </w:tcBorders>
            <w:noWrap/>
            <w:vAlign w:val="center"/>
            <w:hideMark/>
          </w:tcPr>
          <w:p w14:paraId="0F81E122" w14:textId="77777777" w:rsidR="00CF539D" w:rsidRPr="00CF539D" w:rsidRDefault="00CF539D" w:rsidP="00CF539D">
            <w:pPr>
              <w:spacing w:before="40" w:after="40"/>
              <w:jc w:val="center"/>
              <w:rPr>
                <w:rFonts w:eastAsia="Times New Roman"/>
                <w:b/>
                <w:bCs/>
                <w:color w:val="000000"/>
                <w:szCs w:val="17"/>
                <w:lang w:eastAsia="en-AU"/>
              </w:rPr>
            </w:pPr>
            <w:r w:rsidRPr="00CF539D">
              <w:rPr>
                <w:rFonts w:eastAsia="Times New Roman"/>
                <w:b/>
                <w:bCs/>
                <w:color w:val="000000"/>
                <w:szCs w:val="17"/>
                <w:lang w:eastAsia="en-AU"/>
              </w:rPr>
              <w:t>CAPACITY</w:t>
            </w:r>
          </w:p>
        </w:tc>
      </w:tr>
      <w:tr w:rsidR="00CF539D" w:rsidRPr="00CF539D" w14:paraId="407992D3" w14:textId="77777777" w:rsidTr="002E7B40">
        <w:trPr>
          <w:cantSplit/>
          <w:trHeight w:val="23"/>
          <w:tblHeader/>
        </w:trPr>
        <w:tc>
          <w:tcPr>
            <w:tcW w:w="988" w:type="pct"/>
            <w:tcBorders>
              <w:top w:val="single" w:sz="4" w:space="0" w:color="auto"/>
            </w:tcBorders>
            <w:noWrap/>
            <w:vAlign w:val="center"/>
          </w:tcPr>
          <w:p w14:paraId="0731B848" w14:textId="77777777" w:rsidR="00CF539D" w:rsidRPr="00CF539D" w:rsidRDefault="00CF539D" w:rsidP="00CF539D">
            <w:pPr>
              <w:spacing w:after="0" w:line="40" w:lineRule="exact"/>
              <w:jc w:val="center"/>
              <w:rPr>
                <w:rFonts w:eastAsia="Times New Roman"/>
                <w:b/>
                <w:bCs/>
                <w:color w:val="000000"/>
                <w:szCs w:val="17"/>
                <w:lang w:eastAsia="en-AU"/>
              </w:rPr>
            </w:pPr>
          </w:p>
        </w:tc>
        <w:tc>
          <w:tcPr>
            <w:tcW w:w="1137" w:type="pct"/>
            <w:tcBorders>
              <w:top w:val="single" w:sz="4" w:space="0" w:color="auto"/>
            </w:tcBorders>
            <w:noWrap/>
            <w:vAlign w:val="center"/>
          </w:tcPr>
          <w:p w14:paraId="197758DB" w14:textId="77777777" w:rsidR="00CF539D" w:rsidRPr="00CF539D" w:rsidRDefault="00CF539D" w:rsidP="00CF539D">
            <w:pPr>
              <w:spacing w:after="0" w:line="40" w:lineRule="exact"/>
              <w:jc w:val="center"/>
              <w:rPr>
                <w:rFonts w:eastAsia="Times New Roman"/>
                <w:b/>
                <w:bCs/>
                <w:color w:val="000000"/>
                <w:szCs w:val="17"/>
                <w:lang w:eastAsia="en-AU"/>
              </w:rPr>
            </w:pPr>
          </w:p>
        </w:tc>
        <w:tc>
          <w:tcPr>
            <w:tcW w:w="1585" w:type="pct"/>
            <w:tcBorders>
              <w:top w:val="single" w:sz="4" w:space="0" w:color="auto"/>
            </w:tcBorders>
            <w:noWrap/>
            <w:vAlign w:val="center"/>
          </w:tcPr>
          <w:p w14:paraId="129893F7" w14:textId="77777777" w:rsidR="00CF539D" w:rsidRPr="00CF539D" w:rsidRDefault="00CF539D" w:rsidP="00CF539D">
            <w:pPr>
              <w:spacing w:after="0" w:line="40" w:lineRule="exact"/>
              <w:jc w:val="left"/>
              <w:rPr>
                <w:rFonts w:eastAsia="Times New Roman"/>
                <w:b/>
                <w:bCs/>
                <w:color w:val="000000"/>
                <w:szCs w:val="17"/>
                <w:lang w:eastAsia="en-AU"/>
              </w:rPr>
            </w:pPr>
          </w:p>
        </w:tc>
        <w:tc>
          <w:tcPr>
            <w:tcW w:w="606" w:type="pct"/>
            <w:tcBorders>
              <w:top w:val="single" w:sz="4" w:space="0" w:color="auto"/>
            </w:tcBorders>
            <w:noWrap/>
            <w:vAlign w:val="center"/>
          </w:tcPr>
          <w:p w14:paraId="02712C5F" w14:textId="77777777" w:rsidR="00CF539D" w:rsidRPr="00CF539D" w:rsidRDefault="00CF539D" w:rsidP="00CF539D">
            <w:pPr>
              <w:spacing w:after="0" w:line="40" w:lineRule="exact"/>
              <w:jc w:val="left"/>
              <w:rPr>
                <w:rFonts w:eastAsia="Times New Roman"/>
                <w:b/>
                <w:bCs/>
                <w:color w:val="000000"/>
                <w:szCs w:val="17"/>
                <w:lang w:eastAsia="en-AU"/>
              </w:rPr>
            </w:pPr>
          </w:p>
        </w:tc>
        <w:tc>
          <w:tcPr>
            <w:tcW w:w="683" w:type="pct"/>
            <w:tcBorders>
              <w:top w:val="single" w:sz="4" w:space="0" w:color="auto"/>
            </w:tcBorders>
            <w:noWrap/>
            <w:vAlign w:val="center"/>
          </w:tcPr>
          <w:p w14:paraId="4ABFF07C" w14:textId="77777777" w:rsidR="00CF539D" w:rsidRPr="00CF539D" w:rsidRDefault="00CF539D" w:rsidP="00CF539D">
            <w:pPr>
              <w:spacing w:after="0" w:line="40" w:lineRule="exact"/>
              <w:jc w:val="center"/>
              <w:rPr>
                <w:rFonts w:eastAsia="Times New Roman"/>
                <w:b/>
                <w:bCs/>
                <w:color w:val="000000"/>
                <w:szCs w:val="17"/>
                <w:lang w:eastAsia="en-AU"/>
              </w:rPr>
            </w:pPr>
          </w:p>
        </w:tc>
      </w:tr>
      <w:tr w:rsidR="00CF539D" w:rsidRPr="00CF539D" w14:paraId="23505FD3" w14:textId="77777777" w:rsidTr="002E7B40">
        <w:trPr>
          <w:cantSplit/>
          <w:trHeight w:val="23"/>
        </w:trPr>
        <w:tc>
          <w:tcPr>
            <w:tcW w:w="988" w:type="pct"/>
            <w:tcBorders>
              <w:bottom w:val="single" w:sz="4" w:space="0" w:color="auto"/>
            </w:tcBorders>
            <w:noWrap/>
            <w:vAlign w:val="center"/>
            <w:hideMark/>
          </w:tcPr>
          <w:p w14:paraId="130287F7"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AJP</w:t>
            </w:r>
          </w:p>
        </w:tc>
        <w:tc>
          <w:tcPr>
            <w:tcW w:w="1137" w:type="pct"/>
            <w:tcBorders>
              <w:bottom w:val="single" w:sz="4" w:space="0" w:color="auto"/>
            </w:tcBorders>
            <w:noWrap/>
            <w:vAlign w:val="center"/>
            <w:hideMark/>
          </w:tcPr>
          <w:p w14:paraId="6326C40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PR7</w:t>
            </w:r>
          </w:p>
        </w:tc>
        <w:tc>
          <w:tcPr>
            <w:tcW w:w="1585" w:type="pct"/>
            <w:tcBorders>
              <w:bottom w:val="single" w:sz="4" w:space="0" w:color="auto"/>
            </w:tcBorders>
            <w:noWrap/>
            <w:vAlign w:val="center"/>
            <w:hideMark/>
          </w:tcPr>
          <w:p w14:paraId="613A39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PR7</w:t>
            </w:r>
          </w:p>
        </w:tc>
        <w:tc>
          <w:tcPr>
            <w:tcW w:w="606" w:type="pct"/>
            <w:tcBorders>
              <w:bottom w:val="single" w:sz="4" w:space="0" w:color="auto"/>
            </w:tcBorders>
            <w:noWrap/>
            <w:vAlign w:val="center"/>
            <w:hideMark/>
          </w:tcPr>
          <w:p w14:paraId="11C916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2017-19</w:t>
            </w:r>
          </w:p>
        </w:tc>
        <w:tc>
          <w:tcPr>
            <w:tcW w:w="683" w:type="pct"/>
            <w:tcBorders>
              <w:bottom w:val="single" w:sz="4" w:space="0" w:color="auto"/>
            </w:tcBorders>
            <w:noWrap/>
            <w:vAlign w:val="center"/>
            <w:hideMark/>
          </w:tcPr>
          <w:p w14:paraId="6A7EF38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312999B9" w14:textId="77777777" w:rsidTr="002E7B40">
        <w:trPr>
          <w:cantSplit/>
          <w:trHeight w:val="23"/>
        </w:trPr>
        <w:tc>
          <w:tcPr>
            <w:tcW w:w="988" w:type="pct"/>
            <w:tcBorders>
              <w:top w:val="single" w:sz="4" w:space="0" w:color="auto"/>
            </w:tcBorders>
            <w:noWrap/>
            <w:vAlign w:val="center"/>
            <w:hideMark/>
          </w:tcPr>
          <w:p w14:paraId="5D78F1D3"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AJS</w:t>
            </w:r>
          </w:p>
        </w:tc>
        <w:tc>
          <w:tcPr>
            <w:tcW w:w="1137" w:type="pct"/>
            <w:tcBorders>
              <w:top w:val="single" w:sz="4" w:space="0" w:color="auto"/>
            </w:tcBorders>
            <w:noWrap/>
            <w:vAlign w:val="center"/>
            <w:hideMark/>
          </w:tcPr>
          <w:p w14:paraId="03E2132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MODEL 18</w:t>
            </w:r>
          </w:p>
        </w:tc>
        <w:tc>
          <w:tcPr>
            <w:tcW w:w="1585" w:type="pct"/>
            <w:tcBorders>
              <w:top w:val="single" w:sz="4" w:space="0" w:color="auto"/>
            </w:tcBorders>
            <w:noWrap/>
            <w:vAlign w:val="center"/>
            <w:hideMark/>
          </w:tcPr>
          <w:p w14:paraId="1304AC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MODEL 18</w:t>
            </w:r>
          </w:p>
        </w:tc>
        <w:tc>
          <w:tcPr>
            <w:tcW w:w="606" w:type="pct"/>
            <w:tcBorders>
              <w:top w:val="single" w:sz="4" w:space="0" w:color="auto"/>
            </w:tcBorders>
            <w:noWrap/>
            <w:vAlign w:val="center"/>
            <w:hideMark/>
          </w:tcPr>
          <w:p w14:paraId="356A2AE8"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1963</w:t>
            </w:r>
            <w:proofErr w:type="gramEnd"/>
          </w:p>
        </w:tc>
        <w:tc>
          <w:tcPr>
            <w:tcW w:w="683" w:type="pct"/>
            <w:tcBorders>
              <w:top w:val="single" w:sz="4" w:space="0" w:color="auto"/>
            </w:tcBorders>
            <w:noWrap/>
            <w:vAlign w:val="center"/>
            <w:hideMark/>
          </w:tcPr>
          <w:p w14:paraId="44FCCBF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497</w:t>
            </w:r>
          </w:p>
        </w:tc>
      </w:tr>
      <w:tr w:rsidR="00CF539D" w:rsidRPr="00CF539D" w14:paraId="0F6C406B" w14:textId="77777777" w:rsidTr="002E7B40">
        <w:trPr>
          <w:cantSplit/>
          <w:trHeight w:val="23"/>
        </w:trPr>
        <w:tc>
          <w:tcPr>
            <w:tcW w:w="988" w:type="pct"/>
            <w:tcBorders>
              <w:bottom w:val="single" w:sz="4" w:space="0" w:color="auto"/>
            </w:tcBorders>
            <w:noWrap/>
            <w:vAlign w:val="center"/>
            <w:hideMark/>
          </w:tcPr>
          <w:p w14:paraId="23FB23A1"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74928DA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MODEL 20</w:t>
            </w:r>
          </w:p>
        </w:tc>
        <w:tc>
          <w:tcPr>
            <w:tcW w:w="1585" w:type="pct"/>
            <w:tcBorders>
              <w:bottom w:val="single" w:sz="4" w:space="0" w:color="auto"/>
            </w:tcBorders>
            <w:noWrap/>
            <w:vAlign w:val="center"/>
            <w:hideMark/>
          </w:tcPr>
          <w:p w14:paraId="355172B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MODEL 20</w:t>
            </w:r>
          </w:p>
        </w:tc>
        <w:tc>
          <w:tcPr>
            <w:tcW w:w="606" w:type="pct"/>
            <w:tcBorders>
              <w:bottom w:val="single" w:sz="4" w:space="0" w:color="auto"/>
            </w:tcBorders>
            <w:noWrap/>
            <w:vAlign w:val="center"/>
            <w:hideMark/>
          </w:tcPr>
          <w:p w14:paraId="10ABE80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1955-61</w:t>
            </w:r>
          </w:p>
        </w:tc>
        <w:tc>
          <w:tcPr>
            <w:tcW w:w="683" w:type="pct"/>
            <w:tcBorders>
              <w:bottom w:val="single" w:sz="4" w:space="0" w:color="auto"/>
            </w:tcBorders>
            <w:noWrap/>
            <w:vAlign w:val="center"/>
            <w:hideMark/>
          </w:tcPr>
          <w:p w14:paraId="2DF0F17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0FF8DB41" w14:textId="77777777" w:rsidTr="002E7B40">
        <w:trPr>
          <w:cantSplit/>
          <w:trHeight w:val="23"/>
        </w:trPr>
        <w:tc>
          <w:tcPr>
            <w:tcW w:w="988" w:type="pct"/>
            <w:tcBorders>
              <w:top w:val="single" w:sz="4" w:space="0" w:color="auto"/>
            </w:tcBorders>
            <w:noWrap/>
            <w:vAlign w:val="center"/>
            <w:hideMark/>
          </w:tcPr>
          <w:p w14:paraId="46F008B6"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APRILIA</w:t>
            </w:r>
          </w:p>
        </w:tc>
        <w:tc>
          <w:tcPr>
            <w:tcW w:w="1137" w:type="pct"/>
            <w:tcBorders>
              <w:top w:val="single" w:sz="4" w:space="0" w:color="auto"/>
            </w:tcBorders>
            <w:noWrap/>
            <w:vAlign w:val="center"/>
            <w:hideMark/>
          </w:tcPr>
          <w:p w14:paraId="018AFE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KV</w:t>
            </w:r>
          </w:p>
        </w:tc>
        <w:tc>
          <w:tcPr>
            <w:tcW w:w="1585" w:type="pct"/>
            <w:tcBorders>
              <w:top w:val="single" w:sz="4" w:space="0" w:color="auto"/>
            </w:tcBorders>
            <w:noWrap/>
            <w:vAlign w:val="center"/>
            <w:hideMark/>
          </w:tcPr>
          <w:p w14:paraId="4C58A3B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RS 660 LAMS &amp; </w:t>
            </w:r>
            <w:proofErr w:type="spellStart"/>
            <w:r w:rsidRPr="00CF539D">
              <w:rPr>
                <w:rFonts w:eastAsia="Times New Roman"/>
                <w:color w:val="000000"/>
                <w:szCs w:val="17"/>
                <w:lang w:eastAsia="en-AU"/>
              </w:rPr>
              <w:t>Tuono</w:t>
            </w:r>
            <w:proofErr w:type="spellEnd"/>
            <w:r w:rsidRPr="00CF539D">
              <w:rPr>
                <w:rFonts w:eastAsia="Times New Roman"/>
                <w:color w:val="000000"/>
                <w:szCs w:val="17"/>
                <w:lang w:eastAsia="en-AU"/>
              </w:rPr>
              <w:t xml:space="preserve"> 660 LAMS</w:t>
            </w:r>
          </w:p>
        </w:tc>
        <w:tc>
          <w:tcPr>
            <w:tcW w:w="606" w:type="pct"/>
            <w:tcBorders>
              <w:top w:val="single" w:sz="4" w:space="0" w:color="auto"/>
            </w:tcBorders>
            <w:noWrap/>
            <w:vAlign w:val="center"/>
            <w:hideMark/>
          </w:tcPr>
          <w:p w14:paraId="7F8D62C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tcBorders>
              <w:top w:val="single" w:sz="4" w:space="0" w:color="auto"/>
            </w:tcBorders>
            <w:noWrap/>
            <w:vAlign w:val="center"/>
            <w:hideMark/>
          </w:tcPr>
          <w:p w14:paraId="6E13FDB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64EFC6BF" w14:textId="77777777" w:rsidTr="002E7B40">
        <w:trPr>
          <w:cantSplit/>
          <w:trHeight w:val="23"/>
        </w:trPr>
        <w:tc>
          <w:tcPr>
            <w:tcW w:w="988" w:type="pct"/>
            <w:noWrap/>
            <w:vAlign w:val="center"/>
          </w:tcPr>
          <w:p w14:paraId="58FFFFA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6FFF04C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Moto 6.5</w:t>
            </w:r>
          </w:p>
        </w:tc>
        <w:tc>
          <w:tcPr>
            <w:tcW w:w="1585" w:type="pct"/>
            <w:noWrap/>
            <w:vAlign w:val="center"/>
          </w:tcPr>
          <w:p w14:paraId="25681E9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Moto 6.5</w:t>
            </w:r>
          </w:p>
        </w:tc>
        <w:tc>
          <w:tcPr>
            <w:tcW w:w="606" w:type="pct"/>
            <w:noWrap/>
            <w:vAlign w:val="center"/>
          </w:tcPr>
          <w:p w14:paraId="266A52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1998-99</w:t>
            </w:r>
          </w:p>
        </w:tc>
        <w:tc>
          <w:tcPr>
            <w:tcW w:w="683" w:type="pct"/>
            <w:noWrap/>
            <w:vAlign w:val="center"/>
          </w:tcPr>
          <w:p w14:paraId="57FB762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01A77985" w14:textId="77777777" w:rsidTr="002E7B40">
        <w:trPr>
          <w:cantSplit/>
          <w:trHeight w:val="23"/>
        </w:trPr>
        <w:tc>
          <w:tcPr>
            <w:tcW w:w="988" w:type="pct"/>
            <w:noWrap/>
            <w:vAlign w:val="center"/>
            <w:hideMark/>
          </w:tcPr>
          <w:p w14:paraId="5DA889C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5BA12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M35</w:t>
            </w:r>
          </w:p>
        </w:tc>
        <w:tc>
          <w:tcPr>
            <w:tcW w:w="1585" w:type="pct"/>
            <w:noWrap/>
            <w:vAlign w:val="center"/>
            <w:hideMark/>
          </w:tcPr>
          <w:p w14:paraId="6E561B0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SR MAX 300</w:t>
            </w:r>
          </w:p>
        </w:tc>
        <w:tc>
          <w:tcPr>
            <w:tcW w:w="606" w:type="pct"/>
            <w:noWrap/>
            <w:vAlign w:val="center"/>
            <w:hideMark/>
          </w:tcPr>
          <w:p w14:paraId="7856FD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w:t>
            </w:r>
          </w:p>
        </w:tc>
        <w:tc>
          <w:tcPr>
            <w:tcW w:w="683" w:type="pct"/>
            <w:noWrap/>
            <w:vAlign w:val="center"/>
            <w:hideMark/>
          </w:tcPr>
          <w:p w14:paraId="3C3CC03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1FC21022" w14:textId="77777777" w:rsidTr="002E7B40">
        <w:trPr>
          <w:cantSplit/>
          <w:trHeight w:val="23"/>
        </w:trPr>
        <w:tc>
          <w:tcPr>
            <w:tcW w:w="988" w:type="pct"/>
            <w:noWrap/>
            <w:vAlign w:val="center"/>
            <w:hideMark/>
          </w:tcPr>
          <w:p w14:paraId="10ED8DE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468AAD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PEGASO 650</w:t>
            </w:r>
          </w:p>
        </w:tc>
        <w:tc>
          <w:tcPr>
            <w:tcW w:w="1585" w:type="pct"/>
            <w:noWrap/>
            <w:vAlign w:val="center"/>
            <w:hideMark/>
          </w:tcPr>
          <w:p w14:paraId="3E6DA3C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DUAL SPORTS</w:t>
            </w:r>
          </w:p>
        </w:tc>
        <w:tc>
          <w:tcPr>
            <w:tcW w:w="606" w:type="pct"/>
            <w:noWrap/>
            <w:vAlign w:val="center"/>
            <w:hideMark/>
          </w:tcPr>
          <w:p w14:paraId="0F30B99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1994-01</w:t>
            </w:r>
          </w:p>
        </w:tc>
        <w:tc>
          <w:tcPr>
            <w:tcW w:w="683" w:type="pct"/>
            <w:noWrap/>
            <w:vAlign w:val="center"/>
            <w:hideMark/>
          </w:tcPr>
          <w:p w14:paraId="5B4C78C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73DCB493" w14:textId="77777777" w:rsidTr="002E7B40">
        <w:trPr>
          <w:cantSplit/>
          <w:trHeight w:val="23"/>
        </w:trPr>
        <w:tc>
          <w:tcPr>
            <w:tcW w:w="988" w:type="pct"/>
            <w:noWrap/>
            <w:vAlign w:val="center"/>
            <w:hideMark/>
          </w:tcPr>
          <w:p w14:paraId="72F1B7C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E24157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PEGASO 650</w:t>
            </w:r>
          </w:p>
        </w:tc>
        <w:tc>
          <w:tcPr>
            <w:tcW w:w="1585" w:type="pct"/>
            <w:noWrap/>
            <w:vAlign w:val="center"/>
            <w:hideMark/>
          </w:tcPr>
          <w:p w14:paraId="0957B3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OUTBACK</w:t>
            </w:r>
          </w:p>
        </w:tc>
        <w:tc>
          <w:tcPr>
            <w:tcW w:w="606" w:type="pct"/>
            <w:noWrap/>
            <w:vAlign w:val="center"/>
            <w:hideMark/>
          </w:tcPr>
          <w:p w14:paraId="0492A2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2000-01</w:t>
            </w:r>
          </w:p>
        </w:tc>
        <w:tc>
          <w:tcPr>
            <w:tcW w:w="683" w:type="pct"/>
            <w:noWrap/>
            <w:vAlign w:val="center"/>
            <w:hideMark/>
          </w:tcPr>
          <w:p w14:paraId="0867094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3F3F8462" w14:textId="77777777" w:rsidTr="002E7B40">
        <w:trPr>
          <w:cantSplit/>
          <w:trHeight w:val="23"/>
        </w:trPr>
        <w:tc>
          <w:tcPr>
            <w:tcW w:w="988" w:type="pct"/>
            <w:noWrap/>
            <w:vAlign w:val="center"/>
            <w:hideMark/>
          </w:tcPr>
          <w:p w14:paraId="750850E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B15991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PEGASO 650</w:t>
            </w:r>
          </w:p>
        </w:tc>
        <w:tc>
          <w:tcPr>
            <w:tcW w:w="1585" w:type="pct"/>
            <w:noWrap/>
            <w:vAlign w:val="center"/>
            <w:hideMark/>
          </w:tcPr>
          <w:p w14:paraId="669F177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Factory 650</w:t>
            </w:r>
          </w:p>
        </w:tc>
        <w:tc>
          <w:tcPr>
            <w:tcW w:w="606" w:type="pct"/>
            <w:noWrap/>
            <w:vAlign w:val="center"/>
            <w:hideMark/>
          </w:tcPr>
          <w:p w14:paraId="00532F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2007-08</w:t>
            </w:r>
          </w:p>
        </w:tc>
        <w:tc>
          <w:tcPr>
            <w:tcW w:w="683" w:type="pct"/>
            <w:noWrap/>
            <w:vAlign w:val="center"/>
            <w:hideMark/>
          </w:tcPr>
          <w:p w14:paraId="1246BFF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385E11E0" w14:textId="77777777" w:rsidTr="002E7B40">
        <w:trPr>
          <w:cantSplit/>
          <w:trHeight w:val="23"/>
        </w:trPr>
        <w:tc>
          <w:tcPr>
            <w:tcW w:w="988" w:type="pct"/>
            <w:noWrap/>
            <w:vAlign w:val="center"/>
            <w:hideMark/>
          </w:tcPr>
          <w:p w14:paraId="02C66C0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12B8FC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PEGASO 650 I.E.</w:t>
            </w:r>
          </w:p>
        </w:tc>
        <w:tc>
          <w:tcPr>
            <w:tcW w:w="1585" w:type="pct"/>
            <w:noWrap/>
            <w:vAlign w:val="center"/>
            <w:hideMark/>
          </w:tcPr>
          <w:p w14:paraId="4F379E7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OUTBACK</w:t>
            </w:r>
          </w:p>
        </w:tc>
        <w:tc>
          <w:tcPr>
            <w:tcW w:w="606" w:type="pct"/>
            <w:noWrap/>
            <w:vAlign w:val="center"/>
            <w:hideMark/>
          </w:tcPr>
          <w:p w14:paraId="23C6E53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2001-02</w:t>
            </w:r>
          </w:p>
        </w:tc>
        <w:tc>
          <w:tcPr>
            <w:tcW w:w="683" w:type="pct"/>
            <w:noWrap/>
            <w:vAlign w:val="center"/>
            <w:hideMark/>
          </w:tcPr>
          <w:p w14:paraId="205357D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19669C02" w14:textId="77777777" w:rsidTr="002E7B40">
        <w:trPr>
          <w:cantSplit/>
          <w:trHeight w:val="23"/>
        </w:trPr>
        <w:tc>
          <w:tcPr>
            <w:tcW w:w="988" w:type="pct"/>
            <w:noWrap/>
            <w:vAlign w:val="center"/>
            <w:hideMark/>
          </w:tcPr>
          <w:p w14:paraId="0BE0836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F1D2B9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PEGASO 650 I.E.</w:t>
            </w:r>
          </w:p>
        </w:tc>
        <w:tc>
          <w:tcPr>
            <w:tcW w:w="1585" w:type="pct"/>
            <w:noWrap/>
            <w:vAlign w:val="center"/>
            <w:hideMark/>
          </w:tcPr>
          <w:p w14:paraId="5D1EAD7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DUAL SPORTS</w:t>
            </w:r>
          </w:p>
        </w:tc>
        <w:tc>
          <w:tcPr>
            <w:tcW w:w="606" w:type="pct"/>
            <w:noWrap/>
            <w:vAlign w:val="center"/>
            <w:hideMark/>
          </w:tcPr>
          <w:p w14:paraId="7CF1144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2001-06</w:t>
            </w:r>
          </w:p>
        </w:tc>
        <w:tc>
          <w:tcPr>
            <w:tcW w:w="683" w:type="pct"/>
            <w:noWrap/>
            <w:vAlign w:val="center"/>
            <w:hideMark/>
          </w:tcPr>
          <w:p w14:paraId="47A4D40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17FD3E0A" w14:textId="77777777" w:rsidTr="002E7B40">
        <w:trPr>
          <w:cantSplit/>
          <w:trHeight w:val="23"/>
        </w:trPr>
        <w:tc>
          <w:tcPr>
            <w:tcW w:w="988" w:type="pct"/>
            <w:noWrap/>
            <w:vAlign w:val="center"/>
            <w:hideMark/>
          </w:tcPr>
          <w:p w14:paraId="107BCA8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816442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SCARABEO 300</w:t>
            </w:r>
          </w:p>
        </w:tc>
        <w:tc>
          <w:tcPr>
            <w:tcW w:w="1585" w:type="pct"/>
            <w:noWrap/>
            <w:vAlign w:val="center"/>
            <w:hideMark/>
          </w:tcPr>
          <w:p w14:paraId="0942AB6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VRG</w:t>
            </w:r>
          </w:p>
        </w:tc>
        <w:tc>
          <w:tcPr>
            <w:tcW w:w="606" w:type="pct"/>
            <w:noWrap/>
            <w:vAlign w:val="center"/>
            <w:hideMark/>
          </w:tcPr>
          <w:p w14:paraId="5DB71A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w:t>
            </w:r>
          </w:p>
        </w:tc>
        <w:tc>
          <w:tcPr>
            <w:tcW w:w="683" w:type="pct"/>
            <w:noWrap/>
            <w:vAlign w:val="center"/>
            <w:hideMark/>
          </w:tcPr>
          <w:p w14:paraId="548F495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63CAE3E6" w14:textId="77777777" w:rsidTr="002E7B40">
        <w:trPr>
          <w:cantSplit/>
          <w:trHeight w:val="23"/>
        </w:trPr>
        <w:tc>
          <w:tcPr>
            <w:tcW w:w="988" w:type="pct"/>
            <w:noWrap/>
            <w:vAlign w:val="center"/>
            <w:hideMark/>
          </w:tcPr>
          <w:p w14:paraId="6941B84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9479A4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SCARABEO 400</w:t>
            </w:r>
          </w:p>
        </w:tc>
        <w:tc>
          <w:tcPr>
            <w:tcW w:w="1585" w:type="pct"/>
            <w:noWrap/>
            <w:vAlign w:val="center"/>
            <w:hideMark/>
          </w:tcPr>
          <w:p w14:paraId="6AF6030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SCARABEO 400</w:t>
            </w:r>
          </w:p>
        </w:tc>
        <w:tc>
          <w:tcPr>
            <w:tcW w:w="606" w:type="pct"/>
            <w:noWrap/>
            <w:vAlign w:val="center"/>
            <w:hideMark/>
          </w:tcPr>
          <w:p w14:paraId="7AE046E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w:t>
            </w:r>
          </w:p>
        </w:tc>
        <w:tc>
          <w:tcPr>
            <w:tcW w:w="683" w:type="pct"/>
            <w:noWrap/>
            <w:vAlign w:val="center"/>
            <w:hideMark/>
          </w:tcPr>
          <w:p w14:paraId="090D719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24896731" w14:textId="77777777" w:rsidTr="002E7B40">
        <w:trPr>
          <w:cantSplit/>
          <w:trHeight w:val="23"/>
        </w:trPr>
        <w:tc>
          <w:tcPr>
            <w:tcW w:w="988" w:type="pct"/>
            <w:noWrap/>
            <w:vAlign w:val="center"/>
            <w:hideMark/>
          </w:tcPr>
          <w:p w14:paraId="7995E40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65A4CA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SCARABEO 500</w:t>
            </w:r>
          </w:p>
        </w:tc>
        <w:tc>
          <w:tcPr>
            <w:tcW w:w="1585" w:type="pct"/>
            <w:noWrap/>
            <w:vAlign w:val="center"/>
            <w:hideMark/>
          </w:tcPr>
          <w:p w14:paraId="513B16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SCARABEO 500</w:t>
            </w:r>
          </w:p>
        </w:tc>
        <w:tc>
          <w:tcPr>
            <w:tcW w:w="606" w:type="pct"/>
            <w:noWrap/>
            <w:vAlign w:val="center"/>
            <w:hideMark/>
          </w:tcPr>
          <w:p w14:paraId="62EA884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2007-08</w:t>
            </w:r>
          </w:p>
        </w:tc>
        <w:tc>
          <w:tcPr>
            <w:tcW w:w="683" w:type="pct"/>
            <w:noWrap/>
            <w:vAlign w:val="center"/>
            <w:hideMark/>
          </w:tcPr>
          <w:p w14:paraId="5A7A653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460</w:t>
            </w:r>
          </w:p>
        </w:tc>
      </w:tr>
      <w:tr w:rsidR="00CF539D" w:rsidRPr="00CF539D" w14:paraId="66EE3B7E" w14:textId="77777777" w:rsidTr="002E7B40">
        <w:trPr>
          <w:cantSplit/>
          <w:trHeight w:val="23"/>
        </w:trPr>
        <w:tc>
          <w:tcPr>
            <w:tcW w:w="988" w:type="pct"/>
            <w:noWrap/>
            <w:vAlign w:val="center"/>
            <w:hideMark/>
          </w:tcPr>
          <w:p w14:paraId="46487A7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58F4C3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SPORTCITY300</w:t>
            </w:r>
          </w:p>
        </w:tc>
        <w:tc>
          <w:tcPr>
            <w:tcW w:w="1585" w:type="pct"/>
            <w:noWrap/>
            <w:vAlign w:val="center"/>
            <w:hideMark/>
          </w:tcPr>
          <w:p w14:paraId="456BFF7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SPORTCITY300</w:t>
            </w:r>
          </w:p>
        </w:tc>
        <w:tc>
          <w:tcPr>
            <w:tcW w:w="606" w:type="pct"/>
            <w:noWrap/>
            <w:vAlign w:val="center"/>
            <w:hideMark/>
          </w:tcPr>
          <w:p w14:paraId="5B358E5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2010-12</w:t>
            </w:r>
          </w:p>
        </w:tc>
        <w:tc>
          <w:tcPr>
            <w:tcW w:w="683" w:type="pct"/>
            <w:noWrap/>
            <w:vAlign w:val="center"/>
            <w:hideMark/>
          </w:tcPr>
          <w:p w14:paraId="30A28C5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300</w:t>
            </w:r>
          </w:p>
        </w:tc>
      </w:tr>
      <w:tr w:rsidR="00CF539D" w:rsidRPr="00CF539D" w14:paraId="592C8A74" w14:textId="77777777" w:rsidTr="002E7B40">
        <w:trPr>
          <w:cantSplit/>
          <w:trHeight w:val="23"/>
        </w:trPr>
        <w:tc>
          <w:tcPr>
            <w:tcW w:w="988" w:type="pct"/>
            <w:noWrap/>
            <w:vAlign w:val="center"/>
            <w:hideMark/>
          </w:tcPr>
          <w:p w14:paraId="5C6D4DD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84F9DE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STRADA 650</w:t>
            </w:r>
          </w:p>
        </w:tc>
        <w:tc>
          <w:tcPr>
            <w:tcW w:w="1585" w:type="pct"/>
            <w:noWrap/>
            <w:vAlign w:val="center"/>
            <w:hideMark/>
          </w:tcPr>
          <w:p w14:paraId="516A53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ROAD</w:t>
            </w:r>
          </w:p>
        </w:tc>
        <w:tc>
          <w:tcPr>
            <w:tcW w:w="606" w:type="pct"/>
            <w:noWrap/>
            <w:vAlign w:val="center"/>
            <w:hideMark/>
          </w:tcPr>
          <w:p w14:paraId="771BF7F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2006-08</w:t>
            </w:r>
          </w:p>
        </w:tc>
        <w:tc>
          <w:tcPr>
            <w:tcW w:w="683" w:type="pct"/>
            <w:noWrap/>
            <w:vAlign w:val="center"/>
            <w:hideMark/>
          </w:tcPr>
          <w:p w14:paraId="0704AB4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4BC95E50" w14:textId="77777777" w:rsidTr="002E7B40">
        <w:trPr>
          <w:cantSplit/>
          <w:trHeight w:val="23"/>
        </w:trPr>
        <w:tc>
          <w:tcPr>
            <w:tcW w:w="988" w:type="pct"/>
            <w:noWrap/>
            <w:vAlign w:val="center"/>
            <w:hideMark/>
          </w:tcPr>
          <w:p w14:paraId="1CC86A0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F99030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STRADA 650</w:t>
            </w:r>
          </w:p>
        </w:tc>
        <w:tc>
          <w:tcPr>
            <w:tcW w:w="1585" w:type="pct"/>
            <w:noWrap/>
            <w:vAlign w:val="center"/>
            <w:hideMark/>
          </w:tcPr>
          <w:p w14:paraId="3C163E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TRAIL</w:t>
            </w:r>
          </w:p>
        </w:tc>
        <w:tc>
          <w:tcPr>
            <w:tcW w:w="606" w:type="pct"/>
            <w:noWrap/>
            <w:vAlign w:val="center"/>
            <w:hideMark/>
          </w:tcPr>
          <w:p w14:paraId="3C629A2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2006-08</w:t>
            </w:r>
          </w:p>
        </w:tc>
        <w:tc>
          <w:tcPr>
            <w:tcW w:w="683" w:type="pct"/>
            <w:noWrap/>
            <w:vAlign w:val="center"/>
            <w:hideMark/>
          </w:tcPr>
          <w:p w14:paraId="2DC0780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436B9D94" w14:textId="77777777" w:rsidTr="002E7B40">
        <w:trPr>
          <w:cantSplit/>
          <w:trHeight w:val="23"/>
        </w:trPr>
        <w:tc>
          <w:tcPr>
            <w:tcW w:w="988" w:type="pct"/>
            <w:noWrap/>
            <w:vAlign w:val="center"/>
            <w:hideMark/>
          </w:tcPr>
          <w:p w14:paraId="0733FEA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0BC189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VP (RXV 450)</w:t>
            </w:r>
          </w:p>
        </w:tc>
        <w:tc>
          <w:tcPr>
            <w:tcW w:w="1585" w:type="pct"/>
            <w:noWrap/>
            <w:vAlign w:val="center"/>
            <w:hideMark/>
          </w:tcPr>
          <w:p w14:paraId="7B092CB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VPV-VPT-VPH 18.3kW</w:t>
            </w:r>
          </w:p>
        </w:tc>
        <w:tc>
          <w:tcPr>
            <w:tcW w:w="606" w:type="pct"/>
            <w:noWrap/>
            <w:vAlign w:val="center"/>
            <w:hideMark/>
          </w:tcPr>
          <w:p w14:paraId="2A05D8C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2006-10</w:t>
            </w:r>
          </w:p>
        </w:tc>
        <w:tc>
          <w:tcPr>
            <w:tcW w:w="683" w:type="pct"/>
            <w:noWrap/>
            <w:vAlign w:val="center"/>
            <w:hideMark/>
          </w:tcPr>
          <w:p w14:paraId="3D5A11D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2B9090B3" w14:textId="77777777" w:rsidTr="002E7B40">
        <w:trPr>
          <w:cantSplit/>
          <w:trHeight w:val="23"/>
        </w:trPr>
        <w:tc>
          <w:tcPr>
            <w:tcW w:w="988" w:type="pct"/>
            <w:noWrap/>
            <w:vAlign w:val="center"/>
            <w:hideMark/>
          </w:tcPr>
          <w:p w14:paraId="1289184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0740EC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VP (RXV 550)</w:t>
            </w:r>
          </w:p>
        </w:tc>
        <w:tc>
          <w:tcPr>
            <w:tcW w:w="1585" w:type="pct"/>
            <w:noWrap/>
            <w:vAlign w:val="center"/>
            <w:hideMark/>
          </w:tcPr>
          <w:p w14:paraId="6F68366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VPZ-VPX-VPL 20kW</w:t>
            </w:r>
          </w:p>
        </w:tc>
        <w:tc>
          <w:tcPr>
            <w:tcW w:w="606" w:type="pct"/>
            <w:noWrap/>
            <w:vAlign w:val="center"/>
            <w:hideMark/>
          </w:tcPr>
          <w:p w14:paraId="0BFC9B5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2006-10</w:t>
            </w:r>
          </w:p>
        </w:tc>
        <w:tc>
          <w:tcPr>
            <w:tcW w:w="683" w:type="pct"/>
            <w:noWrap/>
            <w:vAlign w:val="center"/>
            <w:hideMark/>
          </w:tcPr>
          <w:p w14:paraId="74DF0A0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553</w:t>
            </w:r>
          </w:p>
        </w:tc>
      </w:tr>
      <w:tr w:rsidR="00CF539D" w:rsidRPr="00CF539D" w14:paraId="3D75D0C6" w14:textId="77777777" w:rsidTr="002E7B40">
        <w:trPr>
          <w:cantSplit/>
          <w:trHeight w:val="23"/>
        </w:trPr>
        <w:tc>
          <w:tcPr>
            <w:tcW w:w="988" w:type="pct"/>
            <w:noWrap/>
            <w:vAlign w:val="center"/>
            <w:hideMark/>
          </w:tcPr>
          <w:p w14:paraId="640BFB1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AABA56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VS (SXV 450)</w:t>
            </w:r>
          </w:p>
        </w:tc>
        <w:tc>
          <w:tcPr>
            <w:tcW w:w="1585" w:type="pct"/>
            <w:noWrap/>
            <w:vAlign w:val="center"/>
            <w:hideMark/>
          </w:tcPr>
          <w:p w14:paraId="65F60FC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SXV 450 (VSR-VSH) 14kW</w:t>
            </w:r>
          </w:p>
        </w:tc>
        <w:tc>
          <w:tcPr>
            <w:tcW w:w="606" w:type="pct"/>
            <w:noWrap/>
            <w:vAlign w:val="center"/>
            <w:hideMark/>
          </w:tcPr>
          <w:p w14:paraId="2BC9171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2006-08</w:t>
            </w:r>
          </w:p>
        </w:tc>
        <w:tc>
          <w:tcPr>
            <w:tcW w:w="683" w:type="pct"/>
            <w:noWrap/>
            <w:vAlign w:val="center"/>
            <w:hideMark/>
          </w:tcPr>
          <w:p w14:paraId="5C86E11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2AC91991" w14:textId="77777777" w:rsidTr="002E7B40">
        <w:trPr>
          <w:cantSplit/>
          <w:trHeight w:val="23"/>
        </w:trPr>
        <w:tc>
          <w:tcPr>
            <w:tcW w:w="988" w:type="pct"/>
            <w:noWrap/>
            <w:vAlign w:val="center"/>
            <w:hideMark/>
          </w:tcPr>
          <w:p w14:paraId="6BD7163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57C377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VS (SXV 550)</w:t>
            </w:r>
          </w:p>
        </w:tc>
        <w:tc>
          <w:tcPr>
            <w:tcW w:w="1585" w:type="pct"/>
            <w:noWrap/>
            <w:vAlign w:val="center"/>
            <w:hideMark/>
          </w:tcPr>
          <w:p w14:paraId="796890E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SXV 550 (VSS-VSL) 14.5kW</w:t>
            </w:r>
          </w:p>
        </w:tc>
        <w:tc>
          <w:tcPr>
            <w:tcW w:w="606" w:type="pct"/>
            <w:noWrap/>
            <w:vAlign w:val="center"/>
            <w:hideMark/>
          </w:tcPr>
          <w:p w14:paraId="3B8B71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2006-08</w:t>
            </w:r>
          </w:p>
        </w:tc>
        <w:tc>
          <w:tcPr>
            <w:tcW w:w="683" w:type="pct"/>
            <w:noWrap/>
            <w:vAlign w:val="center"/>
            <w:hideMark/>
          </w:tcPr>
          <w:p w14:paraId="6F9463E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553</w:t>
            </w:r>
          </w:p>
        </w:tc>
      </w:tr>
      <w:tr w:rsidR="00CF539D" w:rsidRPr="00CF539D" w14:paraId="16822FCB" w14:textId="77777777" w:rsidTr="00CF539D">
        <w:trPr>
          <w:cantSplit/>
          <w:trHeight w:val="23"/>
        </w:trPr>
        <w:tc>
          <w:tcPr>
            <w:tcW w:w="988" w:type="pct"/>
            <w:noWrap/>
            <w:vAlign w:val="center"/>
          </w:tcPr>
          <w:p w14:paraId="7FE68D5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4AC92F4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XC</w:t>
            </w:r>
          </w:p>
        </w:tc>
        <w:tc>
          <w:tcPr>
            <w:tcW w:w="1585" w:type="pct"/>
            <w:noWrap/>
            <w:vAlign w:val="center"/>
          </w:tcPr>
          <w:p w14:paraId="232692C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Tuareg 660 (LAMS)</w:t>
            </w:r>
          </w:p>
        </w:tc>
        <w:tc>
          <w:tcPr>
            <w:tcW w:w="606" w:type="pct"/>
            <w:noWrap/>
            <w:vAlign w:val="center"/>
          </w:tcPr>
          <w:p w14:paraId="19D99EA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2022-on</w:t>
            </w:r>
          </w:p>
        </w:tc>
        <w:tc>
          <w:tcPr>
            <w:tcW w:w="683" w:type="pct"/>
            <w:noWrap/>
            <w:vAlign w:val="center"/>
          </w:tcPr>
          <w:p w14:paraId="4CA9508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07E00917" w14:textId="77777777" w:rsidTr="00CF539D">
        <w:trPr>
          <w:cantSplit/>
          <w:trHeight w:val="23"/>
        </w:trPr>
        <w:tc>
          <w:tcPr>
            <w:tcW w:w="988" w:type="pct"/>
            <w:tcBorders>
              <w:bottom w:val="single" w:sz="4" w:space="0" w:color="auto"/>
            </w:tcBorders>
            <w:noWrap/>
            <w:vAlign w:val="center"/>
            <w:hideMark/>
          </w:tcPr>
          <w:p w14:paraId="1B704ACD"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lastRenderedPageBreak/>
              <w:t>ASIAWING</w:t>
            </w:r>
          </w:p>
        </w:tc>
        <w:tc>
          <w:tcPr>
            <w:tcW w:w="1137" w:type="pct"/>
            <w:tcBorders>
              <w:bottom w:val="single" w:sz="4" w:space="0" w:color="auto"/>
            </w:tcBorders>
            <w:noWrap/>
            <w:vAlign w:val="center"/>
            <w:hideMark/>
          </w:tcPr>
          <w:p w14:paraId="3DF25BF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LD450</w:t>
            </w:r>
          </w:p>
        </w:tc>
        <w:tc>
          <w:tcPr>
            <w:tcW w:w="1585" w:type="pct"/>
            <w:tcBorders>
              <w:bottom w:val="single" w:sz="4" w:space="0" w:color="auto"/>
            </w:tcBorders>
            <w:noWrap/>
            <w:vAlign w:val="center"/>
            <w:hideMark/>
          </w:tcPr>
          <w:p w14:paraId="15BEBCC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ODES MCF450</w:t>
            </w:r>
          </w:p>
        </w:tc>
        <w:tc>
          <w:tcPr>
            <w:tcW w:w="606" w:type="pct"/>
            <w:tcBorders>
              <w:bottom w:val="single" w:sz="4" w:space="0" w:color="auto"/>
            </w:tcBorders>
            <w:noWrap/>
            <w:vAlign w:val="center"/>
            <w:hideMark/>
          </w:tcPr>
          <w:p w14:paraId="515C813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2011-13</w:t>
            </w:r>
          </w:p>
        </w:tc>
        <w:tc>
          <w:tcPr>
            <w:tcW w:w="683" w:type="pct"/>
            <w:tcBorders>
              <w:bottom w:val="single" w:sz="4" w:space="0" w:color="auto"/>
            </w:tcBorders>
            <w:noWrap/>
            <w:vAlign w:val="center"/>
            <w:hideMark/>
          </w:tcPr>
          <w:p w14:paraId="64D62F4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64D2B064" w14:textId="77777777" w:rsidTr="00CF539D">
        <w:trPr>
          <w:cantSplit/>
          <w:trHeight w:val="23"/>
        </w:trPr>
        <w:tc>
          <w:tcPr>
            <w:tcW w:w="988" w:type="pct"/>
            <w:tcBorders>
              <w:top w:val="single" w:sz="4" w:space="0" w:color="auto"/>
              <w:bottom w:val="single" w:sz="4" w:space="0" w:color="auto"/>
            </w:tcBorders>
            <w:noWrap/>
            <w:vAlign w:val="center"/>
            <w:hideMark/>
          </w:tcPr>
          <w:p w14:paraId="38C9727A"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ATK</w:t>
            </w:r>
          </w:p>
        </w:tc>
        <w:tc>
          <w:tcPr>
            <w:tcW w:w="1137" w:type="pct"/>
            <w:tcBorders>
              <w:top w:val="single" w:sz="4" w:space="0" w:color="auto"/>
              <w:bottom w:val="single" w:sz="4" w:space="0" w:color="auto"/>
            </w:tcBorders>
            <w:noWrap/>
            <w:vAlign w:val="center"/>
            <w:hideMark/>
          </w:tcPr>
          <w:p w14:paraId="233971D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605</w:t>
            </w:r>
          </w:p>
        </w:tc>
        <w:tc>
          <w:tcPr>
            <w:tcW w:w="1585" w:type="pct"/>
            <w:tcBorders>
              <w:top w:val="single" w:sz="4" w:space="0" w:color="auto"/>
              <w:bottom w:val="single" w:sz="4" w:space="0" w:color="auto"/>
            </w:tcBorders>
            <w:noWrap/>
            <w:vAlign w:val="center"/>
            <w:hideMark/>
          </w:tcPr>
          <w:p w14:paraId="6DD1DFF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605</w:t>
            </w:r>
          </w:p>
        </w:tc>
        <w:tc>
          <w:tcPr>
            <w:tcW w:w="606" w:type="pct"/>
            <w:tcBorders>
              <w:top w:val="single" w:sz="4" w:space="0" w:color="auto"/>
              <w:bottom w:val="single" w:sz="4" w:space="0" w:color="auto"/>
            </w:tcBorders>
            <w:noWrap/>
            <w:vAlign w:val="center"/>
            <w:hideMark/>
          </w:tcPr>
          <w:p w14:paraId="2789AE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1995</w:t>
            </w:r>
          </w:p>
        </w:tc>
        <w:tc>
          <w:tcPr>
            <w:tcW w:w="683" w:type="pct"/>
            <w:tcBorders>
              <w:top w:val="single" w:sz="4" w:space="0" w:color="auto"/>
              <w:bottom w:val="single" w:sz="4" w:space="0" w:color="auto"/>
            </w:tcBorders>
            <w:noWrap/>
            <w:vAlign w:val="center"/>
            <w:hideMark/>
          </w:tcPr>
          <w:p w14:paraId="67F6096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598</w:t>
            </w:r>
          </w:p>
        </w:tc>
      </w:tr>
      <w:tr w:rsidR="00CF539D" w:rsidRPr="00CF539D" w14:paraId="0BC9FFC8" w14:textId="77777777" w:rsidTr="002E7B40">
        <w:trPr>
          <w:cantSplit/>
          <w:trHeight w:val="23"/>
        </w:trPr>
        <w:tc>
          <w:tcPr>
            <w:tcW w:w="988" w:type="pct"/>
            <w:noWrap/>
            <w:vAlign w:val="center"/>
          </w:tcPr>
          <w:p w14:paraId="01C5EA96"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BENELLI</w:t>
            </w:r>
          </w:p>
        </w:tc>
        <w:tc>
          <w:tcPr>
            <w:tcW w:w="1137" w:type="pct"/>
            <w:noWrap/>
            <w:vAlign w:val="center"/>
          </w:tcPr>
          <w:p w14:paraId="20C5327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LEON</w:t>
            </w:r>
          </w:p>
        </w:tc>
        <w:tc>
          <w:tcPr>
            <w:tcW w:w="1585" w:type="pct"/>
            <w:noWrap/>
            <w:vAlign w:val="center"/>
          </w:tcPr>
          <w:p w14:paraId="482CEA8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Leoncino, </w:t>
            </w:r>
            <w:proofErr w:type="spellStart"/>
            <w:r w:rsidRPr="00CF539D">
              <w:rPr>
                <w:rFonts w:eastAsia="Times New Roman"/>
                <w:color w:val="000000"/>
                <w:szCs w:val="17"/>
                <w:lang w:eastAsia="en-AU"/>
              </w:rPr>
              <w:t>Leoncino</w:t>
            </w:r>
            <w:proofErr w:type="spellEnd"/>
            <w:r w:rsidRPr="00CF539D">
              <w:rPr>
                <w:rFonts w:eastAsia="Times New Roman"/>
                <w:color w:val="000000"/>
                <w:szCs w:val="17"/>
                <w:lang w:eastAsia="en-AU"/>
              </w:rPr>
              <w:t xml:space="preserve"> Trail</w:t>
            </w:r>
          </w:p>
        </w:tc>
        <w:tc>
          <w:tcPr>
            <w:tcW w:w="606" w:type="pct"/>
            <w:noWrap/>
            <w:vAlign w:val="center"/>
          </w:tcPr>
          <w:p w14:paraId="7E2D0BF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2131BA6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02526CB2" w14:textId="77777777" w:rsidTr="002E7B40">
        <w:trPr>
          <w:cantSplit/>
          <w:trHeight w:val="23"/>
        </w:trPr>
        <w:tc>
          <w:tcPr>
            <w:tcW w:w="988" w:type="pct"/>
            <w:noWrap/>
            <w:vAlign w:val="center"/>
          </w:tcPr>
          <w:p w14:paraId="5F664BC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727542D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VELVET DUSK</w:t>
            </w:r>
          </w:p>
        </w:tc>
        <w:tc>
          <w:tcPr>
            <w:tcW w:w="1585" w:type="pct"/>
            <w:noWrap/>
            <w:vAlign w:val="center"/>
          </w:tcPr>
          <w:p w14:paraId="17922B7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Velvet 400 Dusk, Velvet Touring 400</w:t>
            </w:r>
          </w:p>
        </w:tc>
        <w:tc>
          <w:tcPr>
            <w:tcW w:w="606" w:type="pct"/>
            <w:noWrap/>
            <w:vAlign w:val="center"/>
          </w:tcPr>
          <w:p w14:paraId="5D9B3E2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2002-06</w:t>
            </w:r>
          </w:p>
        </w:tc>
        <w:tc>
          <w:tcPr>
            <w:tcW w:w="683" w:type="pct"/>
            <w:noWrap/>
            <w:vAlign w:val="center"/>
          </w:tcPr>
          <w:p w14:paraId="27ABBBD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383</w:t>
            </w:r>
          </w:p>
        </w:tc>
      </w:tr>
      <w:tr w:rsidR="00CF539D" w:rsidRPr="00CF539D" w14:paraId="2F674C3D" w14:textId="77777777" w:rsidTr="002E7B40">
        <w:trPr>
          <w:cantSplit/>
          <w:trHeight w:val="23"/>
        </w:trPr>
        <w:tc>
          <w:tcPr>
            <w:tcW w:w="988" w:type="pct"/>
            <w:noWrap/>
            <w:vAlign w:val="center"/>
          </w:tcPr>
          <w:p w14:paraId="2F209B9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10FEC3A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P10</w:t>
            </w:r>
          </w:p>
        </w:tc>
        <w:tc>
          <w:tcPr>
            <w:tcW w:w="1585" w:type="pct"/>
            <w:noWrap/>
            <w:vAlign w:val="center"/>
          </w:tcPr>
          <w:p w14:paraId="18A4EA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BN 302</w:t>
            </w:r>
          </w:p>
        </w:tc>
        <w:tc>
          <w:tcPr>
            <w:tcW w:w="606" w:type="pct"/>
            <w:noWrap/>
            <w:vAlign w:val="center"/>
          </w:tcPr>
          <w:p w14:paraId="09D4AF2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tcPr>
          <w:p w14:paraId="3F515CF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300</w:t>
            </w:r>
          </w:p>
        </w:tc>
      </w:tr>
      <w:tr w:rsidR="00CF539D" w:rsidRPr="00CF539D" w14:paraId="10950D5D" w14:textId="77777777" w:rsidTr="002E7B40">
        <w:trPr>
          <w:cantSplit/>
          <w:trHeight w:val="23"/>
        </w:trPr>
        <w:tc>
          <w:tcPr>
            <w:tcW w:w="988" w:type="pct"/>
            <w:noWrap/>
            <w:vAlign w:val="center"/>
          </w:tcPr>
          <w:p w14:paraId="28E48CF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63009A2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P16</w:t>
            </w:r>
          </w:p>
        </w:tc>
        <w:tc>
          <w:tcPr>
            <w:tcW w:w="1585" w:type="pct"/>
            <w:noWrap/>
            <w:vAlign w:val="center"/>
          </w:tcPr>
          <w:p w14:paraId="29277D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TRK 502X</w:t>
            </w:r>
          </w:p>
        </w:tc>
        <w:tc>
          <w:tcPr>
            <w:tcW w:w="606" w:type="pct"/>
            <w:noWrap/>
            <w:vAlign w:val="center"/>
          </w:tcPr>
          <w:p w14:paraId="6B15BA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3B99A67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06CF104E" w14:textId="77777777" w:rsidTr="002E7B40">
        <w:trPr>
          <w:cantSplit/>
          <w:trHeight w:val="23"/>
        </w:trPr>
        <w:tc>
          <w:tcPr>
            <w:tcW w:w="988" w:type="pct"/>
            <w:noWrap/>
            <w:vAlign w:val="center"/>
          </w:tcPr>
          <w:p w14:paraId="412E573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29D5B0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P18</w:t>
            </w:r>
          </w:p>
        </w:tc>
        <w:tc>
          <w:tcPr>
            <w:tcW w:w="1585" w:type="pct"/>
            <w:noWrap/>
            <w:vAlign w:val="center"/>
          </w:tcPr>
          <w:p w14:paraId="05E7BDC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LEONCINO 500</w:t>
            </w:r>
          </w:p>
        </w:tc>
        <w:tc>
          <w:tcPr>
            <w:tcW w:w="606" w:type="pct"/>
            <w:noWrap/>
            <w:vAlign w:val="center"/>
          </w:tcPr>
          <w:p w14:paraId="2669635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2017-on</w:t>
            </w:r>
          </w:p>
        </w:tc>
        <w:tc>
          <w:tcPr>
            <w:tcW w:w="683" w:type="pct"/>
            <w:noWrap/>
            <w:vAlign w:val="center"/>
          </w:tcPr>
          <w:p w14:paraId="341438A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00DBE9C8" w14:textId="77777777" w:rsidTr="002E7B40">
        <w:trPr>
          <w:cantSplit/>
          <w:trHeight w:val="23"/>
        </w:trPr>
        <w:tc>
          <w:tcPr>
            <w:tcW w:w="988" w:type="pct"/>
            <w:noWrap/>
            <w:vAlign w:val="center"/>
          </w:tcPr>
          <w:p w14:paraId="50B1307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389C2A0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P18</w:t>
            </w:r>
          </w:p>
        </w:tc>
        <w:tc>
          <w:tcPr>
            <w:tcW w:w="1585" w:type="pct"/>
            <w:noWrap/>
            <w:vAlign w:val="center"/>
          </w:tcPr>
          <w:p w14:paraId="5A062E1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LEONCINO 500 TRAIL</w:t>
            </w:r>
          </w:p>
        </w:tc>
        <w:tc>
          <w:tcPr>
            <w:tcW w:w="606" w:type="pct"/>
            <w:noWrap/>
            <w:vAlign w:val="center"/>
          </w:tcPr>
          <w:p w14:paraId="3A23A58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04926FE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0D0F4F0A" w14:textId="77777777" w:rsidTr="002E7B40">
        <w:trPr>
          <w:cantSplit/>
          <w:trHeight w:val="23"/>
        </w:trPr>
        <w:tc>
          <w:tcPr>
            <w:tcW w:w="988" w:type="pct"/>
            <w:noWrap/>
            <w:vAlign w:val="center"/>
            <w:hideMark/>
          </w:tcPr>
          <w:p w14:paraId="0FA4509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DB537E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P18</w:t>
            </w:r>
          </w:p>
          <w:p w14:paraId="1C2F80D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P16</w:t>
            </w:r>
          </w:p>
        </w:tc>
        <w:tc>
          <w:tcPr>
            <w:tcW w:w="1585" w:type="pct"/>
            <w:noWrap/>
            <w:vAlign w:val="center"/>
            <w:hideMark/>
          </w:tcPr>
          <w:p w14:paraId="656E6BF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BENELLI</w:t>
            </w:r>
          </w:p>
          <w:p w14:paraId="5831D41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TRK502</w:t>
            </w:r>
          </w:p>
        </w:tc>
        <w:tc>
          <w:tcPr>
            <w:tcW w:w="606" w:type="pct"/>
            <w:noWrap/>
            <w:vAlign w:val="center"/>
            <w:hideMark/>
          </w:tcPr>
          <w:p w14:paraId="0AA24C3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w:t>
            </w:r>
          </w:p>
          <w:p w14:paraId="0F5306B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w:t>
            </w:r>
          </w:p>
        </w:tc>
        <w:tc>
          <w:tcPr>
            <w:tcW w:w="683" w:type="pct"/>
            <w:noWrap/>
            <w:vAlign w:val="center"/>
            <w:hideMark/>
          </w:tcPr>
          <w:p w14:paraId="7F3481E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p w14:paraId="1C6941D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0478F854" w14:textId="77777777" w:rsidTr="002E7B40">
        <w:trPr>
          <w:cantSplit/>
          <w:trHeight w:val="23"/>
        </w:trPr>
        <w:tc>
          <w:tcPr>
            <w:tcW w:w="988" w:type="pct"/>
            <w:noWrap/>
            <w:vAlign w:val="center"/>
            <w:hideMark/>
          </w:tcPr>
          <w:p w14:paraId="1F57F12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BCA1ED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P25</w:t>
            </w:r>
          </w:p>
        </w:tc>
        <w:tc>
          <w:tcPr>
            <w:tcW w:w="1585" w:type="pct"/>
            <w:noWrap/>
            <w:vAlign w:val="center"/>
            <w:hideMark/>
          </w:tcPr>
          <w:p w14:paraId="640DB2C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w:t>
            </w:r>
            <w:proofErr w:type="gramStart"/>
            <w:r w:rsidRPr="00CF539D">
              <w:rPr>
                <w:rFonts w:eastAsia="Times New Roman"/>
                <w:color w:val="000000"/>
                <w:szCs w:val="17"/>
                <w:lang w:eastAsia="en-AU"/>
              </w:rPr>
              <w:t>600  RESTRICTED</w:t>
            </w:r>
            <w:proofErr w:type="gramEnd"/>
          </w:p>
        </w:tc>
        <w:tc>
          <w:tcPr>
            <w:tcW w:w="606" w:type="pct"/>
            <w:noWrap/>
            <w:vAlign w:val="center"/>
            <w:hideMark/>
          </w:tcPr>
          <w:p w14:paraId="7C90A7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2014-15</w:t>
            </w:r>
          </w:p>
        </w:tc>
        <w:tc>
          <w:tcPr>
            <w:tcW w:w="683" w:type="pct"/>
            <w:noWrap/>
            <w:vAlign w:val="center"/>
            <w:hideMark/>
          </w:tcPr>
          <w:p w14:paraId="54881AC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7FBD5B57" w14:textId="77777777" w:rsidTr="002E7B40">
        <w:trPr>
          <w:cantSplit/>
          <w:trHeight w:val="23"/>
        </w:trPr>
        <w:tc>
          <w:tcPr>
            <w:tcW w:w="988" w:type="pct"/>
            <w:noWrap/>
            <w:vAlign w:val="center"/>
            <w:hideMark/>
          </w:tcPr>
          <w:p w14:paraId="2FDB576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CB5D12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P25</w:t>
            </w:r>
          </w:p>
        </w:tc>
        <w:tc>
          <w:tcPr>
            <w:tcW w:w="1585" w:type="pct"/>
            <w:noWrap/>
            <w:vAlign w:val="center"/>
            <w:hideMark/>
          </w:tcPr>
          <w:p w14:paraId="3626B0B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BN 600 RESTRICTED</w:t>
            </w:r>
          </w:p>
        </w:tc>
        <w:tc>
          <w:tcPr>
            <w:tcW w:w="606" w:type="pct"/>
            <w:noWrap/>
            <w:vAlign w:val="center"/>
            <w:hideMark/>
          </w:tcPr>
          <w:p w14:paraId="055668F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2013-on</w:t>
            </w:r>
          </w:p>
        </w:tc>
        <w:tc>
          <w:tcPr>
            <w:tcW w:w="683" w:type="pct"/>
            <w:noWrap/>
            <w:vAlign w:val="center"/>
            <w:hideMark/>
          </w:tcPr>
          <w:p w14:paraId="5F05E20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2CE8ED54" w14:textId="77777777" w:rsidTr="002E7B40">
        <w:trPr>
          <w:cantSplit/>
          <w:trHeight w:val="23"/>
        </w:trPr>
        <w:tc>
          <w:tcPr>
            <w:tcW w:w="988" w:type="pct"/>
            <w:noWrap/>
            <w:vAlign w:val="center"/>
          </w:tcPr>
          <w:p w14:paraId="1E66244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4F8A5B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P36</w:t>
            </w:r>
          </w:p>
        </w:tc>
        <w:tc>
          <w:tcPr>
            <w:tcW w:w="1585" w:type="pct"/>
            <w:noWrap/>
            <w:vAlign w:val="center"/>
          </w:tcPr>
          <w:p w14:paraId="09D523A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502C</w:t>
            </w:r>
          </w:p>
        </w:tc>
        <w:tc>
          <w:tcPr>
            <w:tcW w:w="606" w:type="pct"/>
            <w:noWrap/>
            <w:vAlign w:val="center"/>
          </w:tcPr>
          <w:p w14:paraId="50C65E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w:t>
            </w:r>
          </w:p>
        </w:tc>
        <w:tc>
          <w:tcPr>
            <w:tcW w:w="683" w:type="pct"/>
            <w:noWrap/>
            <w:vAlign w:val="center"/>
          </w:tcPr>
          <w:p w14:paraId="652A902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542D0003" w14:textId="77777777" w:rsidTr="002E7B40">
        <w:trPr>
          <w:cantSplit/>
          <w:trHeight w:val="23"/>
        </w:trPr>
        <w:tc>
          <w:tcPr>
            <w:tcW w:w="988" w:type="pct"/>
            <w:tcBorders>
              <w:bottom w:val="single" w:sz="4" w:space="0" w:color="auto"/>
            </w:tcBorders>
            <w:noWrap/>
            <w:vAlign w:val="center"/>
            <w:hideMark/>
          </w:tcPr>
          <w:p w14:paraId="7EE57C17"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tcBorders>
              <w:bottom w:val="single" w:sz="4" w:space="0" w:color="auto"/>
            </w:tcBorders>
            <w:noWrap/>
            <w:vAlign w:val="center"/>
            <w:hideMark/>
          </w:tcPr>
          <w:p w14:paraId="44D670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VELVET DUSK</w:t>
            </w:r>
          </w:p>
        </w:tc>
        <w:tc>
          <w:tcPr>
            <w:tcW w:w="1585" w:type="pct"/>
            <w:tcBorders>
              <w:bottom w:val="single" w:sz="4" w:space="0" w:color="auto"/>
            </w:tcBorders>
            <w:noWrap/>
            <w:vAlign w:val="center"/>
            <w:hideMark/>
          </w:tcPr>
          <w:p w14:paraId="71AB5DB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VELVET DUSK</w:t>
            </w:r>
          </w:p>
        </w:tc>
        <w:tc>
          <w:tcPr>
            <w:tcW w:w="606" w:type="pct"/>
            <w:tcBorders>
              <w:bottom w:val="single" w:sz="4" w:space="0" w:color="auto"/>
            </w:tcBorders>
            <w:noWrap/>
            <w:vAlign w:val="center"/>
            <w:hideMark/>
          </w:tcPr>
          <w:p w14:paraId="56386E5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2003-05</w:t>
            </w:r>
          </w:p>
        </w:tc>
        <w:tc>
          <w:tcPr>
            <w:tcW w:w="683" w:type="pct"/>
            <w:tcBorders>
              <w:bottom w:val="single" w:sz="4" w:space="0" w:color="auto"/>
            </w:tcBorders>
            <w:noWrap/>
            <w:vAlign w:val="center"/>
            <w:hideMark/>
          </w:tcPr>
          <w:p w14:paraId="4DEE909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383</w:t>
            </w:r>
          </w:p>
        </w:tc>
      </w:tr>
      <w:tr w:rsidR="00CF539D" w:rsidRPr="00CF539D" w14:paraId="393411D3" w14:textId="77777777" w:rsidTr="002E7B40">
        <w:trPr>
          <w:cantSplit/>
          <w:trHeight w:val="23"/>
        </w:trPr>
        <w:tc>
          <w:tcPr>
            <w:tcW w:w="988" w:type="pct"/>
            <w:noWrap/>
            <w:vAlign w:val="center"/>
          </w:tcPr>
          <w:p w14:paraId="5D665E2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BETA</w:t>
            </w:r>
          </w:p>
        </w:tc>
        <w:tc>
          <w:tcPr>
            <w:tcW w:w="1137" w:type="pct"/>
            <w:noWrap/>
            <w:vAlign w:val="center"/>
          </w:tcPr>
          <w:p w14:paraId="3B373A6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BETA</w:t>
            </w:r>
          </w:p>
        </w:tc>
        <w:tc>
          <w:tcPr>
            <w:tcW w:w="1585" w:type="pct"/>
            <w:noWrap/>
            <w:vAlign w:val="center"/>
          </w:tcPr>
          <w:p w14:paraId="50C7CC9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FUPA RR E3</w:t>
            </w:r>
          </w:p>
        </w:tc>
        <w:tc>
          <w:tcPr>
            <w:tcW w:w="606" w:type="pct"/>
            <w:noWrap/>
            <w:vAlign w:val="center"/>
          </w:tcPr>
          <w:p w14:paraId="1C00BAE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630E5DD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72B74AB8" w14:textId="77777777" w:rsidTr="002E7B40">
        <w:trPr>
          <w:cantSplit/>
          <w:trHeight w:val="23"/>
        </w:trPr>
        <w:tc>
          <w:tcPr>
            <w:tcW w:w="988" w:type="pct"/>
            <w:noWrap/>
            <w:vAlign w:val="center"/>
          </w:tcPr>
          <w:p w14:paraId="1D9C8F04"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1A274B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BMA RR</w:t>
            </w:r>
          </w:p>
        </w:tc>
        <w:tc>
          <w:tcPr>
            <w:tcW w:w="1585" w:type="pct"/>
            <w:noWrap/>
            <w:vAlign w:val="center"/>
          </w:tcPr>
          <w:p w14:paraId="707E6B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RR350 15</w:t>
            </w:r>
          </w:p>
        </w:tc>
        <w:tc>
          <w:tcPr>
            <w:tcW w:w="606" w:type="pct"/>
            <w:noWrap/>
            <w:vAlign w:val="center"/>
          </w:tcPr>
          <w:p w14:paraId="3CF2EA3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4E10B9D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18F214F5" w14:textId="77777777" w:rsidTr="002E7B40">
        <w:trPr>
          <w:cantSplit/>
          <w:trHeight w:val="23"/>
        </w:trPr>
        <w:tc>
          <w:tcPr>
            <w:tcW w:w="988" w:type="pct"/>
            <w:noWrap/>
            <w:vAlign w:val="center"/>
          </w:tcPr>
          <w:p w14:paraId="7CBA6336"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157CFDE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BMA RR</w:t>
            </w:r>
          </w:p>
        </w:tc>
        <w:tc>
          <w:tcPr>
            <w:tcW w:w="1585" w:type="pct"/>
            <w:noWrap/>
            <w:vAlign w:val="center"/>
          </w:tcPr>
          <w:p w14:paraId="7724BD4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RR390 16</w:t>
            </w:r>
          </w:p>
        </w:tc>
        <w:tc>
          <w:tcPr>
            <w:tcW w:w="606" w:type="pct"/>
            <w:noWrap/>
            <w:vAlign w:val="center"/>
          </w:tcPr>
          <w:p w14:paraId="577D9E5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093031C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386</w:t>
            </w:r>
          </w:p>
        </w:tc>
      </w:tr>
      <w:tr w:rsidR="00CF539D" w:rsidRPr="00CF539D" w14:paraId="553CADCC" w14:textId="77777777" w:rsidTr="002E7B40">
        <w:trPr>
          <w:cantSplit/>
          <w:trHeight w:val="23"/>
        </w:trPr>
        <w:tc>
          <w:tcPr>
            <w:tcW w:w="988" w:type="pct"/>
            <w:noWrap/>
            <w:vAlign w:val="center"/>
          </w:tcPr>
          <w:p w14:paraId="1A1AABEF"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0C42BAC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BMA RR</w:t>
            </w:r>
          </w:p>
        </w:tc>
        <w:tc>
          <w:tcPr>
            <w:tcW w:w="1585" w:type="pct"/>
            <w:noWrap/>
            <w:vAlign w:val="center"/>
          </w:tcPr>
          <w:p w14:paraId="77034A2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RR430 17</w:t>
            </w:r>
          </w:p>
        </w:tc>
        <w:tc>
          <w:tcPr>
            <w:tcW w:w="606" w:type="pct"/>
            <w:noWrap/>
            <w:vAlign w:val="center"/>
          </w:tcPr>
          <w:p w14:paraId="5441151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5FD3A3B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431</w:t>
            </w:r>
          </w:p>
        </w:tc>
      </w:tr>
      <w:tr w:rsidR="00CF539D" w:rsidRPr="00CF539D" w14:paraId="29998930" w14:textId="77777777" w:rsidTr="002E7B40">
        <w:trPr>
          <w:cantSplit/>
          <w:trHeight w:val="23"/>
        </w:trPr>
        <w:tc>
          <w:tcPr>
            <w:tcW w:w="988" w:type="pct"/>
            <w:noWrap/>
            <w:vAlign w:val="center"/>
          </w:tcPr>
          <w:p w14:paraId="13E450CA"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38FC1B8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BMA RR</w:t>
            </w:r>
          </w:p>
        </w:tc>
        <w:tc>
          <w:tcPr>
            <w:tcW w:w="1585" w:type="pct"/>
            <w:noWrap/>
            <w:vAlign w:val="center"/>
          </w:tcPr>
          <w:p w14:paraId="3AB8716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RR480 18</w:t>
            </w:r>
          </w:p>
        </w:tc>
        <w:tc>
          <w:tcPr>
            <w:tcW w:w="606" w:type="pct"/>
            <w:noWrap/>
            <w:vAlign w:val="center"/>
          </w:tcPr>
          <w:p w14:paraId="50E2EC6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2C934A6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478</w:t>
            </w:r>
          </w:p>
        </w:tc>
      </w:tr>
      <w:tr w:rsidR="00CF539D" w:rsidRPr="00CF539D" w14:paraId="5E712FE7" w14:textId="77777777" w:rsidTr="002E7B40">
        <w:trPr>
          <w:cantSplit/>
          <w:trHeight w:val="23"/>
        </w:trPr>
        <w:tc>
          <w:tcPr>
            <w:tcW w:w="988" w:type="pct"/>
            <w:noWrap/>
            <w:vAlign w:val="center"/>
            <w:hideMark/>
          </w:tcPr>
          <w:p w14:paraId="0230CC6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51D8C3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FUPA E5</w:t>
            </w:r>
          </w:p>
        </w:tc>
        <w:tc>
          <w:tcPr>
            <w:tcW w:w="1585" w:type="pct"/>
            <w:noWrap/>
            <w:vAlign w:val="center"/>
            <w:hideMark/>
          </w:tcPr>
          <w:p w14:paraId="7997FD4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E5 00</w:t>
            </w:r>
          </w:p>
        </w:tc>
        <w:tc>
          <w:tcPr>
            <w:tcW w:w="606" w:type="pct"/>
            <w:noWrap/>
            <w:vAlign w:val="center"/>
            <w:hideMark/>
          </w:tcPr>
          <w:p w14:paraId="56DD91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w:t>
            </w:r>
          </w:p>
        </w:tc>
        <w:tc>
          <w:tcPr>
            <w:tcW w:w="683" w:type="pct"/>
            <w:noWrap/>
            <w:vAlign w:val="center"/>
            <w:hideMark/>
          </w:tcPr>
          <w:p w14:paraId="0D21A2D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23CD7EF9" w14:textId="77777777" w:rsidTr="002E7B40">
        <w:trPr>
          <w:cantSplit/>
          <w:trHeight w:val="23"/>
        </w:trPr>
        <w:tc>
          <w:tcPr>
            <w:tcW w:w="988" w:type="pct"/>
            <w:noWrap/>
            <w:vAlign w:val="center"/>
            <w:hideMark/>
          </w:tcPr>
          <w:p w14:paraId="37479F4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1B6A2B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FUPA E5</w:t>
            </w:r>
          </w:p>
        </w:tc>
        <w:tc>
          <w:tcPr>
            <w:tcW w:w="1585" w:type="pct"/>
            <w:noWrap/>
            <w:vAlign w:val="center"/>
            <w:hideMark/>
          </w:tcPr>
          <w:p w14:paraId="668D0F3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E8/03</w:t>
            </w:r>
          </w:p>
        </w:tc>
        <w:tc>
          <w:tcPr>
            <w:tcW w:w="606" w:type="pct"/>
            <w:noWrap/>
            <w:vAlign w:val="center"/>
            <w:hideMark/>
          </w:tcPr>
          <w:p w14:paraId="4C8E58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0BF7283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7F7BB051" w14:textId="77777777" w:rsidTr="002E7B40">
        <w:trPr>
          <w:cantSplit/>
          <w:trHeight w:val="23"/>
        </w:trPr>
        <w:tc>
          <w:tcPr>
            <w:tcW w:w="988" w:type="pct"/>
            <w:noWrap/>
            <w:vAlign w:val="center"/>
            <w:hideMark/>
          </w:tcPr>
          <w:p w14:paraId="1D8CDF8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067824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FUPA RR E3</w:t>
            </w:r>
          </w:p>
        </w:tc>
        <w:tc>
          <w:tcPr>
            <w:tcW w:w="1585" w:type="pct"/>
            <w:noWrap/>
            <w:vAlign w:val="center"/>
            <w:hideMark/>
          </w:tcPr>
          <w:p w14:paraId="5DFCAD0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 2T 300</w:t>
            </w:r>
          </w:p>
        </w:tc>
        <w:tc>
          <w:tcPr>
            <w:tcW w:w="606" w:type="pct"/>
            <w:noWrap/>
            <w:vAlign w:val="center"/>
            <w:hideMark/>
          </w:tcPr>
          <w:p w14:paraId="41871F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2012-on</w:t>
            </w:r>
          </w:p>
        </w:tc>
        <w:tc>
          <w:tcPr>
            <w:tcW w:w="683" w:type="pct"/>
            <w:noWrap/>
            <w:vAlign w:val="center"/>
            <w:hideMark/>
          </w:tcPr>
          <w:p w14:paraId="77D69E1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1E10A874" w14:textId="77777777" w:rsidTr="002E7B40">
        <w:trPr>
          <w:cantSplit/>
          <w:trHeight w:val="23"/>
        </w:trPr>
        <w:tc>
          <w:tcPr>
            <w:tcW w:w="988" w:type="pct"/>
            <w:noWrap/>
            <w:vAlign w:val="center"/>
            <w:hideMark/>
          </w:tcPr>
          <w:p w14:paraId="47281D3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8F5C8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FUPA RR E3</w:t>
            </w:r>
          </w:p>
        </w:tc>
        <w:tc>
          <w:tcPr>
            <w:tcW w:w="1585" w:type="pct"/>
            <w:noWrap/>
            <w:vAlign w:val="center"/>
            <w:hideMark/>
          </w:tcPr>
          <w:p w14:paraId="3820A52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RR350 20 &amp; RR350 15</w:t>
            </w:r>
          </w:p>
        </w:tc>
        <w:tc>
          <w:tcPr>
            <w:tcW w:w="606" w:type="pct"/>
            <w:noWrap/>
            <w:vAlign w:val="center"/>
            <w:hideMark/>
          </w:tcPr>
          <w:p w14:paraId="576CE99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084A1B9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573DF93E" w14:textId="77777777" w:rsidTr="002E7B40">
        <w:trPr>
          <w:cantSplit/>
          <w:trHeight w:val="23"/>
        </w:trPr>
        <w:tc>
          <w:tcPr>
            <w:tcW w:w="988" w:type="pct"/>
            <w:noWrap/>
            <w:vAlign w:val="center"/>
            <w:hideMark/>
          </w:tcPr>
          <w:p w14:paraId="001B19A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AB3AEE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FUPA RR E3</w:t>
            </w:r>
          </w:p>
        </w:tc>
        <w:tc>
          <w:tcPr>
            <w:tcW w:w="1585" w:type="pct"/>
            <w:noWrap/>
            <w:vAlign w:val="center"/>
            <w:hideMark/>
          </w:tcPr>
          <w:p w14:paraId="4A4A87B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RR390 31 &amp; RR390 16</w:t>
            </w:r>
          </w:p>
        </w:tc>
        <w:tc>
          <w:tcPr>
            <w:tcW w:w="606" w:type="pct"/>
            <w:noWrap/>
            <w:vAlign w:val="center"/>
            <w:hideMark/>
          </w:tcPr>
          <w:p w14:paraId="2845B35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14FD5F4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386</w:t>
            </w:r>
          </w:p>
        </w:tc>
      </w:tr>
      <w:tr w:rsidR="00CF539D" w:rsidRPr="00CF539D" w14:paraId="6FB488C1" w14:textId="77777777" w:rsidTr="002E7B40">
        <w:trPr>
          <w:cantSplit/>
          <w:trHeight w:val="23"/>
        </w:trPr>
        <w:tc>
          <w:tcPr>
            <w:tcW w:w="988" w:type="pct"/>
            <w:noWrap/>
            <w:vAlign w:val="center"/>
            <w:hideMark/>
          </w:tcPr>
          <w:p w14:paraId="7F8FAB6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5B0174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FUPA RR E3</w:t>
            </w:r>
          </w:p>
        </w:tc>
        <w:tc>
          <w:tcPr>
            <w:tcW w:w="1585" w:type="pct"/>
            <w:noWrap/>
            <w:vAlign w:val="center"/>
            <w:hideMark/>
          </w:tcPr>
          <w:p w14:paraId="0F7A4F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RR430 32 &amp; RR430 17</w:t>
            </w:r>
          </w:p>
        </w:tc>
        <w:tc>
          <w:tcPr>
            <w:tcW w:w="606" w:type="pct"/>
            <w:noWrap/>
            <w:vAlign w:val="center"/>
            <w:hideMark/>
          </w:tcPr>
          <w:p w14:paraId="624D432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4916187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431</w:t>
            </w:r>
          </w:p>
        </w:tc>
      </w:tr>
      <w:tr w:rsidR="00CF539D" w:rsidRPr="00CF539D" w14:paraId="6910D64C" w14:textId="77777777" w:rsidTr="002E7B40">
        <w:trPr>
          <w:cantSplit/>
          <w:trHeight w:val="23"/>
        </w:trPr>
        <w:tc>
          <w:tcPr>
            <w:tcW w:w="988" w:type="pct"/>
            <w:noWrap/>
            <w:vAlign w:val="center"/>
            <w:hideMark/>
          </w:tcPr>
          <w:p w14:paraId="7BEF4EE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6B3827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FUPA RR E3</w:t>
            </w:r>
          </w:p>
        </w:tc>
        <w:tc>
          <w:tcPr>
            <w:tcW w:w="1585" w:type="pct"/>
            <w:noWrap/>
            <w:vAlign w:val="center"/>
            <w:hideMark/>
          </w:tcPr>
          <w:p w14:paraId="4FA1A54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RR480 33 &amp; RR480 18</w:t>
            </w:r>
          </w:p>
        </w:tc>
        <w:tc>
          <w:tcPr>
            <w:tcW w:w="606" w:type="pct"/>
            <w:noWrap/>
            <w:vAlign w:val="center"/>
            <w:hideMark/>
          </w:tcPr>
          <w:p w14:paraId="074EE45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789AE35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478</w:t>
            </w:r>
          </w:p>
        </w:tc>
      </w:tr>
      <w:tr w:rsidR="00CF539D" w:rsidRPr="00CF539D" w14:paraId="4A1F3CC5" w14:textId="77777777" w:rsidTr="002E7B40">
        <w:trPr>
          <w:cantSplit/>
          <w:trHeight w:val="23"/>
        </w:trPr>
        <w:tc>
          <w:tcPr>
            <w:tcW w:w="988" w:type="pct"/>
            <w:noWrap/>
            <w:vAlign w:val="center"/>
            <w:hideMark/>
          </w:tcPr>
          <w:p w14:paraId="45FA234F"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hideMark/>
          </w:tcPr>
          <w:p w14:paraId="282977A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 E3</w:t>
            </w:r>
          </w:p>
        </w:tc>
        <w:tc>
          <w:tcPr>
            <w:tcW w:w="1585" w:type="pct"/>
            <w:noWrap/>
            <w:vAlign w:val="center"/>
            <w:hideMark/>
          </w:tcPr>
          <w:p w14:paraId="59DFEF0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RR350</w:t>
            </w:r>
          </w:p>
        </w:tc>
        <w:tc>
          <w:tcPr>
            <w:tcW w:w="606" w:type="pct"/>
            <w:noWrap/>
            <w:vAlign w:val="center"/>
            <w:hideMark/>
          </w:tcPr>
          <w:p w14:paraId="7EE0A8B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2011-on</w:t>
            </w:r>
          </w:p>
        </w:tc>
        <w:tc>
          <w:tcPr>
            <w:tcW w:w="683" w:type="pct"/>
            <w:noWrap/>
            <w:vAlign w:val="center"/>
            <w:hideMark/>
          </w:tcPr>
          <w:p w14:paraId="0BB56CE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2A0B40EA" w14:textId="77777777" w:rsidTr="002E7B40">
        <w:trPr>
          <w:cantSplit/>
          <w:trHeight w:val="23"/>
        </w:trPr>
        <w:tc>
          <w:tcPr>
            <w:tcW w:w="988" w:type="pct"/>
            <w:noWrap/>
            <w:vAlign w:val="center"/>
            <w:hideMark/>
          </w:tcPr>
          <w:p w14:paraId="2B6B388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B640F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 E3</w:t>
            </w:r>
          </w:p>
        </w:tc>
        <w:tc>
          <w:tcPr>
            <w:tcW w:w="1585" w:type="pct"/>
            <w:noWrap/>
            <w:vAlign w:val="center"/>
            <w:hideMark/>
          </w:tcPr>
          <w:p w14:paraId="58BFCC6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RR400</w:t>
            </w:r>
          </w:p>
        </w:tc>
        <w:tc>
          <w:tcPr>
            <w:tcW w:w="606" w:type="pct"/>
            <w:noWrap/>
            <w:vAlign w:val="center"/>
            <w:hideMark/>
          </w:tcPr>
          <w:p w14:paraId="5111281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2010-14</w:t>
            </w:r>
          </w:p>
        </w:tc>
        <w:tc>
          <w:tcPr>
            <w:tcW w:w="683" w:type="pct"/>
            <w:noWrap/>
            <w:vAlign w:val="center"/>
            <w:hideMark/>
          </w:tcPr>
          <w:p w14:paraId="1A3CD02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214387C7" w14:textId="77777777" w:rsidTr="002E7B40">
        <w:trPr>
          <w:cantSplit/>
          <w:trHeight w:val="23"/>
        </w:trPr>
        <w:tc>
          <w:tcPr>
            <w:tcW w:w="988" w:type="pct"/>
            <w:noWrap/>
            <w:vAlign w:val="center"/>
            <w:hideMark/>
          </w:tcPr>
          <w:p w14:paraId="0CC6206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7D70A7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 E3</w:t>
            </w:r>
          </w:p>
        </w:tc>
        <w:tc>
          <w:tcPr>
            <w:tcW w:w="1585" w:type="pct"/>
            <w:noWrap/>
            <w:vAlign w:val="center"/>
            <w:hideMark/>
          </w:tcPr>
          <w:p w14:paraId="7FB9E7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RR450</w:t>
            </w:r>
          </w:p>
        </w:tc>
        <w:tc>
          <w:tcPr>
            <w:tcW w:w="606" w:type="pct"/>
            <w:noWrap/>
            <w:vAlign w:val="center"/>
            <w:hideMark/>
          </w:tcPr>
          <w:p w14:paraId="19F10DA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2010-14</w:t>
            </w:r>
          </w:p>
        </w:tc>
        <w:tc>
          <w:tcPr>
            <w:tcW w:w="683" w:type="pct"/>
            <w:noWrap/>
            <w:vAlign w:val="center"/>
            <w:hideMark/>
          </w:tcPr>
          <w:p w14:paraId="4FA5A8A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3889BF6E" w14:textId="77777777" w:rsidTr="002E7B40">
        <w:trPr>
          <w:cantSplit/>
          <w:trHeight w:val="23"/>
        </w:trPr>
        <w:tc>
          <w:tcPr>
            <w:tcW w:w="988" w:type="pct"/>
            <w:noWrap/>
            <w:vAlign w:val="center"/>
            <w:hideMark/>
          </w:tcPr>
          <w:p w14:paraId="36BC9BD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CB4141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 E3</w:t>
            </w:r>
          </w:p>
        </w:tc>
        <w:tc>
          <w:tcPr>
            <w:tcW w:w="1585" w:type="pct"/>
            <w:noWrap/>
            <w:vAlign w:val="center"/>
            <w:hideMark/>
          </w:tcPr>
          <w:p w14:paraId="2373E05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RR520</w:t>
            </w:r>
          </w:p>
        </w:tc>
        <w:tc>
          <w:tcPr>
            <w:tcW w:w="606" w:type="pct"/>
            <w:noWrap/>
            <w:vAlign w:val="center"/>
            <w:hideMark/>
          </w:tcPr>
          <w:p w14:paraId="2F73558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2010-11</w:t>
            </w:r>
          </w:p>
        </w:tc>
        <w:tc>
          <w:tcPr>
            <w:tcW w:w="683" w:type="pct"/>
            <w:noWrap/>
            <w:vAlign w:val="center"/>
            <w:hideMark/>
          </w:tcPr>
          <w:p w14:paraId="76A5250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56433A7B" w14:textId="77777777" w:rsidTr="002E7B40">
        <w:trPr>
          <w:cantSplit/>
          <w:trHeight w:val="23"/>
        </w:trPr>
        <w:tc>
          <w:tcPr>
            <w:tcW w:w="988" w:type="pct"/>
            <w:noWrap/>
            <w:vAlign w:val="center"/>
          </w:tcPr>
          <w:p w14:paraId="1781A2A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6348886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RR300 2T</w:t>
            </w:r>
          </w:p>
        </w:tc>
        <w:tc>
          <w:tcPr>
            <w:tcW w:w="1585" w:type="pct"/>
            <w:noWrap/>
            <w:vAlign w:val="center"/>
          </w:tcPr>
          <w:p w14:paraId="70A68F3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RR300 2T</w:t>
            </w:r>
          </w:p>
        </w:tc>
        <w:tc>
          <w:tcPr>
            <w:tcW w:w="606" w:type="pct"/>
            <w:noWrap/>
            <w:vAlign w:val="center"/>
          </w:tcPr>
          <w:p w14:paraId="40D0439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10BDA3D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36BEEA12" w14:textId="77777777" w:rsidTr="002E7B40">
        <w:trPr>
          <w:cantSplit/>
          <w:trHeight w:val="23"/>
        </w:trPr>
        <w:tc>
          <w:tcPr>
            <w:tcW w:w="988" w:type="pct"/>
            <w:noWrap/>
            <w:vAlign w:val="center"/>
          </w:tcPr>
          <w:p w14:paraId="6C27768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40FBA7F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RR350 4T</w:t>
            </w:r>
          </w:p>
        </w:tc>
        <w:tc>
          <w:tcPr>
            <w:tcW w:w="1585" w:type="pct"/>
            <w:noWrap/>
            <w:vAlign w:val="center"/>
          </w:tcPr>
          <w:p w14:paraId="1168413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RR350 4T</w:t>
            </w:r>
          </w:p>
        </w:tc>
        <w:tc>
          <w:tcPr>
            <w:tcW w:w="606" w:type="pct"/>
            <w:noWrap/>
            <w:vAlign w:val="center"/>
          </w:tcPr>
          <w:p w14:paraId="6799DC0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2019-on</w:t>
            </w:r>
          </w:p>
        </w:tc>
        <w:tc>
          <w:tcPr>
            <w:tcW w:w="683" w:type="pct"/>
            <w:noWrap/>
            <w:vAlign w:val="center"/>
          </w:tcPr>
          <w:p w14:paraId="149BC41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1818C761" w14:textId="77777777" w:rsidTr="002E7B40">
        <w:trPr>
          <w:cantSplit/>
          <w:trHeight w:val="23"/>
        </w:trPr>
        <w:tc>
          <w:tcPr>
            <w:tcW w:w="988" w:type="pct"/>
            <w:noWrap/>
            <w:vAlign w:val="center"/>
          </w:tcPr>
          <w:p w14:paraId="5526791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400095A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RR390 4T</w:t>
            </w:r>
          </w:p>
        </w:tc>
        <w:tc>
          <w:tcPr>
            <w:tcW w:w="1585" w:type="pct"/>
            <w:noWrap/>
            <w:vAlign w:val="center"/>
          </w:tcPr>
          <w:p w14:paraId="71797B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RR390 4T</w:t>
            </w:r>
          </w:p>
        </w:tc>
        <w:tc>
          <w:tcPr>
            <w:tcW w:w="606" w:type="pct"/>
            <w:noWrap/>
            <w:vAlign w:val="center"/>
          </w:tcPr>
          <w:p w14:paraId="5C73D1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2019-on</w:t>
            </w:r>
          </w:p>
        </w:tc>
        <w:tc>
          <w:tcPr>
            <w:tcW w:w="683" w:type="pct"/>
            <w:noWrap/>
            <w:vAlign w:val="center"/>
          </w:tcPr>
          <w:p w14:paraId="6248A61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386</w:t>
            </w:r>
          </w:p>
        </w:tc>
      </w:tr>
      <w:tr w:rsidR="00CF539D" w:rsidRPr="00CF539D" w14:paraId="615D5444" w14:textId="77777777" w:rsidTr="002E7B40">
        <w:trPr>
          <w:cantSplit/>
          <w:trHeight w:val="23"/>
        </w:trPr>
        <w:tc>
          <w:tcPr>
            <w:tcW w:w="988" w:type="pct"/>
            <w:noWrap/>
            <w:vAlign w:val="center"/>
          </w:tcPr>
          <w:p w14:paraId="09A593D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3025F43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RR430 4T</w:t>
            </w:r>
          </w:p>
        </w:tc>
        <w:tc>
          <w:tcPr>
            <w:tcW w:w="1585" w:type="pct"/>
            <w:noWrap/>
            <w:vAlign w:val="center"/>
          </w:tcPr>
          <w:p w14:paraId="3B1638D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RR430 4T</w:t>
            </w:r>
          </w:p>
        </w:tc>
        <w:tc>
          <w:tcPr>
            <w:tcW w:w="606" w:type="pct"/>
            <w:noWrap/>
            <w:vAlign w:val="center"/>
          </w:tcPr>
          <w:p w14:paraId="5E8F9B0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2019-on</w:t>
            </w:r>
          </w:p>
        </w:tc>
        <w:tc>
          <w:tcPr>
            <w:tcW w:w="683" w:type="pct"/>
            <w:noWrap/>
            <w:vAlign w:val="center"/>
          </w:tcPr>
          <w:p w14:paraId="463B05E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431</w:t>
            </w:r>
          </w:p>
        </w:tc>
      </w:tr>
      <w:tr w:rsidR="00CF539D" w:rsidRPr="00CF539D" w14:paraId="60728B32" w14:textId="77777777" w:rsidTr="002E7B40">
        <w:trPr>
          <w:cantSplit/>
          <w:trHeight w:val="23"/>
        </w:trPr>
        <w:tc>
          <w:tcPr>
            <w:tcW w:w="988" w:type="pct"/>
            <w:noWrap/>
            <w:vAlign w:val="center"/>
            <w:hideMark/>
          </w:tcPr>
          <w:p w14:paraId="5476922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3D135F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RR450</w:t>
            </w:r>
          </w:p>
        </w:tc>
        <w:tc>
          <w:tcPr>
            <w:tcW w:w="1585" w:type="pct"/>
            <w:noWrap/>
            <w:vAlign w:val="center"/>
            <w:hideMark/>
          </w:tcPr>
          <w:p w14:paraId="6C0FF1C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RR450</w:t>
            </w:r>
          </w:p>
        </w:tc>
        <w:tc>
          <w:tcPr>
            <w:tcW w:w="606" w:type="pct"/>
            <w:noWrap/>
            <w:vAlign w:val="center"/>
            <w:hideMark/>
          </w:tcPr>
          <w:p w14:paraId="3ABAA60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2000-08</w:t>
            </w:r>
          </w:p>
        </w:tc>
        <w:tc>
          <w:tcPr>
            <w:tcW w:w="683" w:type="pct"/>
            <w:noWrap/>
            <w:vAlign w:val="center"/>
            <w:hideMark/>
          </w:tcPr>
          <w:p w14:paraId="2580FCE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448</w:t>
            </w:r>
          </w:p>
        </w:tc>
      </w:tr>
      <w:tr w:rsidR="00CF539D" w:rsidRPr="00CF539D" w14:paraId="6EC0B78F" w14:textId="77777777" w:rsidTr="002E7B40">
        <w:trPr>
          <w:cantSplit/>
          <w:trHeight w:val="23"/>
        </w:trPr>
        <w:tc>
          <w:tcPr>
            <w:tcW w:w="988" w:type="pct"/>
            <w:noWrap/>
            <w:vAlign w:val="center"/>
          </w:tcPr>
          <w:p w14:paraId="2552EB3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7917301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RR480 4T</w:t>
            </w:r>
          </w:p>
        </w:tc>
        <w:tc>
          <w:tcPr>
            <w:tcW w:w="1585" w:type="pct"/>
            <w:noWrap/>
            <w:vAlign w:val="center"/>
          </w:tcPr>
          <w:p w14:paraId="099DC82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RR480 4T</w:t>
            </w:r>
          </w:p>
        </w:tc>
        <w:tc>
          <w:tcPr>
            <w:tcW w:w="606" w:type="pct"/>
            <w:noWrap/>
            <w:vAlign w:val="center"/>
          </w:tcPr>
          <w:p w14:paraId="0513CD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2019-on</w:t>
            </w:r>
          </w:p>
        </w:tc>
        <w:tc>
          <w:tcPr>
            <w:tcW w:w="683" w:type="pct"/>
            <w:noWrap/>
            <w:vAlign w:val="center"/>
          </w:tcPr>
          <w:p w14:paraId="63BD430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478</w:t>
            </w:r>
          </w:p>
        </w:tc>
      </w:tr>
      <w:tr w:rsidR="00CF539D" w:rsidRPr="00CF539D" w14:paraId="4F036328" w14:textId="77777777" w:rsidTr="002E7B40">
        <w:trPr>
          <w:cantSplit/>
          <w:trHeight w:val="23"/>
        </w:trPr>
        <w:tc>
          <w:tcPr>
            <w:tcW w:w="988" w:type="pct"/>
            <w:noWrap/>
            <w:vAlign w:val="center"/>
            <w:hideMark/>
          </w:tcPr>
          <w:p w14:paraId="724ED13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4BE581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RR525</w:t>
            </w:r>
          </w:p>
        </w:tc>
        <w:tc>
          <w:tcPr>
            <w:tcW w:w="1585" w:type="pct"/>
            <w:noWrap/>
            <w:vAlign w:val="center"/>
            <w:hideMark/>
          </w:tcPr>
          <w:p w14:paraId="2546747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RR525</w:t>
            </w:r>
          </w:p>
        </w:tc>
        <w:tc>
          <w:tcPr>
            <w:tcW w:w="606" w:type="pct"/>
            <w:noWrap/>
            <w:vAlign w:val="center"/>
            <w:hideMark/>
          </w:tcPr>
          <w:p w14:paraId="1AEE308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2000-08</w:t>
            </w:r>
          </w:p>
        </w:tc>
        <w:tc>
          <w:tcPr>
            <w:tcW w:w="683" w:type="pct"/>
            <w:noWrap/>
            <w:vAlign w:val="center"/>
            <w:hideMark/>
          </w:tcPr>
          <w:p w14:paraId="3EC963B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047FB342" w14:textId="77777777" w:rsidTr="002E7B40">
        <w:trPr>
          <w:cantSplit/>
          <w:trHeight w:val="23"/>
        </w:trPr>
        <w:tc>
          <w:tcPr>
            <w:tcW w:w="988" w:type="pct"/>
            <w:tcBorders>
              <w:bottom w:val="single" w:sz="4" w:space="0" w:color="auto"/>
            </w:tcBorders>
            <w:noWrap/>
            <w:vAlign w:val="center"/>
          </w:tcPr>
          <w:p w14:paraId="4FFFE327"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tcBorders>
              <w:bottom w:val="single" w:sz="4" w:space="0" w:color="auto"/>
            </w:tcBorders>
            <w:noWrap/>
            <w:vAlign w:val="center"/>
          </w:tcPr>
          <w:p w14:paraId="26BA1F0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XTRAINER 300 2T</w:t>
            </w:r>
          </w:p>
        </w:tc>
        <w:tc>
          <w:tcPr>
            <w:tcW w:w="1585" w:type="pct"/>
            <w:tcBorders>
              <w:bottom w:val="single" w:sz="4" w:space="0" w:color="auto"/>
            </w:tcBorders>
            <w:noWrap/>
            <w:vAlign w:val="center"/>
          </w:tcPr>
          <w:p w14:paraId="4D45B49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XTRAINER 300 2T</w:t>
            </w:r>
          </w:p>
        </w:tc>
        <w:tc>
          <w:tcPr>
            <w:tcW w:w="606" w:type="pct"/>
            <w:tcBorders>
              <w:bottom w:val="single" w:sz="4" w:space="0" w:color="auto"/>
            </w:tcBorders>
            <w:noWrap/>
            <w:vAlign w:val="center"/>
          </w:tcPr>
          <w:p w14:paraId="062E35F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2019-on</w:t>
            </w:r>
          </w:p>
        </w:tc>
        <w:tc>
          <w:tcPr>
            <w:tcW w:w="683" w:type="pct"/>
            <w:tcBorders>
              <w:bottom w:val="single" w:sz="4" w:space="0" w:color="auto"/>
            </w:tcBorders>
            <w:noWrap/>
            <w:vAlign w:val="center"/>
          </w:tcPr>
          <w:p w14:paraId="35D9EDA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5D6DC4D7" w14:textId="77777777" w:rsidTr="002E7B40">
        <w:trPr>
          <w:cantSplit/>
          <w:trHeight w:val="23"/>
        </w:trPr>
        <w:tc>
          <w:tcPr>
            <w:tcW w:w="988" w:type="pct"/>
            <w:tcBorders>
              <w:top w:val="single" w:sz="4" w:space="0" w:color="auto"/>
            </w:tcBorders>
            <w:noWrap/>
            <w:vAlign w:val="center"/>
          </w:tcPr>
          <w:p w14:paraId="320CA14D"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BMW</w:t>
            </w:r>
          </w:p>
        </w:tc>
        <w:tc>
          <w:tcPr>
            <w:tcW w:w="1137" w:type="pct"/>
            <w:tcBorders>
              <w:top w:val="single" w:sz="4" w:space="0" w:color="auto"/>
            </w:tcBorders>
            <w:noWrap/>
            <w:vAlign w:val="center"/>
          </w:tcPr>
          <w:p w14:paraId="2994D4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C400X</w:t>
            </w:r>
          </w:p>
        </w:tc>
        <w:tc>
          <w:tcPr>
            <w:tcW w:w="1585" w:type="pct"/>
            <w:tcBorders>
              <w:top w:val="single" w:sz="4" w:space="0" w:color="auto"/>
            </w:tcBorders>
            <w:noWrap/>
            <w:vAlign w:val="center"/>
          </w:tcPr>
          <w:p w14:paraId="4DB851C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0C09/C400X</w:t>
            </w:r>
          </w:p>
        </w:tc>
        <w:tc>
          <w:tcPr>
            <w:tcW w:w="606" w:type="pct"/>
            <w:tcBorders>
              <w:top w:val="single" w:sz="4" w:space="0" w:color="auto"/>
            </w:tcBorders>
            <w:noWrap/>
            <w:vAlign w:val="center"/>
          </w:tcPr>
          <w:p w14:paraId="3326DB9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tcBorders>
              <w:top w:val="single" w:sz="4" w:space="0" w:color="auto"/>
            </w:tcBorders>
            <w:noWrap/>
            <w:vAlign w:val="center"/>
          </w:tcPr>
          <w:p w14:paraId="74C24F6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0EB4A82D" w14:textId="77777777" w:rsidTr="002E7B40">
        <w:trPr>
          <w:cantSplit/>
          <w:trHeight w:val="23"/>
        </w:trPr>
        <w:tc>
          <w:tcPr>
            <w:tcW w:w="988" w:type="pct"/>
            <w:noWrap/>
            <w:vAlign w:val="center"/>
          </w:tcPr>
          <w:p w14:paraId="57254771"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4C32A40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C400GT</w:t>
            </w:r>
          </w:p>
        </w:tc>
        <w:tc>
          <w:tcPr>
            <w:tcW w:w="1585" w:type="pct"/>
            <w:noWrap/>
            <w:vAlign w:val="center"/>
          </w:tcPr>
          <w:p w14:paraId="4DCA67B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0C06, C400GT</w:t>
            </w:r>
          </w:p>
        </w:tc>
        <w:tc>
          <w:tcPr>
            <w:tcW w:w="606" w:type="pct"/>
            <w:noWrap/>
            <w:vAlign w:val="center"/>
          </w:tcPr>
          <w:p w14:paraId="68F8ED6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30B79AA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57431FAD" w14:textId="77777777" w:rsidTr="002E7B40">
        <w:trPr>
          <w:cantSplit/>
          <w:trHeight w:val="23"/>
        </w:trPr>
        <w:tc>
          <w:tcPr>
            <w:tcW w:w="988" w:type="pct"/>
            <w:noWrap/>
            <w:vAlign w:val="center"/>
          </w:tcPr>
          <w:p w14:paraId="43A47FF8"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18CE1AB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C650</w:t>
            </w:r>
          </w:p>
        </w:tc>
        <w:tc>
          <w:tcPr>
            <w:tcW w:w="1585" w:type="pct"/>
            <w:noWrap/>
            <w:vAlign w:val="center"/>
          </w:tcPr>
          <w:p w14:paraId="35E3E59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C600 SPORT</w:t>
            </w:r>
          </w:p>
        </w:tc>
        <w:tc>
          <w:tcPr>
            <w:tcW w:w="606" w:type="pct"/>
            <w:noWrap/>
            <w:vAlign w:val="center"/>
          </w:tcPr>
          <w:p w14:paraId="02EB255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tcPr>
          <w:p w14:paraId="1204A53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647</w:t>
            </w:r>
          </w:p>
        </w:tc>
      </w:tr>
      <w:tr w:rsidR="00CF539D" w:rsidRPr="00CF539D" w14:paraId="0BFEB025" w14:textId="77777777" w:rsidTr="002E7B40">
        <w:trPr>
          <w:cantSplit/>
          <w:trHeight w:val="23"/>
        </w:trPr>
        <w:tc>
          <w:tcPr>
            <w:tcW w:w="988" w:type="pct"/>
            <w:noWrap/>
            <w:vAlign w:val="center"/>
            <w:hideMark/>
          </w:tcPr>
          <w:p w14:paraId="4523018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AFE24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C650</w:t>
            </w:r>
          </w:p>
        </w:tc>
        <w:tc>
          <w:tcPr>
            <w:tcW w:w="1585" w:type="pct"/>
            <w:noWrap/>
            <w:vAlign w:val="center"/>
            <w:hideMark/>
          </w:tcPr>
          <w:p w14:paraId="32D301F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C650 GT/Sport</w:t>
            </w:r>
          </w:p>
        </w:tc>
        <w:tc>
          <w:tcPr>
            <w:tcW w:w="606" w:type="pct"/>
            <w:noWrap/>
            <w:vAlign w:val="center"/>
            <w:hideMark/>
          </w:tcPr>
          <w:p w14:paraId="63FFC5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6659542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647</w:t>
            </w:r>
          </w:p>
        </w:tc>
      </w:tr>
      <w:tr w:rsidR="00CF539D" w:rsidRPr="00CF539D" w14:paraId="38B16A35" w14:textId="77777777" w:rsidTr="002E7B40">
        <w:trPr>
          <w:cantSplit/>
          <w:trHeight w:val="23"/>
        </w:trPr>
        <w:tc>
          <w:tcPr>
            <w:tcW w:w="988" w:type="pct"/>
            <w:noWrap/>
            <w:vAlign w:val="center"/>
            <w:hideMark/>
          </w:tcPr>
          <w:p w14:paraId="44B8299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820A83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F650</w:t>
            </w:r>
          </w:p>
        </w:tc>
        <w:tc>
          <w:tcPr>
            <w:tcW w:w="1585" w:type="pct"/>
            <w:noWrap/>
            <w:vAlign w:val="center"/>
            <w:hideMark/>
          </w:tcPr>
          <w:p w14:paraId="47E2842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FUNDURO</w:t>
            </w:r>
          </w:p>
        </w:tc>
        <w:tc>
          <w:tcPr>
            <w:tcW w:w="606" w:type="pct"/>
            <w:noWrap/>
            <w:vAlign w:val="center"/>
            <w:hideMark/>
          </w:tcPr>
          <w:p w14:paraId="57F47FC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1995-00</w:t>
            </w:r>
          </w:p>
        </w:tc>
        <w:tc>
          <w:tcPr>
            <w:tcW w:w="683" w:type="pct"/>
            <w:noWrap/>
            <w:vAlign w:val="center"/>
            <w:hideMark/>
          </w:tcPr>
          <w:p w14:paraId="59D76E5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16990ECB" w14:textId="77777777" w:rsidTr="002E7B40">
        <w:trPr>
          <w:cantSplit/>
          <w:trHeight w:val="23"/>
        </w:trPr>
        <w:tc>
          <w:tcPr>
            <w:tcW w:w="988" w:type="pct"/>
            <w:noWrap/>
            <w:vAlign w:val="center"/>
            <w:hideMark/>
          </w:tcPr>
          <w:p w14:paraId="0944423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AAD962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F650</w:t>
            </w:r>
          </w:p>
        </w:tc>
        <w:tc>
          <w:tcPr>
            <w:tcW w:w="1585" w:type="pct"/>
            <w:noWrap/>
            <w:vAlign w:val="center"/>
            <w:hideMark/>
          </w:tcPr>
          <w:p w14:paraId="1065D29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G650 GS</w:t>
            </w:r>
          </w:p>
        </w:tc>
        <w:tc>
          <w:tcPr>
            <w:tcW w:w="606" w:type="pct"/>
            <w:noWrap/>
            <w:vAlign w:val="center"/>
            <w:hideMark/>
          </w:tcPr>
          <w:p w14:paraId="2D4C0F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2009-2016</w:t>
            </w:r>
          </w:p>
        </w:tc>
        <w:tc>
          <w:tcPr>
            <w:tcW w:w="683" w:type="pct"/>
            <w:noWrap/>
            <w:vAlign w:val="center"/>
            <w:hideMark/>
          </w:tcPr>
          <w:p w14:paraId="5A01EAC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3471F0D1" w14:textId="77777777" w:rsidTr="002E7B40">
        <w:trPr>
          <w:cantSplit/>
          <w:trHeight w:val="23"/>
        </w:trPr>
        <w:tc>
          <w:tcPr>
            <w:tcW w:w="988" w:type="pct"/>
            <w:noWrap/>
            <w:vAlign w:val="center"/>
            <w:hideMark/>
          </w:tcPr>
          <w:p w14:paraId="08D9393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073F68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F650</w:t>
            </w:r>
          </w:p>
        </w:tc>
        <w:tc>
          <w:tcPr>
            <w:tcW w:w="1585" w:type="pct"/>
            <w:noWrap/>
            <w:vAlign w:val="center"/>
            <w:hideMark/>
          </w:tcPr>
          <w:p w14:paraId="4BC557D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G650 GS </w:t>
            </w:r>
            <w:proofErr w:type="spellStart"/>
            <w:r w:rsidRPr="00CF539D">
              <w:rPr>
                <w:rFonts w:eastAsia="Times New Roman"/>
                <w:color w:val="000000"/>
                <w:szCs w:val="17"/>
                <w:lang w:eastAsia="en-AU"/>
              </w:rPr>
              <w:t>Sertao</w:t>
            </w:r>
            <w:proofErr w:type="spellEnd"/>
          </w:p>
        </w:tc>
        <w:tc>
          <w:tcPr>
            <w:tcW w:w="606" w:type="pct"/>
            <w:noWrap/>
            <w:vAlign w:val="center"/>
            <w:hideMark/>
          </w:tcPr>
          <w:p w14:paraId="6CC7687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2012-2016</w:t>
            </w:r>
          </w:p>
        </w:tc>
        <w:tc>
          <w:tcPr>
            <w:tcW w:w="683" w:type="pct"/>
            <w:noWrap/>
            <w:vAlign w:val="center"/>
            <w:hideMark/>
          </w:tcPr>
          <w:p w14:paraId="38FF47C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44004567" w14:textId="77777777" w:rsidTr="002E7B40">
        <w:trPr>
          <w:cantSplit/>
          <w:trHeight w:val="23"/>
        </w:trPr>
        <w:tc>
          <w:tcPr>
            <w:tcW w:w="988" w:type="pct"/>
            <w:noWrap/>
            <w:vAlign w:val="center"/>
            <w:hideMark/>
          </w:tcPr>
          <w:p w14:paraId="1230530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2ECEF0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F650CS</w:t>
            </w:r>
          </w:p>
        </w:tc>
        <w:tc>
          <w:tcPr>
            <w:tcW w:w="1585" w:type="pct"/>
            <w:noWrap/>
            <w:vAlign w:val="center"/>
            <w:hideMark/>
          </w:tcPr>
          <w:p w14:paraId="3699E88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SCARVER</w:t>
            </w:r>
          </w:p>
        </w:tc>
        <w:tc>
          <w:tcPr>
            <w:tcW w:w="606" w:type="pct"/>
            <w:noWrap/>
            <w:vAlign w:val="center"/>
            <w:hideMark/>
          </w:tcPr>
          <w:p w14:paraId="497B7E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2002-06</w:t>
            </w:r>
          </w:p>
        </w:tc>
        <w:tc>
          <w:tcPr>
            <w:tcW w:w="683" w:type="pct"/>
            <w:noWrap/>
            <w:vAlign w:val="center"/>
            <w:hideMark/>
          </w:tcPr>
          <w:p w14:paraId="21B8A78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268FF88F" w14:textId="77777777" w:rsidTr="002E7B40">
        <w:trPr>
          <w:cantSplit/>
          <w:trHeight w:val="23"/>
        </w:trPr>
        <w:tc>
          <w:tcPr>
            <w:tcW w:w="988" w:type="pct"/>
            <w:noWrap/>
            <w:vAlign w:val="center"/>
            <w:hideMark/>
          </w:tcPr>
          <w:p w14:paraId="59736C5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C0F287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F650CS</w:t>
            </w:r>
          </w:p>
        </w:tc>
        <w:tc>
          <w:tcPr>
            <w:tcW w:w="1585" w:type="pct"/>
            <w:noWrap/>
            <w:vAlign w:val="center"/>
            <w:hideMark/>
          </w:tcPr>
          <w:p w14:paraId="2C90D4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SE ROAD</w:t>
            </w:r>
          </w:p>
        </w:tc>
        <w:tc>
          <w:tcPr>
            <w:tcW w:w="606" w:type="pct"/>
            <w:noWrap/>
            <w:vAlign w:val="center"/>
            <w:hideMark/>
          </w:tcPr>
          <w:p w14:paraId="4B2F0F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2004-06</w:t>
            </w:r>
          </w:p>
        </w:tc>
        <w:tc>
          <w:tcPr>
            <w:tcW w:w="683" w:type="pct"/>
            <w:noWrap/>
            <w:vAlign w:val="center"/>
            <w:hideMark/>
          </w:tcPr>
          <w:p w14:paraId="677C4C8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44FBC28E" w14:textId="77777777" w:rsidTr="002E7B40">
        <w:trPr>
          <w:cantSplit/>
          <w:trHeight w:val="23"/>
        </w:trPr>
        <w:tc>
          <w:tcPr>
            <w:tcW w:w="988" w:type="pct"/>
            <w:noWrap/>
            <w:vAlign w:val="center"/>
            <w:hideMark/>
          </w:tcPr>
          <w:p w14:paraId="7C3F5DE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602BD4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F650GS</w:t>
            </w:r>
          </w:p>
        </w:tc>
        <w:tc>
          <w:tcPr>
            <w:tcW w:w="1585" w:type="pct"/>
            <w:noWrap/>
            <w:vAlign w:val="center"/>
            <w:hideMark/>
          </w:tcPr>
          <w:p w14:paraId="52248D4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DAKAR</w:t>
            </w:r>
          </w:p>
        </w:tc>
        <w:tc>
          <w:tcPr>
            <w:tcW w:w="606" w:type="pct"/>
            <w:noWrap/>
            <w:vAlign w:val="center"/>
            <w:hideMark/>
          </w:tcPr>
          <w:p w14:paraId="5F4CF5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2000-08</w:t>
            </w:r>
          </w:p>
        </w:tc>
        <w:tc>
          <w:tcPr>
            <w:tcW w:w="683" w:type="pct"/>
            <w:noWrap/>
            <w:vAlign w:val="center"/>
            <w:hideMark/>
          </w:tcPr>
          <w:p w14:paraId="266D2A4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5B6FA517" w14:textId="77777777" w:rsidTr="002E7B40">
        <w:trPr>
          <w:cantSplit/>
          <w:trHeight w:val="23"/>
        </w:trPr>
        <w:tc>
          <w:tcPr>
            <w:tcW w:w="988" w:type="pct"/>
            <w:noWrap/>
            <w:vAlign w:val="center"/>
            <w:hideMark/>
          </w:tcPr>
          <w:p w14:paraId="0963967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C90BEC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F650GS</w:t>
            </w:r>
          </w:p>
        </w:tc>
        <w:tc>
          <w:tcPr>
            <w:tcW w:w="1585" w:type="pct"/>
            <w:noWrap/>
            <w:vAlign w:val="center"/>
            <w:hideMark/>
          </w:tcPr>
          <w:p w14:paraId="67F4C1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F650GS</w:t>
            </w:r>
          </w:p>
        </w:tc>
        <w:tc>
          <w:tcPr>
            <w:tcW w:w="606" w:type="pct"/>
            <w:noWrap/>
            <w:vAlign w:val="center"/>
            <w:hideMark/>
          </w:tcPr>
          <w:p w14:paraId="33B6BF5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2000-10</w:t>
            </w:r>
          </w:p>
        </w:tc>
        <w:tc>
          <w:tcPr>
            <w:tcW w:w="683" w:type="pct"/>
            <w:noWrap/>
            <w:vAlign w:val="center"/>
            <w:hideMark/>
          </w:tcPr>
          <w:p w14:paraId="04D7875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145D1A2B" w14:textId="77777777" w:rsidTr="002E7B40">
        <w:trPr>
          <w:cantSplit/>
          <w:trHeight w:val="23"/>
        </w:trPr>
        <w:tc>
          <w:tcPr>
            <w:tcW w:w="988" w:type="pct"/>
            <w:noWrap/>
            <w:vAlign w:val="center"/>
            <w:hideMark/>
          </w:tcPr>
          <w:p w14:paraId="651D3BB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D87FB6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F650ST</w:t>
            </w:r>
          </w:p>
        </w:tc>
        <w:tc>
          <w:tcPr>
            <w:tcW w:w="1585" w:type="pct"/>
            <w:noWrap/>
            <w:vAlign w:val="center"/>
            <w:hideMark/>
          </w:tcPr>
          <w:p w14:paraId="54C53D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F650ST</w:t>
            </w:r>
          </w:p>
        </w:tc>
        <w:tc>
          <w:tcPr>
            <w:tcW w:w="606" w:type="pct"/>
            <w:noWrap/>
            <w:vAlign w:val="center"/>
            <w:hideMark/>
          </w:tcPr>
          <w:p w14:paraId="2DCE398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w:t>
            </w:r>
          </w:p>
        </w:tc>
        <w:tc>
          <w:tcPr>
            <w:tcW w:w="683" w:type="pct"/>
            <w:noWrap/>
            <w:vAlign w:val="center"/>
            <w:hideMark/>
          </w:tcPr>
          <w:p w14:paraId="5B818F2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2BE0E73C" w14:textId="77777777" w:rsidTr="002E7B40">
        <w:trPr>
          <w:cantSplit/>
          <w:trHeight w:val="23"/>
        </w:trPr>
        <w:tc>
          <w:tcPr>
            <w:tcW w:w="988" w:type="pct"/>
            <w:noWrap/>
            <w:vAlign w:val="center"/>
            <w:hideMark/>
          </w:tcPr>
          <w:p w14:paraId="52C19F0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8FF1E0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 450 X</w:t>
            </w:r>
          </w:p>
        </w:tc>
        <w:tc>
          <w:tcPr>
            <w:tcW w:w="1585" w:type="pct"/>
            <w:noWrap/>
            <w:vAlign w:val="center"/>
            <w:hideMark/>
          </w:tcPr>
          <w:p w14:paraId="1E307CE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 450 X</w:t>
            </w:r>
          </w:p>
        </w:tc>
        <w:tc>
          <w:tcPr>
            <w:tcW w:w="606" w:type="pct"/>
            <w:noWrap/>
            <w:vAlign w:val="center"/>
            <w:hideMark/>
          </w:tcPr>
          <w:p w14:paraId="4534EC9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2008-10</w:t>
            </w:r>
          </w:p>
        </w:tc>
        <w:tc>
          <w:tcPr>
            <w:tcW w:w="683" w:type="pct"/>
            <w:noWrap/>
            <w:vAlign w:val="center"/>
            <w:hideMark/>
          </w:tcPr>
          <w:p w14:paraId="1A64E63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39F980BE" w14:textId="77777777" w:rsidTr="002E7B40">
        <w:trPr>
          <w:cantSplit/>
          <w:trHeight w:val="23"/>
        </w:trPr>
        <w:tc>
          <w:tcPr>
            <w:tcW w:w="988" w:type="pct"/>
            <w:noWrap/>
            <w:vAlign w:val="center"/>
            <w:hideMark/>
          </w:tcPr>
          <w:p w14:paraId="6E13AA0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36FE34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G310</w:t>
            </w:r>
          </w:p>
        </w:tc>
        <w:tc>
          <w:tcPr>
            <w:tcW w:w="1585" w:type="pct"/>
            <w:noWrap/>
            <w:vAlign w:val="center"/>
            <w:hideMark/>
          </w:tcPr>
          <w:p w14:paraId="767009D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G310R-0G01</w:t>
            </w:r>
          </w:p>
        </w:tc>
        <w:tc>
          <w:tcPr>
            <w:tcW w:w="606" w:type="pct"/>
            <w:noWrap/>
            <w:vAlign w:val="center"/>
            <w:hideMark/>
          </w:tcPr>
          <w:p w14:paraId="43375E0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3E1EADA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313</w:t>
            </w:r>
          </w:p>
        </w:tc>
      </w:tr>
      <w:tr w:rsidR="00CF539D" w:rsidRPr="00CF539D" w14:paraId="4CE8A0A5" w14:textId="77777777" w:rsidTr="002E7B40">
        <w:trPr>
          <w:cantSplit/>
          <w:trHeight w:val="23"/>
        </w:trPr>
        <w:tc>
          <w:tcPr>
            <w:tcW w:w="988" w:type="pct"/>
            <w:noWrap/>
            <w:vAlign w:val="center"/>
          </w:tcPr>
          <w:p w14:paraId="33CCCA0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526F09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G310GS</w:t>
            </w:r>
          </w:p>
        </w:tc>
        <w:tc>
          <w:tcPr>
            <w:tcW w:w="1585" w:type="pct"/>
            <w:noWrap/>
            <w:vAlign w:val="center"/>
          </w:tcPr>
          <w:p w14:paraId="08C1764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G310GS-0G02</w:t>
            </w:r>
          </w:p>
        </w:tc>
        <w:tc>
          <w:tcPr>
            <w:tcW w:w="606" w:type="pct"/>
            <w:noWrap/>
            <w:vAlign w:val="center"/>
          </w:tcPr>
          <w:p w14:paraId="00E409F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tcPr>
          <w:p w14:paraId="47601A9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313</w:t>
            </w:r>
          </w:p>
        </w:tc>
      </w:tr>
      <w:tr w:rsidR="00CF539D" w:rsidRPr="00CF539D" w14:paraId="0534E58B" w14:textId="77777777" w:rsidTr="002E7B40">
        <w:trPr>
          <w:cantSplit/>
          <w:trHeight w:val="23"/>
        </w:trPr>
        <w:tc>
          <w:tcPr>
            <w:tcW w:w="988" w:type="pct"/>
            <w:noWrap/>
            <w:vAlign w:val="center"/>
            <w:hideMark/>
          </w:tcPr>
          <w:p w14:paraId="1367A91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ACDC3D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G650GS</w:t>
            </w:r>
          </w:p>
        </w:tc>
        <w:tc>
          <w:tcPr>
            <w:tcW w:w="1585" w:type="pct"/>
            <w:noWrap/>
            <w:vAlign w:val="center"/>
            <w:hideMark/>
          </w:tcPr>
          <w:p w14:paraId="12DE368B"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Sertao</w:t>
            </w:r>
            <w:proofErr w:type="spellEnd"/>
          </w:p>
        </w:tc>
        <w:tc>
          <w:tcPr>
            <w:tcW w:w="606" w:type="pct"/>
            <w:noWrap/>
            <w:vAlign w:val="center"/>
            <w:hideMark/>
          </w:tcPr>
          <w:p w14:paraId="71DF318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1A7B3F3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55DEFAE3" w14:textId="77777777" w:rsidTr="002E7B40">
        <w:trPr>
          <w:cantSplit/>
          <w:trHeight w:val="23"/>
        </w:trPr>
        <w:tc>
          <w:tcPr>
            <w:tcW w:w="988" w:type="pct"/>
            <w:noWrap/>
            <w:vAlign w:val="center"/>
            <w:hideMark/>
          </w:tcPr>
          <w:p w14:paraId="5956C0B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02B0CC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R45</w:t>
            </w:r>
          </w:p>
        </w:tc>
        <w:tc>
          <w:tcPr>
            <w:tcW w:w="1585" w:type="pct"/>
            <w:noWrap/>
            <w:vAlign w:val="center"/>
            <w:hideMark/>
          </w:tcPr>
          <w:p w14:paraId="3E97381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R45</w:t>
            </w:r>
          </w:p>
        </w:tc>
        <w:tc>
          <w:tcPr>
            <w:tcW w:w="606" w:type="pct"/>
            <w:noWrap/>
            <w:vAlign w:val="center"/>
            <w:hideMark/>
          </w:tcPr>
          <w:p w14:paraId="4A50A55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12E427F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453</w:t>
            </w:r>
          </w:p>
        </w:tc>
      </w:tr>
      <w:tr w:rsidR="00CF539D" w:rsidRPr="00CF539D" w14:paraId="20E80E4E" w14:textId="77777777" w:rsidTr="002E7B40">
        <w:trPr>
          <w:cantSplit/>
          <w:trHeight w:val="23"/>
        </w:trPr>
        <w:tc>
          <w:tcPr>
            <w:tcW w:w="988" w:type="pct"/>
            <w:noWrap/>
            <w:vAlign w:val="center"/>
            <w:hideMark/>
          </w:tcPr>
          <w:p w14:paraId="664BB87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1F0C3E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R50</w:t>
            </w:r>
          </w:p>
        </w:tc>
        <w:tc>
          <w:tcPr>
            <w:tcW w:w="1585" w:type="pct"/>
            <w:noWrap/>
            <w:vAlign w:val="center"/>
            <w:hideMark/>
          </w:tcPr>
          <w:p w14:paraId="0C98A63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R50</w:t>
            </w:r>
          </w:p>
        </w:tc>
        <w:tc>
          <w:tcPr>
            <w:tcW w:w="606" w:type="pct"/>
            <w:noWrap/>
            <w:vAlign w:val="center"/>
            <w:hideMark/>
          </w:tcPr>
          <w:p w14:paraId="572CC33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6B4A6A9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2C554E06" w14:textId="77777777" w:rsidTr="002E7B40">
        <w:trPr>
          <w:cantSplit/>
          <w:trHeight w:val="23"/>
        </w:trPr>
        <w:tc>
          <w:tcPr>
            <w:tcW w:w="988" w:type="pct"/>
            <w:noWrap/>
            <w:vAlign w:val="center"/>
            <w:hideMark/>
          </w:tcPr>
          <w:p w14:paraId="01798C1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F0052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R60</w:t>
            </w:r>
          </w:p>
        </w:tc>
        <w:tc>
          <w:tcPr>
            <w:tcW w:w="1585" w:type="pct"/>
            <w:noWrap/>
            <w:vAlign w:val="center"/>
            <w:hideMark/>
          </w:tcPr>
          <w:p w14:paraId="3A70AE8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R60</w:t>
            </w:r>
          </w:p>
        </w:tc>
        <w:tc>
          <w:tcPr>
            <w:tcW w:w="606" w:type="pct"/>
            <w:noWrap/>
            <w:vAlign w:val="center"/>
            <w:hideMark/>
          </w:tcPr>
          <w:p w14:paraId="0FE399A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1960-78</w:t>
            </w:r>
          </w:p>
        </w:tc>
        <w:tc>
          <w:tcPr>
            <w:tcW w:w="683" w:type="pct"/>
            <w:noWrap/>
            <w:vAlign w:val="center"/>
            <w:hideMark/>
          </w:tcPr>
          <w:p w14:paraId="2989F3A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590</w:t>
            </w:r>
          </w:p>
        </w:tc>
      </w:tr>
      <w:tr w:rsidR="00CF539D" w:rsidRPr="00CF539D" w14:paraId="4AFE3E1E" w14:textId="77777777" w:rsidTr="002E7B40">
        <w:trPr>
          <w:cantSplit/>
          <w:trHeight w:val="23"/>
        </w:trPr>
        <w:tc>
          <w:tcPr>
            <w:tcW w:w="988" w:type="pct"/>
            <w:noWrap/>
            <w:vAlign w:val="center"/>
            <w:hideMark/>
          </w:tcPr>
          <w:p w14:paraId="5F9EF56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03A27B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R65</w:t>
            </w:r>
          </w:p>
        </w:tc>
        <w:tc>
          <w:tcPr>
            <w:tcW w:w="1585" w:type="pct"/>
            <w:noWrap/>
            <w:vAlign w:val="center"/>
            <w:hideMark/>
          </w:tcPr>
          <w:p w14:paraId="0213995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R65</w:t>
            </w:r>
          </w:p>
        </w:tc>
        <w:tc>
          <w:tcPr>
            <w:tcW w:w="606" w:type="pct"/>
            <w:noWrap/>
            <w:vAlign w:val="center"/>
            <w:hideMark/>
          </w:tcPr>
          <w:p w14:paraId="44EF49A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1978-88</w:t>
            </w:r>
          </w:p>
        </w:tc>
        <w:tc>
          <w:tcPr>
            <w:tcW w:w="683" w:type="pct"/>
            <w:noWrap/>
            <w:vAlign w:val="center"/>
            <w:hideMark/>
          </w:tcPr>
          <w:p w14:paraId="2AE9160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7A535F13" w14:textId="77777777" w:rsidTr="002E7B40">
        <w:trPr>
          <w:cantSplit/>
          <w:trHeight w:val="23"/>
        </w:trPr>
        <w:tc>
          <w:tcPr>
            <w:tcW w:w="988" w:type="pct"/>
            <w:noWrap/>
            <w:vAlign w:val="center"/>
            <w:hideMark/>
          </w:tcPr>
          <w:p w14:paraId="16A1D44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9585C7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R65LS</w:t>
            </w:r>
          </w:p>
        </w:tc>
        <w:tc>
          <w:tcPr>
            <w:tcW w:w="1585" w:type="pct"/>
            <w:noWrap/>
            <w:vAlign w:val="center"/>
            <w:hideMark/>
          </w:tcPr>
          <w:p w14:paraId="2DDF0F9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R65LS</w:t>
            </w:r>
          </w:p>
        </w:tc>
        <w:tc>
          <w:tcPr>
            <w:tcW w:w="606" w:type="pct"/>
            <w:noWrap/>
            <w:vAlign w:val="center"/>
            <w:hideMark/>
          </w:tcPr>
          <w:p w14:paraId="616560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1981-86</w:t>
            </w:r>
          </w:p>
        </w:tc>
        <w:tc>
          <w:tcPr>
            <w:tcW w:w="683" w:type="pct"/>
            <w:noWrap/>
            <w:vAlign w:val="center"/>
            <w:hideMark/>
          </w:tcPr>
          <w:p w14:paraId="09436A5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18A7EAD3" w14:textId="77777777" w:rsidTr="002E7B40">
        <w:trPr>
          <w:cantSplit/>
          <w:trHeight w:val="23"/>
        </w:trPr>
        <w:tc>
          <w:tcPr>
            <w:tcW w:w="988" w:type="pct"/>
            <w:tcBorders>
              <w:bottom w:val="single" w:sz="4" w:space="0" w:color="auto"/>
            </w:tcBorders>
            <w:noWrap/>
            <w:vAlign w:val="center"/>
            <w:hideMark/>
          </w:tcPr>
          <w:p w14:paraId="6B734314"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3FE134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R69</w:t>
            </w:r>
          </w:p>
        </w:tc>
        <w:tc>
          <w:tcPr>
            <w:tcW w:w="1585" w:type="pct"/>
            <w:tcBorders>
              <w:bottom w:val="single" w:sz="4" w:space="0" w:color="auto"/>
            </w:tcBorders>
            <w:noWrap/>
            <w:vAlign w:val="center"/>
            <w:hideMark/>
          </w:tcPr>
          <w:p w14:paraId="3DB1858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R69S</w:t>
            </w:r>
          </w:p>
        </w:tc>
        <w:tc>
          <w:tcPr>
            <w:tcW w:w="606" w:type="pct"/>
            <w:tcBorders>
              <w:bottom w:val="single" w:sz="4" w:space="0" w:color="auto"/>
            </w:tcBorders>
            <w:noWrap/>
            <w:vAlign w:val="center"/>
            <w:hideMark/>
          </w:tcPr>
          <w:p w14:paraId="5E5CC62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1961-67</w:t>
            </w:r>
          </w:p>
        </w:tc>
        <w:tc>
          <w:tcPr>
            <w:tcW w:w="683" w:type="pct"/>
            <w:tcBorders>
              <w:bottom w:val="single" w:sz="4" w:space="0" w:color="auto"/>
            </w:tcBorders>
            <w:noWrap/>
            <w:vAlign w:val="center"/>
            <w:hideMark/>
          </w:tcPr>
          <w:p w14:paraId="282B1A9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3E436BA8" w14:textId="77777777" w:rsidTr="002E7B40">
        <w:trPr>
          <w:cantSplit/>
          <w:trHeight w:val="23"/>
        </w:trPr>
        <w:tc>
          <w:tcPr>
            <w:tcW w:w="988" w:type="pct"/>
            <w:tcBorders>
              <w:top w:val="single" w:sz="4" w:space="0" w:color="auto"/>
              <w:bottom w:val="single" w:sz="4" w:space="0" w:color="auto"/>
            </w:tcBorders>
            <w:noWrap/>
            <w:vAlign w:val="center"/>
            <w:hideMark/>
          </w:tcPr>
          <w:p w14:paraId="7CE85D91"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BOLWELL</w:t>
            </w:r>
          </w:p>
        </w:tc>
        <w:tc>
          <w:tcPr>
            <w:tcW w:w="1137" w:type="pct"/>
            <w:tcBorders>
              <w:top w:val="single" w:sz="4" w:space="0" w:color="auto"/>
              <w:bottom w:val="single" w:sz="4" w:space="0" w:color="auto"/>
            </w:tcBorders>
            <w:noWrap/>
            <w:vAlign w:val="center"/>
            <w:hideMark/>
          </w:tcPr>
          <w:p w14:paraId="795A775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LM25W</w:t>
            </w:r>
          </w:p>
        </w:tc>
        <w:tc>
          <w:tcPr>
            <w:tcW w:w="1585" w:type="pct"/>
            <w:tcBorders>
              <w:top w:val="single" w:sz="4" w:space="0" w:color="auto"/>
              <w:bottom w:val="single" w:sz="4" w:space="0" w:color="auto"/>
            </w:tcBorders>
            <w:noWrap/>
            <w:vAlign w:val="center"/>
            <w:hideMark/>
          </w:tcPr>
          <w:p w14:paraId="1EA2160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FIRENZE</w:t>
            </w:r>
          </w:p>
        </w:tc>
        <w:tc>
          <w:tcPr>
            <w:tcW w:w="606" w:type="pct"/>
            <w:tcBorders>
              <w:top w:val="single" w:sz="4" w:space="0" w:color="auto"/>
              <w:bottom w:val="single" w:sz="4" w:space="0" w:color="auto"/>
            </w:tcBorders>
            <w:noWrap/>
            <w:vAlign w:val="center"/>
            <w:hideMark/>
          </w:tcPr>
          <w:p w14:paraId="4B3321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w:t>
            </w:r>
          </w:p>
        </w:tc>
        <w:tc>
          <w:tcPr>
            <w:tcW w:w="683" w:type="pct"/>
            <w:tcBorders>
              <w:top w:val="single" w:sz="4" w:space="0" w:color="auto"/>
              <w:bottom w:val="single" w:sz="4" w:space="0" w:color="auto"/>
            </w:tcBorders>
            <w:noWrap/>
            <w:vAlign w:val="center"/>
            <w:hideMark/>
          </w:tcPr>
          <w:p w14:paraId="03A7250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263</w:t>
            </w:r>
          </w:p>
        </w:tc>
      </w:tr>
      <w:tr w:rsidR="00CF539D" w:rsidRPr="00CF539D" w14:paraId="3867CAE5" w14:textId="77777777" w:rsidTr="002E7B40">
        <w:trPr>
          <w:cantSplit/>
          <w:trHeight w:val="23"/>
        </w:trPr>
        <w:tc>
          <w:tcPr>
            <w:tcW w:w="988" w:type="pct"/>
            <w:tcBorders>
              <w:top w:val="single" w:sz="4" w:space="0" w:color="auto"/>
            </w:tcBorders>
            <w:noWrap/>
            <w:vAlign w:val="center"/>
          </w:tcPr>
          <w:p w14:paraId="3B85F322"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BOLLINI</w:t>
            </w:r>
          </w:p>
        </w:tc>
        <w:tc>
          <w:tcPr>
            <w:tcW w:w="1137" w:type="pct"/>
            <w:tcBorders>
              <w:top w:val="single" w:sz="4" w:space="0" w:color="auto"/>
            </w:tcBorders>
            <w:noWrap/>
            <w:vAlign w:val="center"/>
          </w:tcPr>
          <w:p w14:paraId="1CCD36C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 models</w:t>
            </w:r>
          </w:p>
        </w:tc>
        <w:tc>
          <w:tcPr>
            <w:tcW w:w="1585" w:type="pct"/>
            <w:tcBorders>
              <w:top w:val="single" w:sz="4" w:space="0" w:color="auto"/>
            </w:tcBorders>
            <w:noWrap/>
            <w:vAlign w:val="center"/>
          </w:tcPr>
          <w:p w14:paraId="07BBE29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 models under 250</w:t>
            </w:r>
          </w:p>
        </w:tc>
        <w:tc>
          <w:tcPr>
            <w:tcW w:w="606" w:type="pct"/>
            <w:tcBorders>
              <w:top w:val="single" w:sz="4" w:space="0" w:color="auto"/>
            </w:tcBorders>
            <w:noWrap/>
            <w:vAlign w:val="center"/>
          </w:tcPr>
          <w:p w14:paraId="4DF164D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tcBorders>
              <w:top w:val="single" w:sz="4" w:space="0" w:color="auto"/>
            </w:tcBorders>
            <w:noWrap/>
            <w:vAlign w:val="center"/>
          </w:tcPr>
          <w:p w14:paraId="40B69B1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250</w:t>
            </w:r>
          </w:p>
        </w:tc>
      </w:tr>
      <w:tr w:rsidR="00CF539D" w:rsidRPr="00CF539D" w14:paraId="2EFEA0FE" w14:textId="77777777" w:rsidTr="002E7B40">
        <w:trPr>
          <w:cantSplit/>
          <w:trHeight w:val="23"/>
        </w:trPr>
        <w:tc>
          <w:tcPr>
            <w:tcW w:w="988" w:type="pct"/>
            <w:tcBorders>
              <w:top w:val="single" w:sz="4" w:space="0" w:color="auto"/>
            </w:tcBorders>
            <w:noWrap/>
            <w:vAlign w:val="center"/>
            <w:hideMark/>
          </w:tcPr>
          <w:p w14:paraId="00DF865E"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BRAAAP</w:t>
            </w:r>
          </w:p>
        </w:tc>
        <w:tc>
          <w:tcPr>
            <w:tcW w:w="1137" w:type="pct"/>
            <w:tcBorders>
              <w:top w:val="single" w:sz="4" w:space="0" w:color="auto"/>
            </w:tcBorders>
            <w:noWrap/>
            <w:vAlign w:val="center"/>
          </w:tcPr>
          <w:p w14:paraId="1A32691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Moto4</w:t>
            </w:r>
          </w:p>
        </w:tc>
        <w:tc>
          <w:tcPr>
            <w:tcW w:w="1585" w:type="pct"/>
            <w:tcBorders>
              <w:top w:val="single" w:sz="4" w:space="0" w:color="auto"/>
            </w:tcBorders>
            <w:noWrap/>
            <w:vAlign w:val="center"/>
          </w:tcPr>
          <w:p w14:paraId="1AF65FE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Moto Range, Cruiser 400</w:t>
            </w:r>
          </w:p>
        </w:tc>
        <w:tc>
          <w:tcPr>
            <w:tcW w:w="606" w:type="pct"/>
            <w:tcBorders>
              <w:top w:val="single" w:sz="4" w:space="0" w:color="auto"/>
            </w:tcBorders>
            <w:noWrap/>
            <w:vAlign w:val="center"/>
          </w:tcPr>
          <w:p w14:paraId="78C966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2021-on</w:t>
            </w:r>
          </w:p>
        </w:tc>
        <w:tc>
          <w:tcPr>
            <w:tcW w:w="683" w:type="pct"/>
            <w:tcBorders>
              <w:top w:val="single" w:sz="4" w:space="0" w:color="auto"/>
            </w:tcBorders>
            <w:noWrap/>
            <w:vAlign w:val="center"/>
          </w:tcPr>
          <w:p w14:paraId="6163068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11844285" w14:textId="77777777" w:rsidTr="002E7B40">
        <w:trPr>
          <w:cantSplit/>
          <w:trHeight w:val="23"/>
        </w:trPr>
        <w:tc>
          <w:tcPr>
            <w:tcW w:w="988" w:type="pct"/>
            <w:noWrap/>
            <w:vAlign w:val="center"/>
          </w:tcPr>
          <w:p w14:paraId="79730756"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4CED70F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ST</w:t>
            </w:r>
          </w:p>
        </w:tc>
        <w:tc>
          <w:tcPr>
            <w:tcW w:w="1585" w:type="pct"/>
            <w:noWrap/>
            <w:vAlign w:val="center"/>
          </w:tcPr>
          <w:p w14:paraId="4C1498C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w:t>
            </w:r>
          </w:p>
        </w:tc>
        <w:tc>
          <w:tcPr>
            <w:tcW w:w="606" w:type="pct"/>
            <w:noWrap/>
            <w:vAlign w:val="center"/>
          </w:tcPr>
          <w:p w14:paraId="4D355E8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tcPr>
          <w:p w14:paraId="1378849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227FD62C" w14:textId="77777777" w:rsidTr="002E7B40">
        <w:trPr>
          <w:cantSplit/>
          <w:trHeight w:val="23"/>
        </w:trPr>
        <w:tc>
          <w:tcPr>
            <w:tcW w:w="988" w:type="pct"/>
            <w:tcBorders>
              <w:bottom w:val="single" w:sz="4" w:space="0" w:color="auto"/>
            </w:tcBorders>
            <w:noWrap/>
            <w:vAlign w:val="center"/>
          </w:tcPr>
          <w:p w14:paraId="19F8A6BC"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tcBorders>
              <w:bottom w:val="single" w:sz="4" w:space="0" w:color="auto"/>
            </w:tcBorders>
            <w:noWrap/>
            <w:vAlign w:val="center"/>
          </w:tcPr>
          <w:p w14:paraId="7321398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ST400</w:t>
            </w:r>
          </w:p>
        </w:tc>
        <w:tc>
          <w:tcPr>
            <w:tcW w:w="1585" w:type="pct"/>
            <w:tcBorders>
              <w:bottom w:val="single" w:sz="4" w:space="0" w:color="auto"/>
            </w:tcBorders>
            <w:noWrap/>
            <w:vAlign w:val="center"/>
          </w:tcPr>
          <w:p w14:paraId="5CA9224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Shadow</w:t>
            </w:r>
          </w:p>
        </w:tc>
        <w:tc>
          <w:tcPr>
            <w:tcW w:w="606" w:type="pct"/>
            <w:tcBorders>
              <w:bottom w:val="single" w:sz="4" w:space="0" w:color="auto"/>
            </w:tcBorders>
            <w:noWrap/>
            <w:vAlign w:val="center"/>
          </w:tcPr>
          <w:p w14:paraId="5F959C3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2022-on</w:t>
            </w:r>
          </w:p>
        </w:tc>
        <w:tc>
          <w:tcPr>
            <w:tcW w:w="683" w:type="pct"/>
            <w:tcBorders>
              <w:bottom w:val="single" w:sz="4" w:space="0" w:color="auto"/>
            </w:tcBorders>
            <w:noWrap/>
            <w:vAlign w:val="center"/>
          </w:tcPr>
          <w:p w14:paraId="0997E02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367</w:t>
            </w:r>
          </w:p>
        </w:tc>
      </w:tr>
      <w:tr w:rsidR="00CF539D" w:rsidRPr="00CF539D" w14:paraId="4AAC3276" w14:textId="77777777" w:rsidTr="002E7B40">
        <w:trPr>
          <w:cantSplit/>
          <w:trHeight w:val="23"/>
        </w:trPr>
        <w:tc>
          <w:tcPr>
            <w:tcW w:w="988" w:type="pct"/>
            <w:tcBorders>
              <w:top w:val="single" w:sz="4" w:space="0" w:color="auto"/>
            </w:tcBorders>
            <w:noWrap/>
            <w:vAlign w:val="center"/>
            <w:hideMark/>
          </w:tcPr>
          <w:p w14:paraId="1D4815D3"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BSA</w:t>
            </w:r>
          </w:p>
        </w:tc>
        <w:tc>
          <w:tcPr>
            <w:tcW w:w="1137" w:type="pct"/>
            <w:tcBorders>
              <w:top w:val="single" w:sz="4" w:space="0" w:color="auto"/>
            </w:tcBorders>
            <w:noWrap/>
            <w:vAlign w:val="center"/>
            <w:hideMark/>
          </w:tcPr>
          <w:p w14:paraId="717A103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A50</w:t>
            </w:r>
          </w:p>
        </w:tc>
        <w:tc>
          <w:tcPr>
            <w:tcW w:w="1585" w:type="pct"/>
            <w:tcBorders>
              <w:top w:val="single" w:sz="4" w:space="0" w:color="auto"/>
            </w:tcBorders>
            <w:noWrap/>
            <w:vAlign w:val="center"/>
            <w:hideMark/>
          </w:tcPr>
          <w:p w14:paraId="72CC587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A50</w:t>
            </w:r>
          </w:p>
        </w:tc>
        <w:tc>
          <w:tcPr>
            <w:tcW w:w="606" w:type="pct"/>
            <w:tcBorders>
              <w:top w:val="single" w:sz="4" w:space="0" w:color="auto"/>
            </w:tcBorders>
            <w:noWrap/>
            <w:vAlign w:val="center"/>
            <w:hideMark/>
          </w:tcPr>
          <w:p w14:paraId="246B4C8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1964-70</w:t>
            </w:r>
          </w:p>
        </w:tc>
        <w:tc>
          <w:tcPr>
            <w:tcW w:w="683" w:type="pct"/>
            <w:tcBorders>
              <w:top w:val="single" w:sz="4" w:space="0" w:color="auto"/>
            </w:tcBorders>
            <w:noWrap/>
            <w:vAlign w:val="center"/>
            <w:hideMark/>
          </w:tcPr>
          <w:p w14:paraId="436311B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01AA7505" w14:textId="77777777" w:rsidTr="002E7B40">
        <w:trPr>
          <w:cantSplit/>
          <w:trHeight w:val="23"/>
        </w:trPr>
        <w:tc>
          <w:tcPr>
            <w:tcW w:w="988" w:type="pct"/>
            <w:noWrap/>
            <w:vAlign w:val="center"/>
            <w:hideMark/>
          </w:tcPr>
          <w:p w14:paraId="4B18B88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E6CD15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A65</w:t>
            </w:r>
          </w:p>
        </w:tc>
        <w:tc>
          <w:tcPr>
            <w:tcW w:w="1585" w:type="pct"/>
            <w:noWrap/>
            <w:vAlign w:val="center"/>
            <w:hideMark/>
          </w:tcPr>
          <w:p w14:paraId="7FA7C17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A65</w:t>
            </w:r>
          </w:p>
        </w:tc>
        <w:tc>
          <w:tcPr>
            <w:tcW w:w="606" w:type="pct"/>
            <w:noWrap/>
            <w:vAlign w:val="center"/>
            <w:hideMark/>
          </w:tcPr>
          <w:p w14:paraId="61B590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1966-69</w:t>
            </w:r>
          </w:p>
        </w:tc>
        <w:tc>
          <w:tcPr>
            <w:tcW w:w="683" w:type="pct"/>
            <w:noWrap/>
            <w:vAlign w:val="center"/>
            <w:hideMark/>
          </w:tcPr>
          <w:p w14:paraId="0D86A66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6060A39E" w14:textId="77777777" w:rsidTr="002E7B40">
        <w:trPr>
          <w:cantSplit/>
          <w:trHeight w:val="23"/>
        </w:trPr>
        <w:tc>
          <w:tcPr>
            <w:tcW w:w="988" w:type="pct"/>
            <w:noWrap/>
            <w:vAlign w:val="center"/>
            <w:hideMark/>
          </w:tcPr>
          <w:p w14:paraId="0357EBC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EFC01A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A7</w:t>
            </w:r>
          </w:p>
        </w:tc>
        <w:tc>
          <w:tcPr>
            <w:tcW w:w="1585" w:type="pct"/>
            <w:noWrap/>
            <w:vAlign w:val="center"/>
            <w:hideMark/>
          </w:tcPr>
          <w:p w14:paraId="04D8AA3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A7</w:t>
            </w:r>
          </w:p>
        </w:tc>
        <w:tc>
          <w:tcPr>
            <w:tcW w:w="606" w:type="pct"/>
            <w:noWrap/>
            <w:vAlign w:val="center"/>
            <w:hideMark/>
          </w:tcPr>
          <w:p w14:paraId="0706FE3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1961</w:t>
            </w:r>
          </w:p>
        </w:tc>
        <w:tc>
          <w:tcPr>
            <w:tcW w:w="683" w:type="pct"/>
            <w:noWrap/>
            <w:vAlign w:val="center"/>
            <w:hideMark/>
          </w:tcPr>
          <w:p w14:paraId="3254201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0CCD8372" w14:textId="77777777" w:rsidTr="002E7B40">
        <w:trPr>
          <w:cantSplit/>
          <w:trHeight w:val="23"/>
        </w:trPr>
        <w:tc>
          <w:tcPr>
            <w:tcW w:w="988" w:type="pct"/>
            <w:noWrap/>
            <w:vAlign w:val="center"/>
            <w:hideMark/>
          </w:tcPr>
          <w:p w14:paraId="7671CF3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7287E7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B40</w:t>
            </w:r>
          </w:p>
        </w:tc>
        <w:tc>
          <w:tcPr>
            <w:tcW w:w="1585" w:type="pct"/>
            <w:noWrap/>
            <w:vAlign w:val="center"/>
            <w:hideMark/>
          </w:tcPr>
          <w:p w14:paraId="3788D90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B40</w:t>
            </w:r>
          </w:p>
        </w:tc>
        <w:tc>
          <w:tcPr>
            <w:tcW w:w="606" w:type="pct"/>
            <w:noWrap/>
            <w:vAlign w:val="center"/>
            <w:hideMark/>
          </w:tcPr>
          <w:p w14:paraId="17FA98B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1969</w:t>
            </w:r>
          </w:p>
        </w:tc>
        <w:tc>
          <w:tcPr>
            <w:tcW w:w="683" w:type="pct"/>
            <w:noWrap/>
            <w:vAlign w:val="center"/>
            <w:hideMark/>
          </w:tcPr>
          <w:p w14:paraId="03C08C2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03E97068" w14:textId="77777777" w:rsidTr="002E7B40">
        <w:trPr>
          <w:cantSplit/>
          <w:trHeight w:val="23"/>
        </w:trPr>
        <w:tc>
          <w:tcPr>
            <w:tcW w:w="988" w:type="pct"/>
            <w:noWrap/>
            <w:vAlign w:val="center"/>
            <w:hideMark/>
          </w:tcPr>
          <w:p w14:paraId="433866A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5C633D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B44</w:t>
            </w:r>
          </w:p>
        </w:tc>
        <w:tc>
          <w:tcPr>
            <w:tcW w:w="1585" w:type="pct"/>
            <w:noWrap/>
            <w:vAlign w:val="center"/>
            <w:hideMark/>
          </w:tcPr>
          <w:p w14:paraId="7FC0650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B44</w:t>
            </w:r>
          </w:p>
        </w:tc>
        <w:tc>
          <w:tcPr>
            <w:tcW w:w="606" w:type="pct"/>
            <w:noWrap/>
            <w:vAlign w:val="center"/>
            <w:hideMark/>
          </w:tcPr>
          <w:p w14:paraId="12F16D4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1967-71</w:t>
            </w:r>
          </w:p>
        </w:tc>
        <w:tc>
          <w:tcPr>
            <w:tcW w:w="683" w:type="pct"/>
            <w:noWrap/>
            <w:vAlign w:val="center"/>
            <w:hideMark/>
          </w:tcPr>
          <w:p w14:paraId="52FB0B3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440</w:t>
            </w:r>
          </w:p>
        </w:tc>
      </w:tr>
      <w:tr w:rsidR="00CF539D" w:rsidRPr="00CF539D" w14:paraId="204CCBC8" w14:textId="77777777" w:rsidTr="002E7B40">
        <w:trPr>
          <w:cantSplit/>
          <w:trHeight w:val="23"/>
        </w:trPr>
        <w:tc>
          <w:tcPr>
            <w:tcW w:w="988" w:type="pct"/>
            <w:noWrap/>
            <w:vAlign w:val="center"/>
            <w:hideMark/>
          </w:tcPr>
          <w:p w14:paraId="2D8A073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342D29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B50</w:t>
            </w:r>
          </w:p>
        </w:tc>
        <w:tc>
          <w:tcPr>
            <w:tcW w:w="1585" w:type="pct"/>
            <w:noWrap/>
            <w:vAlign w:val="center"/>
            <w:hideMark/>
          </w:tcPr>
          <w:p w14:paraId="5595EB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B50</w:t>
            </w:r>
          </w:p>
        </w:tc>
        <w:tc>
          <w:tcPr>
            <w:tcW w:w="606" w:type="pct"/>
            <w:noWrap/>
            <w:vAlign w:val="center"/>
            <w:hideMark/>
          </w:tcPr>
          <w:p w14:paraId="7372EF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1971</w:t>
            </w:r>
          </w:p>
        </w:tc>
        <w:tc>
          <w:tcPr>
            <w:tcW w:w="683" w:type="pct"/>
            <w:noWrap/>
            <w:vAlign w:val="center"/>
            <w:hideMark/>
          </w:tcPr>
          <w:p w14:paraId="1B5ED63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495</w:t>
            </w:r>
          </w:p>
        </w:tc>
      </w:tr>
      <w:tr w:rsidR="00CF539D" w:rsidRPr="00CF539D" w14:paraId="424BF50E" w14:textId="77777777" w:rsidTr="002E7B40">
        <w:trPr>
          <w:cantSplit/>
          <w:trHeight w:val="23"/>
        </w:trPr>
        <w:tc>
          <w:tcPr>
            <w:tcW w:w="988" w:type="pct"/>
            <w:noWrap/>
            <w:vAlign w:val="center"/>
            <w:hideMark/>
          </w:tcPr>
          <w:p w14:paraId="3D327C4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4D70B6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B50SS GOLDSTAR</w:t>
            </w:r>
          </w:p>
        </w:tc>
        <w:tc>
          <w:tcPr>
            <w:tcW w:w="1585" w:type="pct"/>
            <w:noWrap/>
            <w:vAlign w:val="center"/>
            <w:hideMark/>
          </w:tcPr>
          <w:p w14:paraId="58DD7D8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B50SS GOLDSTAR</w:t>
            </w:r>
          </w:p>
        </w:tc>
        <w:tc>
          <w:tcPr>
            <w:tcW w:w="606" w:type="pct"/>
            <w:noWrap/>
            <w:vAlign w:val="center"/>
            <w:hideMark/>
          </w:tcPr>
          <w:p w14:paraId="4425A1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1971</w:t>
            </w:r>
          </w:p>
        </w:tc>
        <w:tc>
          <w:tcPr>
            <w:tcW w:w="683" w:type="pct"/>
            <w:noWrap/>
            <w:vAlign w:val="center"/>
            <w:hideMark/>
          </w:tcPr>
          <w:p w14:paraId="72B91AF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59DB963B" w14:textId="77777777" w:rsidTr="002E7B40">
        <w:trPr>
          <w:cantSplit/>
          <w:trHeight w:val="23"/>
        </w:trPr>
        <w:tc>
          <w:tcPr>
            <w:tcW w:w="988" w:type="pct"/>
            <w:noWrap/>
            <w:vAlign w:val="center"/>
            <w:hideMark/>
          </w:tcPr>
          <w:p w14:paraId="7705020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62B047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GOLD STAR</w:t>
            </w:r>
          </w:p>
        </w:tc>
        <w:tc>
          <w:tcPr>
            <w:tcW w:w="1585" w:type="pct"/>
            <w:noWrap/>
            <w:vAlign w:val="center"/>
            <w:hideMark/>
          </w:tcPr>
          <w:p w14:paraId="0B56CE8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GOLD STAR</w:t>
            </w:r>
          </w:p>
        </w:tc>
        <w:tc>
          <w:tcPr>
            <w:tcW w:w="606" w:type="pct"/>
            <w:noWrap/>
            <w:vAlign w:val="center"/>
            <w:hideMark/>
          </w:tcPr>
          <w:p w14:paraId="1C3ECD1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1938-63</w:t>
            </w:r>
          </w:p>
        </w:tc>
        <w:tc>
          <w:tcPr>
            <w:tcW w:w="683" w:type="pct"/>
            <w:noWrap/>
            <w:vAlign w:val="center"/>
            <w:hideMark/>
          </w:tcPr>
          <w:p w14:paraId="304ECB5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45462C34" w14:textId="77777777" w:rsidTr="002E7B40">
        <w:trPr>
          <w:cantSplit/>
          <w:trHeight w:val="23"/>
        </w:trPr>
        <w:tc>
          <w:tcPr>
            <w:tcW w:w="988" w:type="pct"/>
            <w:noWrap/>
            <w:vAlign w:val="center"/>
            <w:hideMark/>
          </w:tcPr>
          <w:p w14:paraId="581F362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06DD63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LIGHTNING</w:t>
            </w:r>
          </w:p>
        </w:tc>
        <w:tc>
          <w:tcPr>
            <w:tcW w:w="1585" w:type="pct"/>
            <w:noWrap/>
            <w:vAlign w:val="center"/>
            <w:hideMark/>
          </w:tcPr>
          <w:p w14:paraId="50BF66C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LIGHTNING</w:t>
            </w:r>
          </w:p>
        </w:tc>
        <w:tc>
          <w:tcPr>
            <w:tcW w:w="606" w:type="pct"/>
            <w:noWrap/>
            <w:vAlign w:val="center"/>
            <w:hideMark/>
          </w:tcPr>
          <w:p w14:paraId="59D6AA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1964</w:t>
            </w:r>
          </w:p>
        </w:tc>
        <w:tc>
          <w:tcPr>
            <w:tcW w:w="683" w:type="pct"/>
            <w:noWrap/>
            <w:vAlign w:val="center"/>
            <w:hideMark/>
          </w:tcPr>
          <w:p w14:paraId="1B5C76C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654</w:t>
            </w:r>
          </w:p>
        </w:tc>
      </w:tr>
      <w:tr w:rsidR="00CF539D" w:rsidRPr="00CF539D" w14:paraId="3BD6B3A8" w14:textId="77777777" w:rsidTr="002E7B40">
        <w:trPr>
          <w:cantSplit/>
          <w:trHeight w:val="23"/>
        </w:trPr>
        <w:tc>
          <w:tcPr>
            <w:tcW w:w="988" w:type="pct"/>
            <w:noWrap/>
            <w:vAlign w:val="center"/>
            <w:hideMark/>
          </w:tcPr>
          <w:p w14:paraId="301A944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6B7CD1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SPITFIRE MKIII</w:t>
            </w:r>
          </w:p>
        </w:tc>
        <w:tc>
          <w:tcPr>
            <w:tcW w:w="1585" w:type="pct"/>
            <w:noWrap/>
            <w:vAlign w:val="center"/>
            <w:hideMark/>
          </w:tcPr>
          <w:p w14:paraId="544324D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SPITFIRE MKIII</w:t>
            </w:r>
          </w:p>
        </w:tc>
        <w:tc>
          <w:tcPr>
            <w:tcW w:w="606" w:type="pct"/>
            <w:noWrap/>
            <w:vAlign w:val="center"/>
            <w:hideMark/>
          </w:tcPr>
          <w:p w14:paraId="2EE9759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1967</w:t>
            </w:r>
          </w:p>
        </w:tc>
        <w:tc>
          <w:tcPr>
            <w:tcW w:w="683" w:type="pct"/>
            <w:noWrap/>
            <w:vAlign w:val="center"/>
            <w:hideMark/>
          </w:tcPr>
          <w:p w14:paraId="4D511D1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4F9004B6" w14:textId="77777777" w:rsidTr="002E7B40">
        <w:trPr>
          <w:cantSplit/>
          <w:trHeight w:val="23"/>
        </w:trPr>
        <w:tc>
          <w:tcPr>
            <w:tcW w:w="988" w:type="pct"/>
            <w:tcBorders>
              <w:bottom w:val="single" w:sz="4" w:space="0" w:color="auto"/>
            </w:tcBorders>
            <w:noWrap/>
            <w:vAlign w:val="center"/>
            <w:hideMark/>
          </w:tcPr>
          <w:p w14:paraId="36B710DE"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280EF08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THUNDERBOLT</w:t>
            </w:r>
          </w:p>
        </w:tc>
        <w:tc>
          <w:tcPr>
            <w:tcW w:w="1585" w:type="pct"/>
            <w:tcBorders>
              <w:bottom w:val="single" w:sz="4" w:space="0" w:color="auto"/>
            </w:tcBorders>
            <w:noWrap/>
            <w:vAlign w:val="center"/>
            <w:hideMark/>
          </w:tcPr>
          <w:p w14:paraId="602D9F9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THUNDERBOLT</w:t>
            </w:r>
          </w:p>
        </w:tc>
        <w:tc>
          <w:tcPr>
            <w:tcW w:w="606" w:type="pct"/>
            <w:tcBorders>
              <w:bottom w:val="single" w:sz="4" w:space="0" w:color="auto"/>
            </w:tcBorders>
            <w:noWrap/>
            <w:vAlign w:val="center"/>
            <w:hideMark/>
          </w:tcPr>
          <w:p w14:paraId="5150411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1968</w:t>
            </w:r>
          </w:p>
        </w:tc>
        <w:tc>
          <w:tcPr>
            <w:tcW w:w="683" w:type="pct"/>
            <w:tcBorders>
              <w:bottom w:val="single" w:sz="4" w:space="0" w:color="auto"/>
            </w:tcBorders>
            <w:noWrap/>
            <w:vAlign w:val="center"/>
            <w:hideMark/>
          </w:tcPr>
          <w:p w14:paraId="0EDD018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0ECBE604" w14:textId="77777777" w:rsidTr="002E7B40">
        <w:trPr>
          <w:cantSplit/>
          <w:trHeight w:val="23"/>
        </w:trPr>
        <w:tc>
          <w:tcPr>
            <w:tcW w:w="988" w:type="pct"/>
            <w:tcBorders>
              <w:top w:val="single" w:sz="4" w:space="0" w:color="auto"/>
              <w:bottom w:val="single" w:sz="4" w:space="0" w:color="auto"/>
            </w:tcBorders>
            <w:noWrap/>
            <w:vAlign w:val="center"/>
            <w:hideMark/>
          </w:tcPr>
          <w:p w14:paraId="63119933"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BUELL</w:t>
            </w:r>
          </w:p>
        </w:tc>
        <w:tc>
          <w:tcPr>
            <w:tcW w:w="1137" w:type="pct"/>
            <w:tcBorders>
              <w:top w:val="single" w:sz="4" w:space="0" w:color="auto"/>
              <w:bottom w:val="single" w:sz="4" w:space="0" w:color="auto"/>
            </w:tcBorders>
            <w:noWrap/>
            <w:vAlign w:val="center"/>
            <w:hideMark/>
          </w:tcPr>
          <w:p w14:paraId="352F26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Blast</w:t>
            </w:r>
          </w:p>
        </w:tc>
        <w:tc>
          <w:tcPr>
            <w:tcW w:w="1585" w:type="pct"/>
            <w:tcBorders>
              <w:top w:val="single" w:sz="4" w:space="0" w:color="auto"/>
              <w:bottom w:val="single" w:sz="4" w:space="0" w:color="auto"/>
            </w:tcBorders>
            <w:noWrap/>
            <w:vAlign w:val="center"/>
            <w:hideMark/>
          </w:tcPr>
          <w:p w14:paraId="6CE98D9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STREET FIGHTER</w:t>
            </w:r>
          </w:p>
        </w:tc>
        <w:tc>
          <w:tcPr>
            <w:tcW w:w="606" w:type="pct"/>
            <w:tcBorders>
              <w:top w:val="single" w:sz="4" w:space="0" w:color="auto"/>
              <w:bottom w:val="single" w:sz="4" w:space="0" w:color="auto"/>
            </w:tcBorders>
            <w:noWrap/>
            <w:vAlign w:val="center"/>
            <w:hideMark/>
          </w:tcPr>
          <w:p w14:paraId="56E9759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2002-07</w:t>
            </w:r>
          </w:p>
        </w:tc>
        <w:tc>
          <w:tcPr>
            <w:tcW w:w="683" w:type="pct"/>
            <w:tcBorders>
              <w:top w:val="single" w:sz="4" w:space="0" w:color="auto"/>
              <w:bottom w:val="single" w:sz="4" w:space="0" w:color="auto"/>
            </w:tcBorders>
            <w:noWrap/>
            <w:vAlign w:val="center"/>
            <w:hideMark/>
          </w:tcPr>
          <w:p w14:paraId="555090B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491</w:t>
            </w:r>
          </w:p>
        </w:tc>
      </w:tr>
      <w:tr w:rsidR="00CF539D" w:rsidRPr="00CF539D" w14:paraId="7ED02AD0" w14:textId="77777777" w:rsidTr="002E7B40">
        <w:trPr>
          <w:cantSplit/>
          <w:trHeight w:val="23"/>
        </w:trPr>
        <w:tc>
          <w:tcPr>
            <w:tcW w:w="988" w:type="pct"/>
            <w:tcBorders>
              <w:top w:val="single" w:sz="4" w:space="0" w:color="auto"/>
              <w:bottom w:val="single" w:sz="4" w:space="0" w:color="auto"/>
            </w:tcBorders>
            <w:noWrap/>
            <w:vAlign w:val="center"/>
            <w:hideMark/>
          </w:tcPr>
          <w:p w14:paraId="3F43E9C4"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BUG</w:t>
            </w:r>
          </w:p>
        </w:tc>
        <w:tc>
          <w:tcPr>
            <w:tcW w:w="1137" w:type="pct"/>
            <w:tcBorders>
              <w:top w:val="single" w:sz="4" w:space="0" w:color="auto"/>
              <w:bottom w:val="single" w:sz="4" w:space="0" w:color="auto"/>
            </w:tcBorders>
            <w:noWrap/>
            <w:vAlign w:val="center"/>
            <w:hideMark/>
          </w:tcPr>
          <w:p w14:paraId="2B6BD48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SEE KYMCO</w:t>
            </w:r>
          </w:p>
        </w:tc>
        <w:tc>
          <w:tcPr>
            <w:tcW w:w="1585" w:type="pct"/>
            <w:tcBorders>
              <w:top w:val="single" w:sz="4" w:space="0" w:color="auto"/>
              <w:bottom w:val="single" w:sz="4" w:space="0" w:color="auto"/>
            </w:tcBorders>
            <w:noWrap/>
            <w:vAlign w:val="center"/>
            <w:hideMark/>
          </w:tcPr>
          <w:p w14:paraId="62C50E17" w14:textId="77777777" w:rsidR="00CF539D" w:rsidRPr="00CF539D" w:rsidRDefault="00CF539D" w:rsidP="00CF539D">
            <w:pPr>
              <w:spacing w:before="40" w:after="40"/>
              <w:jc w:val="left"/>
              <w:rPr>
                <w:rFonts w:eastAsia="Times New Roman"/>
                <w:color w:val="000000"/>
                <w:szCs w:val="17"/>
                <w:lang w:eastAsia="en-AU"/>
              </w:rPr>
            </w:pPr>
          </w:p>
        </w:tc>
        <w:tc>
          <w:tcPr>
            <w:tcW w:w="606" w:type="pct"/>
            <w:tcBorders>
              <w:top w:val="single" w:sz="4" w:space="0" w:color="auto"/>
              <w:bottom w:val="single" w:sz="4" w:space="0" w:color="auto"/>
            </w:tcBorders>
            <w:noWrap/>
            <w:vAlign w:val="center"/>
            <w:hideMark/>
          </w:tcPr>
          <w:p w14:paraId="3CBA7A66" w14:textId="77777777" w:rsidR="00CF539D" w:rsidRPr="00CF539D" w:rsidRDefault="00CF539D" w:rsidP="00CF539D">
            <w:pPr>
              <w:spacing w:before="40" w:after="40"/>
              <w:jc w:val="left"/>
              <w:rPr>
                <w:rFonts w:eastAsia="Times New Roman"/>
                <w:szCs w:val="17"/>
                <w:lang w:eastAsia="en-AU"/>
              </w:rPr>
            </w:pPr>
          </w:p>
        </w:tc>
        <w:tc>
          <w:tcPr>
            <w:tcW w:w="683" w:type="pct"/>
            <w:tcBorders>
              <w:top w:val="single" w:sz="4" w:space="0" w:color="auto"/>
              <w:bottom w:val="single" w:sz="4" w:space="0" w:color="auto"/>
            </w:tcBorders>
            <w:noWrap/>
            <w:vAlign w:val="center"/>
            <w:hideMark/>
          </w:tcPr>
          <w:p w14:paraId="58F66010" w14:textId="77777777" w:rsidR="00CF539D" w:rsidRPr="00CF539D" w:rsidRDefault="00CF539D" w:rsidP="00CF539D">
            <w:pPr>
              <w:spacing w:before="40" w:after="40"/>
              <w:jc w:val="center"/>
              <w:rPr>
                <w:rFonts w:eastAsia="Times New Roman"/>
                <w:szCs w:val="17"/>
                <w:lang w:eastAsia="en-AU"/>
              </w:rPr>
            </w:pPr>
          </w:p>
        </w:tc>
      </w:tr>
      <w:tr w:rsidR="00CF539D" w:rsidRPr="00CF539D" w14:paraId="57557DF0" w14:textId="77777777" w:rsidTr="002E7B40">
        <w:trPr>
          <w:cantSplit/>
          <w:trHeight w:val="23"/>
        </w:trPr>
        <w:tc>
          <w:tcPr>
            <w:tcW w:w="988" w:type="pct"/>
            <w:tcBorders>
              <w:top w:val="single" w:sz="4" w:space="0" w:color="auto"/>
            </w:tcBorders>
            <w:noWrap/>
            <w:vAlign w:val="center"/>
            <w:hideMark/>
          </w:tcPr>
          <w:p w14:paraId="13076813"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BULTACO</w:t>
            </w:r>
          </w:p>
        </w:tc>
        <w:tc>
          <w:tcPr>
            <w:tcW w:w="1137" w:type="pct"/>
            <w:tcBorders>
              <w:top w:val="single" w:sz="4" w:space="0" w:color="auto"/>
            </w:tcBorders>
            <w:noWrap/>
            <w:vAlign w:val="center"/>
            <w:hideMark/>
          </w:tcPr>
          <w:p w14:paraId="1E3053C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ALPINA</w:t>
            </w:r>
          </w:p>
        </w:tc>
        <w:tc>
          <w:tcPr>
            <w:tcW w:w="1585" w:type="pct"/>
            <w:tcBorders>
              <w:top w:val="single" w:sz="4" w:space="0" w:color="auto"/>
            </w:tcBorders>
            <w:noWrap/>
            <w:vAlign w:val="center"/>
            <w:hideMark/>
          </w:tcPr>
          <w:p w14:paraId="3F0ADF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ALPINA</w:t>
            </w:r>
          </w:p>
        </w:tc>
        <w:tc>
          <w:tcPr>
            <w:tcW w:w="606" w:type="pct"/>
            <w:tcBorders>
              <w:top w:val="single" w:sz="4" w:space="0" w:color="auto"/>
            </w:tcBorders>
            <w:noWrap/>
            <w:vAlign w:val="center"/>
            <w:hideMark/>
          </w:tcPr>
          <w:p w14:paraId="1F3E1A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w:t>
            </w:r>
          </w:p>
        </w:tc>
        <w:tc>
          <w:tcPr>
            <w:tcW w:w="683" w:type="pct"/>
            <w:tcBorders>
              <w:top w:val="single" w:sz="4" w:space="0" w:color="auto"/>
            </w:tcBorders>
            <w:noWrap/>
            <w:vAlign w:val="center"/>
            <w:hideMark/>
          </w:tcPr>
          <w:p w14:paraId="2C9B27E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558B3192" w14:textId="77777777" w:rsidTr="002E7B40">
        <w:trPr>
          <w:cantSplit/>
          <w:trHeight w:val="23"/>
        </w:trPr>
        <w:tc>
          <w:tcPr>
            <w:tcW w:w="988" w:type="pct"/>
            <w:noWrap/>
            <w:vAlign w:val="center"/>
            <w:hideMark/>
          </w:tcPr>
          <w:p w14:paraId="05CD378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CD9147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FRONTERA</w:t>
            </w:r>
          </w:p>
        </w:tc>
        <w:tc>
          <w:tcPr>
            <w:tcW w:w="1585" w:type="pct"/>
            <w:noWrap/>
            <w:vAlign w:val="center"/>
            <w:hideMark/>
          </w:tcPr>
          <w:p w14:paraId="1EF3A0F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FRONTERA</w:t>
            </w:r>
          </w:p>
        </w:tc>
        <w:tc>
          <w:tcPr>
            <w:tcW w:w="606" w:type="pct"/>
            <w:noWrap/>
            <w:vAlign w:val="center"/>
            <w:hideMark/>
          </w:tcPr>
          <w:p w14:paraId="03737F0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w:t>
            </w:r>
          </w:p>
        </w:tc>
        <w:tc>
          <w:tcPr>
            <w:tcW w:w="683" w:type="pct"/>
            <w:noWrap/>
            <w:vAlign w:val="center"/>
            <w:hideMark/>
          </w:tcPr>
          <w:p w14:paraId="00DDBC3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360</w:t>
            </w:r>
          </w:p>
        </w:tc>
      </w:tr>
      <w:tr w:rsidR="00CF539D" w:rsidRPr="00CF539D" w14:paraId="5E414759" w14:textId="77777777" w:rsidTr="002E7B40">
        <w:trPr>
          <w:cantSplit/>
          <w:trHeight w:val="23"/>
        </w:trPr>
        <w:tc>
          <w:tcPr>
            <w:tcW w:w="988" w:type="pct"/>
            <w:tcBorders>
              <w:bottom w:val="single" w:sz="4" w:space="0" w:color="auto"/>
            </w:tcBorders>
            <w:noWrap/>
            <w:vAlign w:val="center"/>
            <w:hideMark/>
          </w:tcPr>
          <w:p w14:paraId="57F99DD5"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1E28D9F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SHERPA</w:t>
            </w:r>
          </w:p>
        </w:tc>
        <w:tc>
          <w:tcPr>
            <w:tcW w:w="1585" w:type="pct"/>
            <w:tcBorders>
              <w:bottom w:val="single" w:sz="4" w:space="0" w:color="auto"/>
            </w:tcBorders>
            <w:noWrap/>
            <w:vAlign w:val="center"/>
            <w:hideMark/>
          </w:tcPr>
          <w:p w14:paraId="203F57B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SHERPA</w:t>
            </w:r>
          </w:p>
        </w:tc>
        <w:tc>
          <w:tcPr>
            <w:tcW w:w="606" w:type="pct"/>
            <w:tcBorders>
              <w:bottom w:val="single" w:sz="4" w:space="0" w:color="auto"/>
            </w:tcBorders>
            <w:noWrap/>
            <w:vAlign w:val="center"/>
            <w:hideMark/>
          </w:tcPr>
          <w:p w14:paraId="3914BFA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w:t>
            </w:r>
          </w:p>
        </w:tc>
        <w:tc>
          <w:tcPr>
            <w:tcW w:w="683" w:type="pct"/>
            <w:tcBorders>
              <w:bottom w:val="single" w:sz="4" w:space="0" w:color="auto"/>
            </w:tcBorders>
            <w:noWrap/>
            <w:vAlign w:val="center"/>
            <w:hideMark/>
          </w:tcPr>
          <w:p w14:paraId="6C0A328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7ADC9DC4" w14:textId="77777777" w:rsidTr="002E7B40">
        <w:trPr>
          <w:cantSplit/>
          <w:trHeight w:val="23"/>
        </w:trPr>
        <w:tc>
          <w:tcPr>
            <w:tcW w:w="988" w:type="pct"/>
            <w:tcBorders>
              <w:top w:val="single" w:sz="4" w:space="0" w:color="auto"/>
            </w:tcBorders>
            <w:noWrap/>
            <w:vAlign w:val="center"/>
            <w:hideMark/>
          </w:tcPr>
          <w:p w14:paraId="095B072A"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CAGIVA</w:t>
            </w:r>
          </w:p>
        </w:tc>
        <w:tc>
          <w:tcPr>
            <w:tcW w:w="1137" w:type="pct"/>
            <w:tcBorders>
              <w:top w:val="single" w:sz="4" w:space="0" w:color="auto"/>
            </w:tcBorders>
            <w:noWrap/>
            <w:vAlign w:val="center"/>
            <w:hideMark/>
          </w:tcPr>
          <w:p w14:paraId="042E83F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360WR</w:t>
            </w:r>
          </w:p>
        </w:tc>
        <w:tc>
          <w:tcPr>
            <w:tcW w:w="1585" w:type="pct"/>
            <w:tcBorders>
              <w:top w:val="single" w:sz="4" w:space="0" w:color="auto"/>
            </w:tcBorders>
            <w:noWrap/>
            <w:vAlign w:val="center"/>
            <w:hideMark/>
          </w:tcPr>
          <w:p w14:paraId="07896CE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360WR</w:t>
            </w:r>
          </w:p>
        </w:tc>
        <w:tc>
          <w:tcPr>
            <w:tcW w:w="606" w:type="pct"/>
            <w:tcBorders>
              <w:top w:val="single" w:sz="4" w:space="0" w:color="auto"/>
            </w:tcBorders>
            <w:noWrap/>
            <w:vAlign w:val="center"/>
            <w:hideMark/>
          </w:tcPr>
          <w:p w14:paraId="3E24A3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1998-02</w:t>
            </w:r>
          </w:p>
        </w:tc>
        <w:tc>
          <w:tcPr>
            <w:tcW w:w="683" w:type="pct"/>
            <w:tcBorders>
              <w:top w:val="single" w:sz="4" w:space="0" w:color="auto"/>
            </w:tcBorders>
            <w:noWrap/>
            <w:vAlign w:val="center"/>
            <w:hideMark/>
          </w:tcPr>
          <w:p w14:paraId="1EB0ACA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348</w:t>
            </w:r>
          </w:p>
        </w:tc>
      </w:tr>
      <w:tr w:rsidR="00CF539D" w:rsidRPr="00CF539D" w14:paraId="2B929F0C" w14:textId="77777777" w:rsidTr="002E7B40">
        <w:trPr>
          <w:cantSplit/>
          <w:trHeight w:val="23"/>
        </w:trPr>
        <w:tc>
          <w:tcPr>
            <w:tcW w:w="988" w:type="pct"/>
            <w:noWrap/>
            <w:vAlign w:val="center"/>
            <w:hideMark/>
          </w:tcPr>
          <w:p w14:paraId="7C9D684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DB56FC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410TE</w:t>
            </w:r>
          </w:p>
        </w:tc>
        <w:tc>
          <w:tcPr>
            <w:tcW w:w="1585" w:type="pct"/>
            <w:noWrap/>
            <w:vAlign w:val="center"/>
            <w:hideMark/>
          </w:tcPr>
          <w:p w14:paraId="748E5AB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410TE</w:t>
            </w:r>
          </w:p>
        </w:tc>
        <w:tc>
          <w:tcPr>
            <w:tcW w:w="606" w:type="pct"/>
            <w:noWrap/>
            <w:vAlign w:val="center"/>
            <w:hideMark/>
          </w:tcPr>
          <w:p w14:paraId="143A2EF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1996</w:t>
            </w:r>
          </w:p>
        </w:tc>
        <w:tc>
          <w:tcPr>
            <w:tcW w:w="683" w:type="pct"/>
            <w:noWrap/>
            <w:vAlign w:val="center"/>
            <w:hideMark/>
          </w:tcPr>
          <w:p w14:paraId="17296EF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7418253A" w14:textId="77777777" w:rsidTr="002E7B40">
        <w:trPr>
          <w:cantSplit/>
          <w:trHeight w:val="23"/>
        </w:trPr>
        <w:tc>
          <w:tcPr>
            <w:tcW w:w="988" w:type="pct"/>
            <w:noWrap/>
            <w:vAlign w:val="center"/>
            <w:hideMark/>
          </w:tcPr>
          <w:p w14:paraId="32EC545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F6D7F2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610TEE</w:t>
            </w:r>
          </w:p>
        </w:tc>
        <w:tc>
          <w:tcPr>
            <w:tcW w:w="1585" w:type="pct"/>
            <w:noWrap/>
            <w:vAlign w:val="center"/>
            <w:hideMark/>
          </w:tcPr>
          <w:p w14:paraId="16B3CF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610TEE</w:t>
            </w:r>
          </w:p>
        </w:tc>
        <w:tc>
          <w:tcPr>
            <w:tcW w:w="606" w:type="pct"/>
            <w:noWrap/>
            <w:vAlign w:val="center"/>
            <w:hideMark/>
          </w:tcPr>
          <w:p w14:paraId="0B25093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w:t>
            </w:r>
          </w:p>
        </w:tc>
        <w:tc>
          <w:tcPr>
            <w:tcW w:w="683" w:type="pct"/>
            <w:noWrap/>
            <w:vAlign w:val="center"/>
            <w:hideMark/>
          </w:tcPr>
          <w:p w14:paraId="26DFD5C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576</w:t>
            </w:r>
          </w:p>
        </w:tc>
      </w:tr>
      <w:tr w:rsidR="00CF539D" w:rsidRPr="00CF539D" w14:paraId="465CA9E4" w14:textId="77777777" w:rsidTr="002E7B40">
        <w:trPr>
          <w:cantSplit/>
          <w:trHeight w:val="23"/>
        </w:trPr>
        <w:tc>
          <w:tcPr>
            <w:tcW w:w="988" w:type="pct"/>
            <w:noWrap/>
            <w:vAlign w:val="center"/>
            <w:hideMark/>
          </w:tcPr>
          <w:p w14:paraId="5D59134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D45C30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 ALAZZURA</w:t>
            </w:r>
          </w:p>
        </w:tc>
        <w:tc>
          <w:tcPr>
            <w:tcW w:w="1585" w:type="pct"/>
            <w:noWrap/>
            <w:vAlign w:val="center"/>
            <w:hideMark/>
          </w:tcPr>
          <w:p w14:paraId="3858499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 ALAZZURA</w:t>
            </w:r>
          </w:p>
        </w:tc>
        <w:tc>
          <w:tcPr>
            <w:tcW w:w="606" w:type="pct"/>
            <w:noWrap/>
            <w:vAlign w:val="center"/>
            <w:hideMark/>
          </w:tcPr>
          <w:p w14:paraId="2E0B584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1984-88</w:t>
            </w:r>
          </w:p>
        </w:tc>
        <w:tc>
          <w:tcPr>
            <w:tcW w:w="683" w:type="pct"/>
            <w:noWrap/>
            <w:vAlign w:val="center"/>
            <w:hideMark/>
          </w:tcPr>
          <w:p w14:paraId="0447824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5ED5BB39" w14:textId="77777777" w:rsidTr="002E7B40">
        <w:trPr>
          <w:cantSplit/>
          <w:trHeight w:val="23"/>
        </w:trPr>
        <w:tc>
          <w:tcPr>
            <w:tcW w:w="988" w:type="pct"/>
            <w:noWrap/>
            <w:vAlign w:val="center"/>
            <w:hideMark/>
          </w:tcPr>
          <w:p w14:paraId="6BEE651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3A93EA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 ELFANT</w:t>
            </w:r>
          </w:p>
        </w:tc>
        <w:tc>
          <w:tcPr>
            <w:tcW w:w="1585" w:type="pct"/>
            <w:noWrap/>
            <w:vAlign w:val="center"/>
            <w:hideMark/>
          </w:tcPr>
          <w:p w14:paraId="7ED687E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 ELFANT</w:t>
            </w:r>
          </w:p>
        </w:tc>
        <w:tc>
          <w:tcPr>
            <w:tcW w:w="606" w:type="pct"/>
            <w:noWrap/>
            <w:vAlign w:val="center"/>
            <w:hideMark/>
          </w:tcPr>
          <w:p w14:paraId="0727A7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1985-88</w:t>
            </w:r>
          </w:p>
        </w:tc>
        <w:tc>
          <w:tcPr>
            <w:tcW w:w="683" w:type="pct"/>
            <w:noWrap/>
            <w:vAlign w:val="center"/>
            <w:hideMark/>
          </w:tcPr>
          <w:p w14:paraId="174F78B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02234631" w14:textId="77777777" w:rsidTr="002E7B40">
        <w:trPr>
          <w:cantSplit/>
          <w:trHeight w:val="23"/>
        </w:trPr>
        <w:tc>
          <w:tcPr>
            <w:tcW w:w="988" w:type="pct"/>
            <w:noWrap/>
            <w:vAlign w:val="center"/>
            <w:hideMark/>
          </w:tcPr>
          <w:p w14:paraId="487C57E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544AC0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CANYON 500</w:t>
            </w:r>
          </w:p>
        </w:tc>
        <w:tc>
          <w:tcPr>
            <w:tcW w:w="1585" w:type="pct"/>
            <w:noWrap/>
            <w:vAlign w:val="center"/>
            <w:hideMark/>
          </w:tcPr>
          <w:p w14:paraId="16887F7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DUAL SPORTS</w:t>
            </w:r>
          </w:p>
        </w:tc>
        <w:tc>
          <w:tcPr>
            <w:tcW w:w="606" w:type="pct"/>
            <w:noWrap/>
            <w:vAlign w:val="center"/>
            <w:hideMark/>
          </w:tcPr>
          <w:p w14:paraId="0D8E691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1999-06</w:t>
            </w:r>
          </w:p>
        </w:tc>
        <w:tc>
          <w:tcPr>
            <w:tcW w:w="683" w:type="pct"/>
            <w:noWrap/>
            <w:vAlign w:val="center"/>
            <w:hideMark/>
          </w:tcPr>
          <w:p w14:paraId="2B62A36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4C7F852E" w14:textId="77777777" w:rsidTr="002E7B40">
        <w:trPr>
          <w:cantSplit/>
          <w:trHeight w:val="23"/>
        </w:trPr>
        <w:tc>
          <w:tcPr>
            <w:tcW w:w="988" w:type="pct"/>
            <w:noWrap/>
            <w:vAlign w:val="center"/>
            <w:hideMark/>
          </w:tcPr>
          <w:p w14:paraId="1E4879E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D78696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CANYON 600</w:t>
            </w:r>
          </w:p>
        </w:tc>
        <w:tc>
          <w:tcPr>
            <w:tcW w:w="1585" w:type="pct"/>
            <w:noWrap/>
            <w:vAlign w:val="center"/>
            <w:hideMark/>
          </w:tcPr>
          <w:p w14:paraId="6F7196B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DUAL SPORTS</w:t>
            </w:r>
          </w:p>
        </w:tc>
        <w:tc>
          <w:tcPr>
            <w:tcW w:w="606" w:type="pct"/>
            <w:noWrap/>
            <w:vAlign w:val="center"/>
            <w:hideMark/>
          </w:tcPr>
          <w:p w14:paraId="73B10B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1996-98</w:t>
            </w:r>
          </w:p>
        </w:tc>
        <w:tc>
          <w:tcPr>
            <w:tcW w:w="683" w:type="pct"/>
            <w:noWrap/>
            <w:vAlign w:val="center"/>
            <w:hideMark/>
          </w:tcPr>
          <w:p w14:paraId="6A229A1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601</w:t>
            </w:r>
          </w:p>
        </w:tc>
      </w:tr>
      <w:tr w:rsidR="00CF539D" w:rsidRPr="00CF539D" w14:paraId="04655D55" w14:textId="77777777" w:rsidTr="002E7B40">
        <w:trPr>
          <w:cantSplit/>
          <w:trHeight w:val="23"/>
        </w:trPr>
        <w:tc>
          <w:tcPr>
            <w:tcW w:w="988" w:type="pct"/>
            <w:noWrap/>
            <w:vAlign w:val="center"/>
            <w:hideMark/>
          </w:tcPr>
          <w:p w14:paraId="5325217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28166F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RIVER 600</w:t>
            </w:r>
          </w:p>
        </w:tc>
        <w:tc>
          <w:tcPr>
            <w:tcW w:w="1585" w:type="pct"/>
            <w:noWrap/>
            <w:vAlign w:val="center"/>
            <w:hideMark/>
          </w:tcPr>
          <w:p w14:paraId="4958B77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RIVER 600</w:t>
            </w:r>
          </w:p>
        </w:tc>
        <w:tc>
          <w:tcPr>
            <w:tcW w:w="606" w:type="pct"/>
            <w:noWrap/>
            <w:vAlign w:val="center"/>
            <w:hideMark/>
          </w:tcPr>
          <w:p w14:paraId="6B8291D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1995-98</w:t>
            </w:r>
          </w:p>
        </w:tc>
        <w:tc>
          <w:tcPr>
            <w:tcW w:w="683" w:type="pct"/>
            <w:noWrap/>
            <w:vAlign w:val="center"/>
            <w:hideMark/>
          </w:tcPr>
          <w:p w14:paraId="0B20CD0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601</w:t>
            </w:r>
          </w:p>
        </w:tc>
      </w:tr>
      <w:tr w:rsidR="00CF539D" w:rsidRPr="00CF539D" w14:paraId="1A12E4DE" w14:textId="77777777" w:rsidTr="002E7B40">
        <w:trPr>
          <w:cantSplit/>
          <w:trHeight w:val="23"/>
        </w:trPr>
        <w:tc>
          <w:tcPr>
            <w:tcW w:w="988" w:type="pct"/>
            <w:tcBorders>
              <w:bottom w:val="single" w:sz="4" w:space="0" w:color="auto"/>
            </w:tcBorders>
            <w:noWrap/>
            <w:vAlign w:val="center"/>
            <w:hideMark/>
          </w:tcPr>
          <w:p w14:paraId="3FBA41AC"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67763B6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W16 600</w:t>
            </w:r>
          </w:p>
        </w:tc>
        <w:tc>
          <w:tcPr>
            <w:tcW w:w="1585" w:type="pct"/>
            <w:tcBorders>
              <w:bottom w:val="single" w:sz="4" w:space="0" w:color="auto"/>
            </w:tcBorders>
            <w:noWrap/>
            <w:vAlign w:val="center"/>
            <w:hideMark/>
          </w:tcPr>
          <w:p w14:paraId="3DD0AE3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W16 600</w:t>
            </w:r>
          </w:p>
        </w:tc>
        <w:tc>
          <w:tcPr>
            <w:tcW w:w="606" w:type="pct"/>
            <w:tcBorders>
              <w:bottom w:val="single" w:sz="4" w:space="0" w:color="auto"/>
            </w:tcBorders>
            <w:noWrap/>
            <w:vAlign w:val="center"/>
            <w:hideMark/>
          </w:tcPr>
          <w:p w14:paraId="09B738E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1995-97</w:t>
            </w:r>
          </w:p>
        </w:tc>
        <w:tc>
          <w:tcPr>
            <w:tcW w:w="683" w:type="pct"/>
            <w:tcBorders>
              <w:bottom w:val="single" w:sz="4" w:space="0" w:color="auto"/>
            </w:tcBorders>
            <w:noWrap/>
            <w:vAlign w:val="center"/>
            <w:hideMark/>
          </w:tcPr>
          <w:p w14:paraId="550E20F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601</w:t>
            </w:r>
          </w:p>
        </w:tc>
      </w:tr>
      <w:tr w:rsidR="00CF539D" w:rsidRPr="00CF539D" w14:paraId="4B6930B8" w14:textId="77777777" w:rsidTr="002E7B40">
        <w:trPr>
          <w:cantSplit/>
          <w:trHeight w:val="23"/>
        </w:trPr>
        <w:tc>
          <w:tcPr>
            <w:tcW w:w="988" w:type="pct"/>
            <w:tcBorders>
              <w:top w:val="single" w:sz="4" w:space="0" w:color="auto"/>
            </w:tcBorders>
            <w:noWrap/>
            <w:vAlign w:val="center"/>
          </w:tcPr>
          <w:p w14:paraId="61E2E346"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CAN-AM</w:t>
            </w:r>
          </w:p>
        </w:tc>
        <w:tc>
          <w:tcPr>
            <w:tcW w:w="1137" w:type="pct"/>
            <w:tcBorders>
              <w:top w:val="single" w:sz="4" w:space="0" w:color="auto"/>
            </w:tcBorders>
            <w:noWrap/>
            <w:vAlign w:val="center"/>
          </w:tcPr>
          <w:p w14:paraId="5835F15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CAN-AM RYKER</w:t>
            </w:r>
          </w:p>
        </w:tc>
        <w:tc>
          <w:tcPr>
            <w:tcW w:w="1585" w:type="pct"/>
            <w:tcBorders>
              <w:top w:val="single" w:sz="4" w:space="0" w:color="auto"/>
            </w:tcBorders>
            <w:noWrap/>
            <w:vAlign w:val="center"/>
          </w:tcPr>
          <w:p w14:paraId="287842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ROTAX 600 ACE</w:t>
            </w:r>
          </w:p>
        </w:tc>
        <w:tc>
          <w:tcPr>
            <w:tcW w:w="606" w:type="pct"/>
            <w:tcBorders>
              <w:top w:val="single" w:sz="4" w:space="0" w:color="auto"/>
            </w:tcBorders>
            <w:noWrap/>
            <w:vAlign w:val="center"/>
          </w:tcPr>
          <w:p w14:paraId="289106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2019-on</w:t>
            </w:r>
          </w:p>
        </w:tc>
        <w:tc>
          <w:tcPr>
            <w:tcW w:w="683" w:type="pct"/>
            <w:tcBorders>
              <w:top w:val="single" w:sz="4" w:space="0" w:color="auto"/>
            </w:tcBorders>
            <w:noWrap/>
            <w:vAlign w:val="center"/>
          </w:tcPr>
          <w:p w14:paraId="5EC1C9D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599</w:t>
            </w:r>
          </w:p>
        </w:tc>
      </w:tr>
      <w:tr w:rsidR="00CF539D" w:rsidRPr="00CF539D" w14:paraId="13571B04" w14:textId="77777777" w:rsidTr="002E7B40">
        <w:trPr>
          <w:cantSplit/>
          <w:trHeight w:val="23"/>
        </w:trPr>
        <w:tc>
          <w:tcPr>
            <w:tcW w:w="988" w:type="pct"/>
            <w:tcBorders>
              <w:top w:val="single" w:sz="4" w:space="0" w:color="auto"/>
            </w:tcBorders>
            <w:noWrap/>
            <w:vAlign w:val="center"/>
            <w:hideMark/>
          </w:tcPr>
          <w:p w14:paraId="1D7EE71A"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CCM</w:t>
            </w:r>
          </w:p>
        </w:tc>
        <w:tc>
          <w:tcPr>
            <w:tcW w:w="1137" w:type="pct"/>
            <w:tcBorders>
              <w:top w:val="single" w:sz="4" w:space="0" w:color="auto"/>
            </w:tcBorders>
            <w:noWrap/>
            <w:vAlign w:val="center"/>
            <w:hideMark/>
          </w:tcPr>
          <w:p w14:paraId="2874854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GP Series</w:t>
            </w:r>
          </w:p>
        </w:tc>
        <w:tc>
          <w:tcPr>
            <w:tcW w:w="1585" w:type="pct"/>
            <w:tcBorders>
              <w:top w:val="single" w:sz="4" w:space="0" w:color="auto"/>
            </w:tcBorders>
            <w:noWrap/>
            <w:vAlign w:val="center"/>
            <w:hideMark/>
          </w:tcPr>
          <w:p w14:paraId="192984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GP450-1(A1 30kW)</w:t>
            </w:r>
          </w:p>
        </w:tc>
        <w:tc>
          <w:tcPr>
            <w:tcW w:w="606" w:type="pct"/>
            <w:tcBorders>
              <w:top w:val="single" w:sz="4" w:space="0" w:color="auto"/>
            </w:tcBorders>
            <w:noWrap/>
            <w:vAlign w:val="center"/>
            <w:hideMark/>
          </w:tcPr>
          <w:p w14:paraId="68BCCF3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2015-16</w:t>
            </w:r>
          </w:p>
        </w:tc>
        <w:tc>
          <w:tcPr>
            <w:tcW w:w="683" w:type="pct"/>
            <w:tcBorders>
              <w:top w:val="single" w:sz="4" w:space="0" w:color="auto"/>
            </w:tcBorders>
            <w:noWrap/>
            <w:vAlign w:val="center"/>
            <w:hideMark/>
          </w:tcPr>
          <w:p w14:paraId="2E65D2D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5762ACBE" w14:textId="77777777" w:rsidTr="002E7B40">
        <w:trPr>
          <w:cantSplit/>
          <w:trHeight w:val="23"/>
        </w:trPr>
        <w:tc>
          <w:tcPr>
            <w:tcW w:w="988" w:type="pct"/>
            <w:tcBorders>
              <w:bottom w:val="single" w:sz="4" w:space="0" w:color="auto"/>
            </w:tcBorders>
            <w:noWrap/>
            <w:vAlign w:val="center"/>
            <w:hideMark/>
          </w:tcPr>
          <w:p w14:paraId="0FB41ACF"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0B752D1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GP Series</w:t>
            </w:r>
          </w:p>
        </w:tc>
        <w:tc>
          <w:tcPr>
            <w:tcW w:w="1585" w:type="pct"/>
            <w:tcBorders>
              <w:bottom w:val="single" w:sz="4" w:space="0" w:color="auto"/>
            </w:tcBorders>
            <w:noWrap/>
            <w:vAlign w:val="center"/>
            <w:hideMark/>
          </w:tcPr>
          <w:p w14:paraId="294EFC6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GP450-2(A1 30kW)</w:t>
            </w:r>
          </w:p>
        </w:tc>
        <w:tc>
          <w:tcPr>
            <w:tcW w:w="606" w:type="pct"/>
            <w:tcBorders>
              <w:bottom w:val="single" w:sz="4" w:space="0" w:color="auto"/>
            </w:tcBorders>
            <w:noWrap/>
            <w:vAlign w:val="center"/>
            <w:hideMark/>
          </w:tcPr>
          <w:p w14:paraId="563504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2015-16</w:t>
            </w:r>
          </w:p>
        </w:tc>
        <w:tc>
          <w:tcPr>
            <w:tcW w:w="683" w:type="pct"/>
            <w:tcBorders>
              <w:bottom w:val="single" w:sz="4" w:space="0" w:color="auto"/>
            </w:tcBorders>
            <w:noWrap/>
            <w:vAlign w:val="center"/>
            <w:hideMark/>
          </w:tcPr>
          <w:p w14:paraId="4AEF3F7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32A37332" w14:textId="77777777" w:rsidTr="002E7B40">
        <w:trPr>
          <w:cantSplit/>
          <w:trHeight w:val="23"/>
        </w:trPr>
        <w:tc>
          <w:tcPr>
            <w:tcW w:w="988" w:type="pct"/>
            <w:tcBorders>
              <w:top w:val="single" w:sz="4" w:space="0" w:color="auto"/>
            </w:tcBorders>
            <w:noWrap/>
            <w:vAlign w:val="center"/>
            <w:hideMark/>
          </w:tcPr>
          <w:p w14:paraId="7F89E02B"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CFMOTO</w:t>
            </w:r>
          </w:p>
        </w:tc>
        <w:tc>
          <w:tcPr>
            <w:tcW w:w="1137" w:type="pct"/>
            <w:tcBorders>
              <w:top w:val="single" w:sz="4" w:space="0" w:color="auto"/>
            </w:tcBorders>
            <w:noWrap/>
            <w:vAlign w:val="center"/>
            <w:hideMark/>
          </w:tcPr>
          <w:p w14:paraId="6769C8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CF300-7F</w:t>
            </w:r>
          </w:p>
        </w:tc>
        <w:tc>
          <w:tcPr>
            <w:tcW w:w="1585" w:type="pct"/>
            <w:tcBorders>
              <w:top w:val="single" w:sz="4" w:space="0" w:color="auto"/>
            </w:tcBorders>
            <w:noWrap/>
            <w:vAlign w:val="center"/>
            <w:hideMark/>
          </w:tcPr>
          <w:p w14:paraId="602DAE3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300CL-X</w:t>
            </w:r>
          </w:p>
        </w:tc>
        <w:tc>
          <w:tcPr>
            <w:tcW w:w="606" w:type="pct"/>
            <w:tcBorders>
              <w:top w:val="single" w:sz="4" w:space="0" w:color="auto"/>
            </w:tcBorders>
            <w:noWrap/>
            <w:vAlign w:val="center"/>
            <w:hideMark/>
          </w:tcPr>
          <w:p w14:paraId="53812C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tcBorders>
              <w:top w:val="single" w:sz="4" w:space="0" w:color="auto"/>
            </w:tcBorders>
            <w:noWrap/>
            <w:vAlign w:val="center"/>
            <w:hideMark/>
          </w:tcPr>
          <w:p w14:paraId="1D99DC4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292</w:t>
            </w:r>
          </w:p>
        </w:tc>
      </w:tr>
      <w:tr w:rsidR="00CF539D" w:rsidRPr="00CF539D" w14:paraId="5F463D0E" w14:textId="77777777" w:rsidTr="002E7B40">
        <w:trPr>
          <w:cantSplit/>
          <w:trHeight w:val="23"/>
        </w:trPr>
        <w:tc>
          <w:tcPr>
            <w:tcW w:w="988" w:type="pct"/>
            <w:noWrap/>
            <w:vAlign w:val="center"/>
          </w:tcPr>
          <w:p w14:paraId="438706E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2E1FA4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CF 400-6F</w:t>
            </w:r>
          </w:p>
        </w:tc>
        <w:tc>
          <w:tcPr>
            <w:tcW w:w="1585" w:type="pct"/>
            <w:noWrap/>
            <w:vAlign w:val="center"/>
          </w:tcPr>
          <w:p w14:paraId="0EFD70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450SR</w:t>
            </w:r>
          </w:p>
        </w:tc>
        <w:tc>
          <w:tcPr>
            <w:tcW w:w="606" w:type="pct"/>
            <w:noWrap/>
            <w:vAlign w:val="center"/>
          </w:tcPr>
          <w:p w14:paraId="2BDFBD5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2022-on</w:t>
            </w:r>
          </w:p>
        </w:tc>
        <w:tc>
          <w:tcPr>
            <w:tcW w:w="683" w:type="pct"/>
            <w:noWrap/>
            <w:vAlign w:val="center"/>
          </w:tcPr>
          <w:p w14:paraId="416F20B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7D608955" w14:textId="77777777" w:rsidTr="002E7B40">
        <w:trPr>
          <w:cantSplit/>
          <w:trHeight w:val="23"/>
        </w:trPr>
        <w:tc>
          <w:tcPr>
            <w:tcW w:w="988" w:type="pct"/>
            <w:noWrap/>
            <w:vAlign w:val="center"/>
          </w:tcPr>
          <w:p w14:paraId="24A12D9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565F86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CF 650</w:t>
            </w:r>
          </w:p>
        </w:tc>
        <w:tc>
          <w:tcPr>
            <w:tcW w:w="1585" w:type="pct"/>
            <w:noWrap/>
            <w:vAlign w:val="center"/>
          </w:tcPr>
          <w:p w14:paraId="29AE112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CF650NK-LAM</w:t>
            </w:r>
          </w:p>
        </w:tc>
        <w:tc>
          <w:tcPr>
            <w:tcW w:w="606" w:type="pct"/>
            <w:noWrap/>
            <w:vAlign w:val="center"/>
          </w:tcPr>
          <w:p w14:paraId="15D4DF1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2012-on</w:t>
            </w:r>
          </w:p>
        </w:tc>
        <w:tc>
          <w:tcPr>
            <w:tcW w:w="683" w:type="pct"/>
            <w:noWrap/>
            <w:vAlign w:val="center"/>
          </w:tcPr>
          <w:p w14:paraId="227F014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2D10C20E" w14:textId="77777777" w:rsidTr="002E7B40">
        <w:trPr>
          <w:cantSplit/>
          <w:trHeight w:val="23"/>
        </w:trPr>
        <w:tc>
          <w:tcPr>
            <w:tcW w:w="988" w:type="pct"/>
            <w:noWrap/>
            <w:vAlign w:val="center"/>
            <w:hideMark/>
          </w:tcPr>
          <w:p w14:paraId="7B8176D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0B904C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CF 650</w:t>
            </w:r>
          </w:p>
        </w:tc>
        <w:tc>
          <w:tcPr>
            <w:tcW w:w="1585" w:type="pct"/>
            <w:noWrap/>
            <w:vAlign w:val="center"/>
            <w:hideMark/>
          </w:tcPr>
          <w:p w14:paraId="44F904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CF650TK-LAM</w:t>
            </w:r>
          </w:p>
        </w:tc>
        <w:tc>
          <w:tcPr>
            <w:tcW w:w="606" w:type="pct"/>
            <w:noWrap/>
            <w:vAlign w:val="center"/>
            <w:hideMark/>
          </w:tcPr>
          <w:p w14:paraId="2036795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2013-17</w:t>
            </w:r>
          </w:p>
        </w:tc>
        <w:tc>
          <w:tcPr>
            <w:tcW w:w="683" w:type="pct"/>
            <w:noWrap/>
            <w:vAlign w:val="center"/>
            <w:hideMark/>
          </w:tcPr>
          <w:p w14:paraId="64DA7D9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0F8EDF48" w14:textId="77777777" w:rsidTr="002E7B40">
        <w:trPr>
          <w:cantSplit/>
          <w:trHeight w:val="23"/>
        </w:trPr>
        <w:tc>
          <w:tcPr>
            <w:tcW w:w="988" w:type="pct"/>
            <w:noWrap/>
            <w:vAlign w:val="center"/>
            <w:hideMark/>
          </w:tcPr>
          <w:p w14:paraId="76F14F6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28004B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CF 650</w:t>
            </w:r>
          </w:p>
        </w:tc>
        <w:tc>
          <w:tcPr>
            <w:tcW w:w="1585" w:type="pct"/>
            <w:noWrap/>
            <w:vAlign w:val="center"/>
            <w:hideMark/>
          </w:tcPr>
          <w:p w14:paraId="2442130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650NK-LAM</w:t>
            </w:r>
          </w:p>
        </w:tc>
        <w:tc>
          <w:tcPr>
            <w:tcW w:w="606" w:type="pct"/>
            <w:noWrap/>
            <w:vAlign w:val="center"/>
            <w:hideMark/>
          </w:tcPr>
          <w:p w14:paraId="15E114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2016-18</w:t>
            </w:r>
          </w:p>
        </w:tc>
        <w:tc>
          <w:tcPr>
            <w:tcW w:w="683" w:type="pct"/>
            <w:noWrap/>
            <w:vAlign w:val="center"/>
            <w:hideMark/>
          </w:tcPr>
          <w:p w14:paraId="76D61FC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4C799C51" w14:textId="77777777" w:rsidTr="002E7B40">
        <w:trPr>
          <w:cantSplit/>
          <w:trHeight w:val="23"/>
        </w:trPr>
        <w:tc>
          <w:tcPr>
            <w:tcW w:w="988" w:type="pct"/>
            <w:noWrap/>
            <w:vAlign w:val="center"/>
            <w:hideMark/>
          </w:tcPr>
          <w:p w14:paraId="77187E8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1BB1C2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CF 650</w:t>
            </w:r>
          </w:p>
        </w:tc>
        <w:tc>
          <w:tcPr>
            <w:tcW w:w="1585" w:type="pct"/>
            <w:noWrap/>
            <w:vAlign w:val="center"/>
            <w:hideMark/>
          </w:tcPr>
          <w:p w14:paraId="0233914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650MT</w:t>
            </w:r>
          </w:p>
        </w:tc>
        <w:tc>
          <w:tcPr>
            <w:tcW w:w="606" w:type="pct"/>
            <w:noWrap/>
            <w:vAlign w:val="center"/>
            <w:hideMark/>
          </w:tcPr>
          <w:p w14:paraId="0F5948D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6F4BDD6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4926AA83" w14:textId="77777777" w:rsidTr="002E7B40">
        <w:trPr>
          <w:cantSplit/>
          <w:trHeight w:val="23"/>
        </w:trPr>
        <w:tc>
          <w:tcPr>
            <w:tcW w:w="988" w:type="pct"/>
            <w:noWrap/>
            <w:vAlign w:val="center"/>
          </w:tcPr>
          <w:p w14:paraId="706EA66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5FF32C4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CF 650</w:t>
            </w:r>
          </w:p>
        </w:tc>
        <w:tc>
          <w:tcPr>
            <w:tcW w:w="1585" w:type="pct"/>
            <w:noWrap/>
            <w:vAlign w:val="center"/>
          </w:tcPr>
          <w:p w14:paraId="0EF6EF6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650GT</w:t>
            </w:r>
          </w:p>
        </w:tc>
        <w:tc>
          <w:tcPr>
            <w:tcW w:w="606" w:type="pct"/>
            <w:noWrap/>
            <w:vAlign w:val="center"/>
          </w:tcPr>
          <w:p w14:paraId="324BC23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2019-on</w:t>
            </w:r>
          </w:p>
        </w:tc>
        <w:tc>
          <w:tcPr>
            <w:tcW w:w="683" w:type="pct"/>
            <w:noWrap/>
            <w:vAlign w:val="center"/>
          </w:tcPr>
          <w:p w14:paraId="1F66E33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1277E446" w14:textId="77777777" w:rsidTr="002E7B40">
        <w:trPr>
          <w:cantSplit/>
          <w:trHeight w:val="23"/>
        </w:trPr>
        <w:tc>
          <w:tcPr>
            <w:tcW w:w="988" w:type="pct"/>
            <w:noWrap/>
            <w:vAlign w:val="center"/>
            <w:hideMark/>
          </w:tcPr>
          <w:p w14:paraId="6B684A0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AEC60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CF 650 (400NK)</w:t>
            </w:r>
          </w:p>
        </w:tc>
        <w:tc>
          <w:tcPr>
            <w:tcW w:w="1585" w:type="pct"/>
            <w:noWrap/>
            <w:vAlign w:val="center"/>
            <w:hideMark/>
          </w:tcPr>
          <w:p w14:paraId="794E7C0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400NK</w:t>
            </w:r>
          </w:p>
        </w:tc>
        <w:tc>
          <w:tcPr>
            <w:tcW w:w="606" w:type="pct"/>
            <w:noWrap/>
            <w:vAlign w:val="center"/>
            <w:hideMark/>
          </w:tcPr>
          <w:p w14:paraId="52F8C08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2016-17</w:t>
            </w:r>
          </w:p>
        </w:tc>
        <w:tc>
          <w:tcPr>
            <w:tcW w:w="683" w:type="pct"/>
            <w:noWrap/>
            <w:vAlign w:val="center"/>
            <w:hideMark/>
          </w:tcPr>
          <w:p w14:paraId="2BFFE16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1B70C6A6" w14:textId="77777777" w:rsidTr="002E7B40">
        <w:trPr>
          <w:cantSplit/>
          <w:trHeight w:val="23"/>
        </w:trPr>
        <w:tc>
          <w:tcPr>
            <w:tcW w:w="988" w:type="pct"/>
            <w:tcBorders>
              <w:top w:val="single" w:sz="4" w:space="0" w:color="auto"/>
              <w:bottom w:val="single" w:sz="4" w:space="0" w:color="auto"/>
            </w:tcBorders>
            <w:noWrap/>
            <w:vAlign w:val="center"/>
          </w:tcPr>
          <w:p w14:paraId="1C7D0475"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CHANGJIANG</w:t>
            </w:r>
          </w:p>
        </w:tc>
        <w:tc>
          <w:tcPr>
            <w:tcW w:w="1137" w:type="pct"/>
            <w:tcBorders>
              <w:top w:val="single" w:sz="4" w:space="0" w:color="auto"/>
              <w:bottom w:val="single" w:sz="4" w:space="0" w:color="auto"/>
            </w:tcBorders>
            <w:noWrap/>
            <w:vAlign w:val="center"/>
          </w:tcPr>
          <w:p w14:paraId="0320CAB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CJ650B with sidecar</w:t>
            </w:r>
          </w:p>
        </w:tc>
        <w:tc>
          <w:tcPr>
            <w:tcW w:w="1585" w:type="pct"/>
            <w:tcBorders>
              <w:top w:val="single" w:sz="4" w:space="0" w:color="auto"/>
              <w:bottom w:val="single" w:sz="4" w:space="0" w:color="auto"/>
            </w:tcBorders>
            <w:noWrap/>
            <w:vAlign w:val="center"/>
          </w:tcPr>
          <w:p w14:paraId="1C0E33B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Nomad, Tourer</w:t>
            </w:r>
          </w:p>
        </w:tc>
        <w:tc>
          <w:tcPr>
            <w:tcW w:w="606" w:type="pct"/>
            <w:tcBorders>
              <w:top w:val="single" w:sz="4" w:space="0" w:color="auto"/>
              <w:bottom w:val="single" w:sz="4" w:space="0" w:color="auto"/>
            </w:tcBorders>
            <w:noWrap/>
            <w:vAlign w:val="center"/>
          </w:tcPr>
          <w:p w14:paraId="67E1B2E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tcBorders>
              <w:top w:val="single" w:sz="4" w:space="0" w:color="auto"/>
              <w:bottom w:val="single" w:sz="4" w:space="0" w:color="auto"/>
            </w:tcBorders>
            <w:noWrap/>
            <w:vAlign w:val="center"/>
          </w:tcPr>
          <w:p w14:paraId="5899B2E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44864F60" w14:textId="77777777" w:rsidTr="002E7B40">
        <w:trPr>
          <w:cantSplit/>
          <w:trHeight w:val="23"/>
        </w:trPr>
        <w:tc>
          <w:tcPr>
            <w:tcW w:w="988" w:type="pct"/>
            <w:tcBorders>
              <w:top w:val="single" w:sz="4" w:space="0" w:color="auto"/>
              <w:bottom w:val="single" w:sz="4" w:space="0" w:color="auto"/>
            </w:tcBorders>
            <w:noWrap/>
            <w:vAlign w:val="center"/>
            <w:hideMark/>
          </w:tcPr>
          <w:p w14:paraId="50817E68"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COSSCK</w:t>
            </w:r>
          </w:p>
        </w:tc>
        <w:tc>
          <w:tcPr>
            <w:tcW w:w="1137" w:type="pct"/>
            <w:tcBorders>
              <w:top w:val="single" w:sz="4" w:space="0" w:color="auto"/>
              <w:bottom w:val="single" w:sz="4" w:space="0" w:color="auto"/>
            </w:tcBorders>
            <w:noWrap/>
            <w:vAlign w:val="center"/>
            <w:hideMark/>
          </w:tcPr>
          <w:p w14:paraId="12DB4D2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w:t>
            </w:r>
          </w:p>
        </w:tc>
        <w:tc>
          <w:tcPr>
            <w:tcW w:w="1585" w:type="pct"/>
            <w:tcBorders>
              <w:top w:val="single" w:sz="4" w:space="0" w:color="auto"/>
              <w:bottom w:val="single" w:sz="4" w:space="0" w:color="auto"/>
            </w:tcBorders>
            <w:noWrap/>
            <w:vAlign w:val="center"/>
            <w:hideMark/>
          </w:tcPr>
          <w:p w14:paraId="022B7DD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Ural</w:t>
            </w:r>
          </w:p>
        </w:tc>
        <w:tc>
          <w:tcPr>
            <w:tcW w:w="606" w:type="pct"/>
            <w:tcBorders>
              <w:top w:val="single" w:sz="4" w:space="0" w:color="auto"/>
              <w:bottom w:val="single" w:sz="4" w:space="0" w:color="auto"/>
            </w:tcBorders>
            <w:noWrap/>
            <w:vAlign w:val="center"/>
            <w:hideMark/>
          </w:tcPr>
          <w:p w14:paraId="5986EB6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w:t>
            </w:r>
          </w:p>
        </w:tc>
        <w:tc>
          <w:tcPr>
            <w:tcW w:w="683" w:type="pct"/>
            <w:tcBorders>
              <w:top w:val="single" w:sz="4" w:space="0" w:color="auto"/>
              <w:bottom w:val="single" w:sz="4" w:space="0" w:color="auto"/>
            </w:tcBorders>
            <w:noWrap/>
            <w:vAlign w:val="center"/>
            <w:hideMark/>
          </w:tcPr>
          <w:p w14:paraId="2800DF6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615071E0" w14:textId="77777777" w:rsidTr="002E7B40">
        <w:trPr>
          <w:cantSplit/>
          <w:trHeight w:val="23"/>
        </w:trPr>
        <w:tc>
          <w:tcPr>
            <w:tcW w:w="988" w:type="pct"/>
            <w:tcBorders>
              <w:top w:val="single" w:sz="4" w:space="0" w:color="auto"/>
            </w:tcBorders>
            <w:noWrap/>
            <w:vAlign w:val="center"/>
            <w:hideMark/>
          </w:tcPr>
          <w:p w14:paraId="6F9FE61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DERBI</w:t>
            </w:r>
          </w:p>
        </w:tc>
        <w:tc>
          <w:tcPr>
            <w:tcW w:w="1137" w:type="pct"/>
            <w:tcBorders>
              <w:top w:val="single" w:sz="4" w:space="0" w:color="auto"/>
            </w:tcBorders>
            <w:noWrap/>
            <w:vAlign w:val="center"/>
            <w:hideMark/>
          </w:tcPr>
          <w:p w14:paraId="644C21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MULHACEN</w:t>
            </w:r>
          </w:p>
        </w:tc>
        <w:tc>
          <w:tcPr>
            <w:tcW w:w="1585" w:type="pct"/>
            <w:tcBorders>
              <w:top w:val="single" w:sz="4" w:space="0" w:color="auto"/>
            </w:tcBorders>
            <w:noWrap/>
            <w:vAlign w:val="center"/>
            <w:hideMark/>
          </w:tcPr>
          <w:p w14:paraId="57B5EC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MULHACEN</w:t>
            </w:r>
          </w:p>
        </w:tc>
        <w:tc>
          <w:tcPr>
            <w:tcW w:w="606" w:type="pct"/>
            <w:tcBorders>
              <w:top w:val="single" w:sz="4" w:space="0" w:color="auto"/>
            </w:tcBorders>
            <w:noWrap/>
            <w:vAlign w:val="center"/>
            <w:hideMark/>
          </w:tcPr>
          <w:p w14:paraId="794687F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w:t>
            </w:r>
          </w:p>
        </w:tc>
        <w:tc>
          <w:tcPr>
            <w:tcW w:w="683" w:type="pct"/>
            <w:tcBorders>
              <w:top w:val="single" w:sz="4" w:space="0" w:color="auto"/>
            </w:tcBorders>
            <w:noWrap/>
            <w:vAlign w:val="center"/>
            <w:hideMark/>
          </w:tcPr>
          <w:p w14:paraId="21DAC8A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49362213" w14:textId="77777777" w:rsidTr="00CF539D">
        <w:trPr>
          <w:cantSplit/>
          <w:trHeight w:val="23"/>
        </w:trPr>
        <w:tc>
          <w:tcPr>
            <w:tcW w:w="988" w:type="pct"/>
            <w:noWrap/>
            <w:vAlign w:val="center"/>
            <w:hideMark/>
          </w:tcPr>
          <w:p w14:paraId="662D9BF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EC4C9F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RAMBLA</w:t>
            </w:r>
          </w:p>
        </w:tc>
        <w:tc>
          <w:tcPr>
            <w:tcW w:w="1585" w:type="pct"/>
            <w:noWrap/>
            <w:vAlign w:val="center"/>
            <w:hideMark/>
          </w:tcPr>
          <w:p w14:paraId="5E84D8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RA 300</w:t>
            </w:r>
          </w:p>
        </w:tc>
        <w:tc>
          <w:tcPr>
            <w:tcW w:w="606" w:type="pct"/>
            <w:noWrap/>
            <w:vAlign w:val="center"/>
            <w:hideMark/>
          </w:tcPr>
          <w:p w14:paraId="2981FD8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w:t>
            </w:r>
          </w:p>
        </w:tc>
        <w:tc>
          <w:tcPr>
            <w:tcW w:w="683" w:type="pct"/>
            <w:noWrap/>
            <w:vAlign w:val="center"/>
            <w:hideMark/>
          </w:tcPr>
          <w:p w14:paraId="7AE89F5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4EABAB37" w14:textId="77777777" w:rsidTr="00CF539D">
        <w:trPr>
          <w:cantSplit/>
          <w:trHeight w:val="23"/>
        </w:trPr>
        <w:tc>
          <w:tcPr>
            <w:tcW w:w="988" w:type="pct"/>
            <w:noWrap/>
            <w:vAlign w:val="center"/>
            <w:hideMark/>
          </w:tcPr>
          <w:p w14:paraId="3CC61FC6"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lastRenderedPageBreak/>
              <w:t>DNEPR</w:t>
            </w:r>
          </w:p>
        </w:tc>
        <w:tc>
          <w:tcPr>
            <w:tcW w:w="1137" w:type="pct"/>
            <w:noWrap/>
            <w:vAlign w:val="center"/>
            <w:hideMark/>
          </w:tcPr>
          <w:p w14:paraId="17BDC5D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K650</w:t>
            </w:r>
          </w:p>
        </w:tc>
        <w:tc>
          <w:tcPr>
            <w:tcW w:w="1585" w:type="pct"/>
            <w:noWrap/>
            <w:vAlign w:val="center"/>
            <w:hideMark/>
          </w:tcPr>
          <w:p w14:paraId="665BE44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K650</w:t>
            </w:r>
          </w:p>
        </w:tc>
        <w:tc>
          <w:tcPr>
            <w:tcW w:w="606" w:type="pct"/>
            <w:noWrap/>
            <w:vAlign w:val="center"/>
            <w:hideMark/>
          </w:tcPr>
          <w:p w14:paraId="6E517ED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1972</w:t>
            </w:r>
          </w:p>
        </w:tc>
        <w:tc>
          <w:tcPr>
            <w:tcW w:w="683" w:type="pct"/>
            <w:noWrap/>
            <w:vAlign w:val="center"/>
            <w:hideMark/>
          </w:tcPr>
          <w:p w14:paraId="477AD78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4947D38D" w14:textId="77777777" w:rsidTr="002E7B40">
        <w:trPr>
          <w:cantSplit/>
          <w:trHeight w:val="23"/>
        </w:trPr>
        <w:tc>
          <w:tcPr>
            <w:tcW w:w="988" w:type="pct"/>
            <w:noWrap/>
            <w:vAlign w:val="center"/>
            <w:hideMark/>
          </w:tcPr>
          <w:p w14:paraId="2AD42DE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8F1D75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K650</w:t>
            </w:r>
          </w:p>
        </w:tc>
        <w:tc>
          <w:tcPr>
            <w:tcW w:w="1585" w:type="pct"/>
            <w:noWrap/>
            <w:vAlign w:val="center"/>
            <w:hideMark/>
          </w:tcPr>
          <w:p w14:paraId="60DF68C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K650 DNEPR</w:t>
            </w:r>
          </w:p>
        </w:tc>
        <w:tc>
          <w:tcPr>
            <w:tcW w:w="606" w:type="pct"/>
            <w:noWrap/>
            <w:vAlign w:val="center"/>
            <w:hideMark/>
          </w:tcPr>
          <w:p w14:paraId="75C3159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1967-74</w:t>
            </w:r>
          </w:p>
        </w:tc>
        <w:tc>
          <w:tcPr>
            <w:tcW w:w="683" w:type="pct"/>
            <w:noWrap/>
            <w:vAlign w:val="center"/>
            <w:hideMark/>
          </w:tcPr>
          <w:p w14:paraId="581F713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4D89E518" w14:textId="77777777" w:rsidTr="002E7B40">
        <w:trPr>
          <w:cantSplit/>
          <w:trHeight w:val="23"/>
        </w:trPr>
        <w:tc>
          <w:tcPr>
            <w:tcW w:w="988" w:type="pct"/>
            <w:tcBorders>
              <w:bottom w:val="single" w:sz="4" w:space="0" w:color="auto"/>
            </w:tcBorders>
            <w:noWrap/>
            <w:vAlign w:val="center"/>
            <w:hideMark/>
          </w:tcPr>
          <w:p w14:paraId="638BB05F"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00FA18C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MT9</w:t>
            </w:r>
          </w:p>
        </w:tc>
        <w:tc>
          <w:tcPr>
            <w:tcW w:w="1585" w:type="pct"/>
            <w:tcBorders>
              <w:bottom w:val="single" w:sz="4" w:space="0" w:color="auto"/>
            </w:tcBorders>
            <w:noWrap/>
            <w:vAlign w:val="center"/>
            <w:hideMark/>
          </w:tcPr>
          <w:p w14:paraId="15959C8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MT9</w:t>
            </w:r>
          </w:p>
        </w:tc>
        <w:tc>
          <w:tcPr>
            <w:tcW w:w="606" w:type="pct"/>
            <w:tcBorders>
              <w:bottom w:val="single" w:sz="4" w:space="0" w:color="auto"/>
            </w:tcBorders>
            <w:noWrap/>
            <w:vAlign w:val="center"/>
            <w:hideMark/>
          </w:tcPr>
          <w:p w14:paraId="27A3BCA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w:t>
            </w:r>
          </w:p>
        </w:tc>
        <w:tc>
          <w:tcPr>
            <w:tcW w:w="683" w:type="pct"/>
            <w:tcBorders>
              <w:bottom w:val="single" w:sz="4" w:space="0" w:color="auto"/>
            </w:tcBorders>
            <w:noWrap/>
            <w:vAlign w:val="center"/>
            <w:hideMark/>
          </w:tcPr>
          <w:p w14:paraId="4F88C8B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441B0C48" w14:textId="77777777" w:rsidTr="002E7B40">
        <w:trPr>
          <w:cantSplit/>
          <w:trHeight w:val="23"/>
        </w:trPr>
        <w:tc>
          <w:tcPr>
            <w:tcW w:w="988" w:type="pct"/>
            <w:tcBorders>
              <w:top w:val="single" w:sz="4" w:space="0" w:color="auto"/>
            </w:tcBorders>
            <w:noWrap/>
            <w:vAlign w:val="center"/>
            <w:hideMark/>
          </w:tcPr>
          <w:p w14:paraId="3E26B790"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DUCATI</w:t>
            </w:r>
          </w:p>
        </w:tc>
        <w:tc>
          <w:tcPr>
            <w:tcW w:w="1137" w:type="pct"/>
            <w:tcBorders>
              <w:top w:val="single" w:sz="4" w:space="0" w:color="auto"/>
            </w:tcBorders>
            <w:noWrap/>
            <w:vAlign w:val="center"/>
            <w:hideMark/>
          </w:tcPr>
          <w:p w14:paraId="6E5CF41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400 </w:t>
            </w:r>
            <w:proofErr w:type="gramStart"/>
            <w:r w:rsidRPr="00CF539D">
              <w:rPr>
                <w:rFonts w:eastAsia="Times New Roman"/>
                <w:color w:val="000000"/>
                <w:szCs w:val="17"/>
                <w:lang w:eastAsia="en-AU"/>
              </w:rPr>
              <w:t>MONSTER</w:t>
            </w:r>
            <w:proofErr w:type="gramEnd"/>
          </w:p>
        </w:tc>
        <w:tc>
          <w:tcPr>
            <w:tcW w:w="1585" w:type="pct"/>
            <w:tcBorders>
              <w:top w:val="single" w:sz="4" w:space="0" w:color="auto"/>
            </w:tcBorders>
            <w:noWrap/>
            <w:vAlign w:val="center"/>
            <w:hideMark/>
          </w:tcPr>
          <w:p w14:paraId="7F0CFB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400 </w:t>
            </w:r>
            <w:proofErr w:type="gramStart"/>
            <w:r w:rsidRPr="00CF539D">
              <w:rPr>
                <w:rFonts w:eastAsia="Times New Roman"/>
                <w:color w:val="000000"/>
                <w:szCs w:val="17"/>
                <w:lang w:eastAsia="en-AU"/>
              </w:rPr>
              <w:t>MONSTER</w:t>
            </w:r>
            <w:proofErr w:type="gramEnd"/>
          </w:p>
        </w:tc>
        <w:tc>
          <w:tcPr>
            <w:tcW w:w="606" w:type="pct"/>
            <w:tcBorders>
              <w:top w:val="single" w:sz="4" w:space="0" w:color="auto"/>
            </w:tcBorders>
            <w:noWrap/>
            <w:vAlign w:val="center"/>
            <w:hideMark/>
          </w:tcPr>
          <w:p w14:paraId="302ACB8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w:t>
            </w:r>
          </w:p>
        </w:tc>
        <w:tc>
          <w:tcPr>
            <w:tcW w:w="683" w:type="pct"/>
            <w:tcBorders>
              <w:top w:val="single" w:sz="4" w:space="0" w:color="auto"/>
            </w:tcBorders>
            <w:noWrap/>
            <w:vAlign w:val="center"/>
            <w:hideMark/>
          </w:tcPr>
          <w:p w14:paraId="74CEFF0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595BE677" w14:textId="77777777" w:rsidTr="002E7B40">
        <w:trPr>
          <w:cantSplit/>
          <w:trHeight w:val="23"/>
        </w:trPr>
        <w:tc>
          <w:tcPr>
            <w:tcW w:w="988" w:type="pct"/>
            <w:noWrap/>
            <w:vAlign w:val="center"/>
            <w:hideMark/>
          </w:tcPr>
          <w:p w14:paraId="5CB3047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AC0238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 SIE</w:t>
            </w:r>
          </w:p>
        </w:tc>
        <w:tc>
          <w:tcPr>
            <w:tcW w:w="1585" w:type="pct"/>
            <w:noWrap/>
            <w:vAlign w:val="center"/>
            <w:hideMark/>
          </w:tcPr>
          <w:p w14:paraId="1820A08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400 S I E monster </w:t>
            </w:r>
          </w:p>
        </w:tc>
        <w:tc>
          <w:tcPr>
            <w:tcW w:w="606" w:type="pct"/>
            <w:noWrap/>
            <w:vAlign w:val="center"/>
            <w:hideMark/>
          </w:tcPr>
          <w:p w14:paraId="36BB3FBF" w14:textId="77777777" w:rsidR="00CF539D" w:rsidRPr="00CF539D" w:rsidRDefault="00CF539D" w:rsidP="00CF539D">
            <w:pPr>
              <w:spacing w:before="40" w:after="40"/>
              <w:jc w:val="left"/>
              <w:rPr>
                <w:rFonts w:eastAsia="Times New Roman"/>
                <w:color w:val="000000"/>
                <w:szCs w:val="17"/>
                <w:lang w:eastAsia="en-AU"/>
              </w:rPr>
            </w:pPr>
          </w:p>
        </w:tc>
        <w:tc>
          <w:tcPr>
            <w:tcW w:w="683" w:type="pct"/>
            <w:noWrap/>
            <w:vAlign w:val="center"/>
            <w:hideMark/>
          </w:tcPr>
          <w:p w14:paraId="4889610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5B95DF3E" w14:textId="77777777" w:rsidTr="002E7B40">
        <w:trPr>
          <w:cantSplit/>
          <w:trHeight w:val="23"/>
        </w:trPr>
        <w:tc>
          <w:tcPr>
            <w:tcW w:w="988" w:type="pct"/>
            <w:noWrap/>
            <w:vAlign w:val="center"/>
            <w:hideMark/>
          </w:tcPr>
          <w:p w14:paraId="35A5416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FCB65B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 SS JUNIOR</w:t>
            </w:r>
          </w:p>
        </w:tc>
        <w:tc>
          <w:tcPr>
            <w:tcW w:w="1585" w:type="pct"/>
            <w:noWrap/>
            <w:vAlign w:val="center"/>
            <w:hideMark/>
          </w:tcPr>
          <w:p w14:paraId="5909C7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 SS</w:t>
            </w:r>
          </w:p>
        </w:tc>
        <w:tc>
          <w:tcPr>
            <w:tcW w:w="606" w:type="pct"/>
            <w:noWrap/>
            <w:vAlign w:val="center"/>
            <w:hideMark/>
          </w:tcPr>
          <w:p w14:paraId="673DA8B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1989-96</w:t>
            </w:r>
          </w:p>
        </w:tc>
        <w:tc>
          <w:tcPr>
            <w:tcW w:w="683" w:type="pct"/>
            <w:noWrap/>
            <w:vAlign w:val="center"/>
            <w:hideMark/>
          </w:tcPr>
          <w:p w14:paraId="437E33C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5CCAC95A" w14:textId="77777777" w:rsidTr="002E7B40">
        <w:trPr>
          <w:cantSplit/>
          <w:trHeight w:val="23"/>
        </w:trPr>
        <w:tc>
          <w:tcPr>
            <w:tcW w:w="988" w:type="pct"/>
            <w:noWrap/>
            <w:vAlign w:val="center"/>
            <w:hideMark/>
          </w:tcPr>
          <w:p w14:paraId="1FA227F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AE3EB6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400SS</w:t>
            </w:r>
          </w:p>
        </w:tc>
        <w:tc>
          <w:tcPr>
            <w:tcW w:w="1585" w:type="pct"/>
            <w:noWrap/>
            <w:vAlign w:val="center"/>
            <w:hideMark/>
          </w:tcPr>
          <w:p w14:paraId="04CB6D0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400SS</w:t>
            </w:r>
          </w:p>
        </w:tc>
        <w:tc>
          <w:tcPr>
            <w:tcW w:w="606" w:type="pct"/>
            <w:noWrap/>
            <w:vAlign w:val="center"/>
            <w:hideMark/>
          </w:tcPr>
          <w:p w14:paraId="0B222A0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1992-95</w:t>
            </w:r>
          </w:p>
        </w:tc>
        <w:tc>
          <w:tcPr>
            <w:tcW w:w="683" w:type="pct"/>
            <w:noWrap/>
            <w:vAlign w:val="center"/>
            <w:hideMark/>
          </w:tcPr>
          <w:p w14:paraId="38B3979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4BF72568" w14:textId="77777777" w:rsidTr="002E7B40">
        <w:trPr>
          <w:cantSplit/>
          <w:trHeight w:val="23"/>
        </w:trPr>
        <w:tc>
          <w:tcPr>
            <w:tcW w:w="988" w:type="pct"/>
            <w:noWrap/>
            <w:vAlign w:val="center"/>
            <w:hideMark/>
          </w:tcPr>
          <w:p w14:paraId="6A9B719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860826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 DESMO</w:t>
            </w:r>
          </w:p>
        </w:tc>
        <w:tc>
          <w:tcPr>
            <w:tcW w:w="1585" w:type="pct"/>
            <w:noWrap/>
            <w:vAlign w:val="center"/>
            <w:hideMark/>
          </w:tcPr>
          <w:p w14:paraId="59782C4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 Sport Desmo</w:t>
            </w:r>
          </w:p>
        </w:tc>
        <w:tc>
          <w:tcPr>
            <w:tcW w:w="606" w:type="pct"/>
            <w:noWrap/>
            <w:vAlign w:val="center"/>
            <w:hideMark/>
          </w:tcPr>
          <w:p w14:paraId="724828E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1977-83</w:t>
            </w:r>
          </w:p>
        </w:tc>
        <w:tc>
          <w:tcPr>
            <w:tcW w:w="683" w:type="pct"/>
            <w:noWrap/>
            <w:vAlign w:val="center"/>
            <w:hideMark/>
          </w:tcPr>
          <w:p w14:paraId="55557F0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497</w:t>
            </w:r>
          </w:p>
        </w:tc>
      </w:tr>
      <w:tr w:rsidR="00CF539D" w:rsidRPr="00CF539D" w14:paraId="16D02C75" w14:textId="77777777" w:rsidTr="002E7B40">
        <w:trPr>
          <w:cantSplit/>
          <w:trHeight w:val="23"/>
        </w:trPr>
        <w:tc>
          <w:tcPr>
            <w:tcW w:w="988" w:type="pct"/>
            <w:noWrap/>
            <w:vAlign w:val="center"/>
          </w:tcPr>
          <w:p w14:paraId="6362D5E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61B4F7E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500GTL</w:t>
            </w:r>
          </w:p>
        </w:tc>
        <w:tc>
          <w:tcPr>
            <w:tcW w:w="1585" w:type="pct"/>
            <w:noWrap/>
            <w:vAlign w:val="center"/>
          </w:tcPr>
          <w:p w14:paraId="7698265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500GTL</w:t>
            </w:r>
          </w:p>
        </w:tc>
        <w:tc>
          <w:tcPr>
            <w:tcW w:w="606" w:type="pct"/>
            <w:noWrap/>
            <w:vAlign w:val="center"/>
          </w:tcPr>
          <w:p w14:paraId="460409B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1975-77</w:t>
            </w:r>
          </w:p>
        </w:tc>
        <w:tc>
          <w:tcPr>
            <w:tcW w:w="683" w:type="pct"/>
            <w:noWrap/>
            <w:vAlign w:val="center"/>
          </w:tcPr>
          <w:p w14:paraId="23F55BD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497</w:t>
            </w:r>
          </w:p>
        </w:tc>
      </w:tr>
      <w:tr w:rsidR="00CF539D" w:rsidRPr="00CF539D" w14:paraId="7940A7E2" w14:textId="77777777" w:rsidTr="002E7B40">
        <w:trPr>
          <w:cantSplit/>
          <w:trHeight w:val="23"/>
        </w:trPr>
        <w:tc>
          <w:tcPr>
            <w:tcW w:w="988" w:type="pct"/>
            <w:noWrap/>
            <w:vAlign w:val="center"/>
            <w:hideMark/>
          </w:tcPr>
          <w:p w14:paraId="4B463B9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06863A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500SL</w:t>
            </w:r>
          </w:p>
        </w:tc>
        <w:tc>
          <w:tcPr>
            <w:tcW w:w="1585" w:type="pct"/>
            <w:noWrap/>
            <w:vAlign w:val="center"/>
            <w:hideMark/>
          </w:tcPr>
          <w:p w14:paraId="1FC3AA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PANTAH</w:t>
            </w:r>
          </w:p>
        </w:tc>
        <w:tc>
          <w:tcPr>
            <w:tcW w:w="606" w:type="pct"/>
            <w:noWrap/>
            <w:vAlign w:val="center"/>
            <w:hideMark/>
          </w:tcPr>
          <w:p w14:paraId="3078753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w:t>
            </w:r>
          </w:p>
        </w:tc>
        <w:tc>
          <w:tcPr>
            <w:tcW w:w="683" w:type="pct"/>
            <w:noWrap/>
            <w:vAlign w:val="center"/>
            <w:hideMark/>
          </w:tcPr>
          <w:p w14:paraId="1836615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11FDD21A" w14:textId="77777777" w:rsidTr="002E7B40">
        <w:trPr>
          <w:cantSplit/>
          <w:trHeight w:val="23"/>
        </w:trPr>
        <w:tc>
          <w:tcPr>
            <w:tcW w:w="988" w:type="pct"/>
            <w:noWrap/>
            <w:vAlign w:val="center"/>
            <w:hideMark/>
          </w:tcPr>
          <w:p w14:paraId="4075772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569A66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600 </w:t>
            </w:r>
            <w:proofErr w:type="gramStart"/>
            <w:r w:rsidRPr="00CF539D">
              <w:rPr>
                <w:rFonts w:eastAsia="Times New Roman"/>
                <w:color w:val="000000"/>
                <w:szCs w:val="17"/>
                <w:lang w:eastAsia="en-AU"/>
              </w:rPr>
              <w:t>MONSTER</w:t>
            </w:r>
            <w:proofErr w:type="gramEnd"/>
          </w:p>
        </w:tc>
        <w:tc>
          <w:tcPr>
            <w:tcW w:w="1585" w:type="pct"/>
            <w:noWrap/>
            <w:vAlign w:val="center"/>
            <w:hideMark/>
          </w:tcPr>
          <w:p w14:paraId="7120B7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600 </w:t>
            </w:r>
            <w:proofErr w:type="gramStart"/>
            <w:r w:rsidRPr="00CF539D">
              <w:rPr>
                <w:rFonts w:eastAsia="Times New Roman"/>
                <w:color w:val="000000"/>
                <w:szCs w:val="17"/>
                <w:lang w:eastAsia="en-AU"/>
              </w:rPr>
              <w:t>MONSTER</w:t>
            </w:r>
            <w:proofErr w:type="gramEnd"/>
          </w:p>
        </w:tc>
        <w:tc>
          <w:tcPr>
            <w:tcW w:w="606" w:type="pct"/>
            <w:noWrap/>
            <w:vAlign w:val="center"/>
            <w:hideMark/>
          </w:tcPr>
          <w:p w14:paraId="0F2A72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1994-01</w:t>
            </w:r>
          </w:p>
        </w:tc>
        <w:tc>
          <w:tcPr>
            <w:tcW w:w="683" w:type="pct"/>
            <w:noWrap/>
            <w:vAlign w:val="center"/>
            <w:hideMark/>
          </w:tcPr>
          <w:p w14:paraId="6A88825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583</w:t>
            </w:r>
          </w:p>
        </w:tc>
      </w:tr>
      <w:tr w:rsidR="00CF539D" w:rsidRPr="00CF539D" w14:paraId="661F3CC6" w14:textId="77777777" w:rsidTr="002E7B40">
        <w:trPr>
          <w:cantSplit/>
          <w:trHeight w:val="23"/>
        </w:trPr>
        <w:tc>
          <w:tcPr>
            <w:tcW w:w="988" w:type="pct"/>
            <w:noWrap/>
            <w:vAlign w:val="center"/>
            <w:hideMark/>
          </w:tcPr>
          <w:p w14:paraId="5171D84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7831BC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600 </w:t>
            </w:r>
            <w:proofErr w:type="gramStart"/>
            <w:r w:rsidRPr="00CF539D">
              <w:rPr>
                <w:rFonts w:eastAsia="Times New Roman"/>
                <w:color w:val="000000"/>
                <w:szCs w:val="17"/>
                <w:lang w:eastAsia="en-AU"/>
              </w:rPr>
              <w:t>MONSTER</w:t>
            </w:r>
            <w:proofErr w:type="gramEnd"/>
          </w:p>
        </w:tc>
        <w:tc>
          <w:tcPr>
            <w:tcW w:w="1585" w:type="pct"/>
            <w:noWrap/>
            <w:vAlign w:val="center"/>
            <w:hideMark/>
          </w:tcPr>
          <w:p w14:paraId="1BCD37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DARK</w:t>
            </w:r>
          </w:p>
        </w:tc>
        <w:tc>
          <w:tcPr>
            <w:tcW w:w="606" w:type="pct"/>
            <w:noWrap/>
            <w:vAlign w:val="center"/>
            <w:hideMark/>
          </w:tcPr>
          <w:p w14:paraId="2ADE8D6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1998-01</w:t>
            </w:r>
          </w:p>
        </w:tc>
        <w:tc>
          <w:tcPr>
            <w:tcW w:w="683" w:type="pct"/>
            <w:noWrap/>
            <w:vAlign w:val="center"/>
            <w:hideMark/>
          </w:tcPr>
          <w:p w14:paraId="36E40EF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583</w:t>
            </w:r>
          </w:p>
        </w:tc>
      </w:tr>
      <w:tr w:rsidR="00CF539D" w:rsidRPr="00CF539D" w14:paraId="67CAC868" w14:textId="77777777" w:rsidTr="002E7B40">
        <w:trPr>
          <w:cantSplit/>
          <w:trHeight w:val="23"/>
        </w:trPr>
        <w:tc>
          <w:tcPr>
            <w:tcW w:w="988" w:type="pct"/>
            <w:noWrap/>
            <w:vAlign w:val="center"/>
            <w:hideMark/>
          </w:tcPr>
          <w:p w14:paraId="576B5B5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C9CB3A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600 S</w:t>
            </w:r>
          </w:p>
        </w:tc>
        <w:tc>
          <w:tcPr>
            <w:tcW w:w="1585" w:type="pct"/>
            <w:noWrap/>
            <w:vAlign w:val="center"/>
            <w:hideMark/>
          </w:tcPr>
          <w:p w14:paraId="32A6238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600 SUPERSPORT</w:t>
            </w:r>
          </w:p>
        </w:tc>
        <w:tc>
          <w:tcPr>
            <w:tcW w:w="606" w:type="pct"/>
            <w:noWrap/>
            <w:vAlign w:val="center"/>
            <w:hideMark/>
          </w:tcPr>
          <w:p w14:paraId="2AAED66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1994-97</w:t>
            </w:r>
          </w:p>
        </w:tc>
        <w:tc>
          <w:tcPr>
            <w:tcW w:w="683" w:type="pct"/>
            <w:noWrap/>
            <w:vAlign w:val="center"/>
            <w:hideMark/>
          </w:tcPr>
          <w:p w14:paraId="106402C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583</w:t>
            </w:r>
          </w:p>
        </w:tc>
      </w:tr>
      <w:tr w:rsidR="00CF539D" w:rsidRPr="00CF539D" w14:paraId="2BBB5C2D" w14:textId="77777777" w:rsidTr="002E7B40">
        <w:trPr>
          <w:cantSplit/>
          <w:trHeight w:val="23"/>
        </w:trPr>
        <w:tc>
          <w:tcPr>
            <w:tcW w:w="988" w:type="pct"/>
            <w:noWrap/>
            <w:vAlign w:val="center"/>
            <w:hideMark/>
          </w:tcPr>
          <w:p w14:paraId="6977284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B5023B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600M</w:t>
            </w:r>
          </w:p>
        </w:tc>
        <w:tc>
          <w:tcPr>
            <w:tcW w:w="1585" w:type="pct"/>
            <w:noWrap/>
            <w:vAlign w:val="center"/>
            <w:hideMark/>
          </w:tcPr>
          <w:p w14:paraId="6C774F7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600M</w:t>
            </w:r>
          </w:p>
        </w:tc>
        <w:tc>
          <w:tcPr>
            <w:tcW w:w="606" w:type="pct"/>
            <w:noWrap/>
            <w:vAlign w:val="center"/>
            <w:hideMark/>
          </w:tcPr>
          <w:p w14:paraId="382F76B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1994-01</w:t>
            </w:r>
          </w:p>
        </w:tc>
        <w:tc>
          <w:tcPr>
            <w:tcW w:w="683" w:type="pct"/>
            <w:noWrap/>
            <w:vAlign w:val="center"/>
            <w:hideMark/>
          </w:tcPr>
          <w:p w14:paraId="0FEA549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583</w:t>
            </w:r>
          </w:p>
        </w:tc>
      </w:tr>
      <w:tr w:rsidR="00CF539D" w:rsidRPr="00CF539D" w14:paraId="07C9789D" w14:textId="77777777" w:rsidTr="002E7B40">
        <w:trPr>
          <w:cantSplit/>
          <w:trHeight w:val="23"/>
        </w:trPr>
        <w:tc>
          <w:tcPr>
            <w:tcW w:w="988" w:type="pct"/>
            <w:noWrap/>
            <w:vAlign w:val="center"/>
            <w:hideMark/>
          </w:tcPr>
          <w:p w14:paraId="4DCBFCD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5AFC3C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600SL</w:t>
            </w:r>
          </w:p>
        </w:tc>
        <w:tc>
          <w:tcPr>
            <w:tcW w:w="1585" w:type="pct"/>
            <w:noWrap/>
            <w:vAlign w:val="center"/>
            <w:hideMark/>
          </w:tcPr>
          <w:p w14:paraId="62F6BD4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PANTAH</w:t>
            </w:r>
          </w:p>
        </w:tc>
        <w:tc>
          <w:tcPr>
            <w:tcW w:w="606" w:type="pct"/>
            <w:noWrap/>
            <w:vAlign w:val="center"/>
            <w:hideMark/>
          </w:tcPr>
          <w:p w14:paraId="2EC81C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1980-84</w:t>
            </w:r>
          </w:p>
        </w:tc>
        <w:tc>
          <w:tcPr>
            <w:tcW w:w="683" w:type="pct"/>
            <w:noWrap/>
            <w:vAlign w:val="center"/>
            <w:hideMark/>
          </w:tcPr>
          <w:p w14:paraId="4E0097B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583</w:t>
            </w:r>
          </w:p>
        </w:tc>
      </w:tr>
      <w:tr w:rsidR="00CF539D" w:rsidRPr="00CF539D" w14:paraId="1E925D33" w14:textId="77777777" w:rsidTr="002E7B40">
        <w:trPr>
          <w:cantSplit/>
          <w:trHeight w:val="23"/>
        </w:trPr>
        <w:tc>
          <w:tcPr>
            <w:tcW w:w="988" w:type="pct"/>
            <w:noWrap/>
            <w:vAlign w:val="center"/>
            <w:hideMark/>
          </w:tcPr>
          <w:p w14:paraId="5724E1C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CF722E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600SS</w:t>
            </w:r>
          </w:p>
        </w:tc>
        <w:tc>
          <w:tcPr>
            <w:tcW w:w="1585" w:type="pct"/>
            <w:noWrap/>
            <w:vAlign w:val="center"/>
            <w:hideMark/>
          </w:tcPr>
          <w:p w14:paraId="7001EE6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600SS</w:t>
            </w:r>
          </w:p>
        </w:tc>
        <w:tc>
          <w:tcPr>
            <w:tcW w:w="606" w:type="pct"/>
            <w:noWrap/>
            <w:vAlign w:val="center"/>
            <w:hideMark/>
          </w:tcPr>
          <w:p w14:paraId="1524998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1994-98</w:t>
            </w:r>
          </w:p>
        </w:tc>
        <w:tc>
          <w:tcPr>
            <w:tcW w:w="683" w:type="pct"/>
            <w:noWrap/>
            <w:vAlign w:val="center"/>
            <w:hideMark/>
          </w:tcPr>
          <w:p w14:paraId="38227FE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583</w:t>
            </w:r>
          </w:p>
        </w:tc>
      </w:tr>
      <w:tr w:rsidR="00CF539D" w:rsidRPr="00CF539D" w14:paraId="17EA9603" w14:textId="77777777" w:rsidTr="002E7B40">
        <w:trPr>
          <w:cantSplit/>
          <w:trHeight w:val="23"/>
        </w:trPr>
        <w:tc>
          <w:tcPr>
            <w:tcW w:w="988" w:type="pct"/>
            <w:noWrap/>
            <w:vAlign w:val="center"/>
            <w:hideMark/>
          </w:tcPr>
          <w:p w14:paraId="700E268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9E9AB7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620 MONSTER LITE</w:t>
            </w:r>
          </w:p>
        </w:tc>
        <w:tc>
          <w:tcPr>
            <w:tcW w:w="1585" w:type="pct"/>
            <w:noWrap/>
            <w:vAlign w:val="center"/>
            <w:hideMark/>
          </w:tcPr>
          <w:p w14:paraId="4463CF9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M620 LITE</w:t>
            </w:r>
          </w:p>
        </w:tc>
        <w:tc>
          <w:tcPr>
            <w:tcW w:w="606" w:type="pct"/>
            <w:noWrap/>
            <w:vAlign w:val="center"/>
            <w:hideMark/>
          </w:tcPr>
          <w:p w14:paraId="441ED7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2003-07</w:t>
            </w:r>
          </w:p>
        </w:tc>
        <w:tc>
          <w:tcPr>
            <w:tcW w:w="683" w:type="pct"/>
            <w:noWrap/>
            <w:vAlign w:val="center"/>
            <w:hideMark/>
          </w:tcPr>
          <w:p w14:paraId="6E42E8D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618</w:t>
            </w:r>
          </w:p>
        </w:tc>
      </w:tr>
      <w:tr w:rsidR="00CF539D" w:rsidRPr="00CF539D" w14:paraId="0CA69CFA" w14:textId="77777777" w:rsidTr="002E7B40">
        <w:trPr>
          <w:cantSplit/>
          <w:trHeight w:val="23"/>
        </w:trPr>
        <w:tc>
          <w:tcPr>
            <w:tcW w:w="988" w:type="pct"/>
            <w:noWrap/>
            <w:vAlign w:val="center"/>
            <w:hideMark/>
          </w:tcPr>
          <w:p w14:paraId="1D899CC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3502DC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620 MULTISTRADA LITE</w:t>
            </w:r>
          </w:p>
        </w:tc>
        <w:tc>
          <w:tcPr>
            <w:tcW w:w="1585" w:type="pct"/>
            <w:noWrap/>
            <w:vAlign w:val="center"/>
            <w:hideMark/>
          </w:tcPr>
          <w:p w14:paraId="75F9CB1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MTS620 24.5Kw</w:t>
            </w:r>
          </w:p>
        </w:tc>
        <w:tc>
          <w:tcPr>
            <w:tcW w:w="606" w:type="pct"/>
            <w:noWrap/>
            <w:vAlign w:val="center"/>
            <w:hideMark/>
          </w:tcPr>
          <w:p w14:paraId="0AF1255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2005-07</w:t>
            </w:r>
          </w:p>
        </w:tc>
        <w:tc>
          <w:tcPr>
            <w:tcW w:w="683" w:type="pct"/>
            <w:noWrap/>
            <w:vAlign w:val="center"/>
            <w:hideMark/>
          </w:tcPr>
          <w:p w14:paraId="603281B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618</w:t>
            </w:r>
          </w:p>
        </w:tc>
      </w:tr>
      <w:tr w:rsidR="00CF539D" w:rsidRPr="00CF539D" w14:paraId="5A1C464F" w14:textId="77777777" w:rsidTr="002E7B40">
        <w:trPr>
          <w:cantSplit/>
          <w:trHeight w:val="23"/>
        </w:trPr>
        <w:tc>
          <w:tcPr>
            <w:tcW w:w="988" w:type="pct"/>
            <w:noWrap/>
            <w:vAlign w:val="center"/>
            <w:hideMark/>
          </w:tcPr>
          <w:p w14:paraId="6EE0DA5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3252C4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659 Monster </w:t>
            </w:r>
          </w:p>
        </w:tc>
        <w:tc>
          <w:tcPr>
            <w:tcW w:w="1585" w:type="pct"/>
            <w:noWrap/>
            <w:vAlign w:val="center"/>
            <w:hideMark/>
          </w:tcPr>
          <w:p w14:paraId="042140A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Monster 659</w:t>
            </w:r>
          </w:p>
        </w:tc>
        <w:tc>
          <w:tcPr>
            <w:tcW w:w="606" w:type="pct"/>
            <w:noWrap/>
            <w:vAlign w:val="center"/>
            <w:hideMark/>
          </w:tcPr>
          <w:p w14:paraId="0AB9B60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118944A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7657C15B" w14:textId="77777777" w:rsidTr="002E7B40">
        <w:trPr>
          <w:cantSplit/>
          <w:trHeight w:val="23"/>
        </w:trPr>
        <w:tc>
          <w:tcPr>
            <w:tcW w:w="988" w:type="pct"/>
            <w:noWrap/>
            <w:vAlign w:val="center"/>
            <w:hideMark/>
          </w:tcPr>
          <w:p w14:paraId="09C23E0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BD1AF7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DM 350</w:t>
            </w:r>
          </w:p>
        </w:tc>
        <w:tc>
          <w:tcPr>
            <w:tcW w:w="1585" w:type="pct"/>
            <w:noWrap/>
            <w:vAlign w:val="center"/>
            <w:hideMark/>
          </w:tcPr>
          <w:p w14:paraId="3646234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w:t>
            </w:r>
          </w:p>
        </w:tc>
        <w:tc>
          <w:tcPr>
            <w:tcW w:w="606" w:type="pct"/>
            <w:noWrap/>
            <w:vAlign w:val="center"/>
            <w:hideMark/>
          </w:tcPr>
          <w:p w14:paraId="3BC53988"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85</w:t>
            </w:r>
            <w:proofErr w:type="gramEnd"/>
          </w:p>
        </w:tc>
        <w:tc>
          <w:tcPr>
            <w:tcW w:w="683" w:type="pct"/>
            <w:noWrap/>
            <w:vAlign w:val="center"/>
            <w:hideMark/>
          </w:tcPr>
          <w:p w14:paraId="183CFA3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67FCB8F4" w14:textId="77777777" w:rsidTr="002E7B40">
        <w:trPr>
          <w:cantSplit/>
          <w:trHeight w:val="23"/>
        </w:trPr>
        <w:tc>
          <w:tcPr>
            <w:tcW w:w="988" w:type="pct"/>
            <w:noWrap/>
            <w:vAlign w:val="center"/>
            <w:hideMark/>
          </w:tcPr>
          <w:p w14:paraId="1FA1B4C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9A1CF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DM 450</w:t>
            </w:r>
          </w:p>
        </w:tc>
        <w:tc>
          <w:tcPr>
            <w:tcW w:w="1585" w:type="pct"/>
            <w:noWrap/>
            <w:vAlign w:val="center"/>
            <w:hideMark/>
          </w:tcPr>
          <w:p w14:paraId="6FB36E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w:t>
            </w:r>
          </w:p>
        </w:tc>
        <w:tc>
          <w:tcPr>
            <w:tcW w:w="606" w:type="pct"/>
            <w:noWrap/>
            <w:vAlign w:val="center"/>
            <w:hideMark/>
          </w:tcPr>
          <w:p w14:paraId="51B439AB"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85</w:t>
            </w:r>
            <w:proofErr w:type="gramEnd"/>
          </w:p>
        </w:tc>
        <w:tc>
          <w:tcPr>
            <w:tcW w:w="683" w:type="pct"/>
            <w:noWrap/>
            <w:vAlign w:val="center"/>
            <w:hideMark/>
          </w:tcPr>
          <w:p w14:paraId="0A15236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448</w:t>
            </w:r>
          </w:p>
        </w:tc>
      </w:tr>
      <w:tr w:rsidR="00CF539D" w:rsidRPr="00CF539D" w14:paraId="70BCEB6D" w14:textId="77777777" w:rsidTr="002E7B40">
        <w:trPr>
          <w:cantSplit/>
          <w:trHeight w:val="23"/>
        </w:trPr>
        <w:tc>
          <w:tcPr>
            <w:tcW w:w="988" w:type="pct"/>
            <w:noWrap/>
            <w:vAlign w:val="center"/>
            <w:hideMark/>
          </w:tcPr>
          <w:p w14:paraId="655056D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621172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DM450</w:t>
            </w:r>
          </w:p>
        </w:tc>
        <w:tc>
          <w:tcPr>
            <w:tcW w:w="1585" w:type="pct"/>
            <w:noWrap/>
            <w:vAlign w:val="center"/>
            <w:hideMark/>
          </w:tcPr>
          <w:p w14:paraId="4E8310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DM450</w:t>
            </w:r>
          </w:p>
        </w:tc>
        <w:tc>
          <w:tcPr>
            <w:tcW w:w="606" w:type="pct"/>
            <w:noWrap/>
            <w:vAlign w:val="center"/>
            <w:hideMark/>
          </w:tcPr>
          <w:p w14:paraId="1524D72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1972</w:t>
            </w:r>
          </w:p>
        </w:tc>
        <w:tc>
          <w:tcPr>
            <w:tcW w:w="683" w:type="pct"/>
            <w:noWrap/>
            <w:vAlign w:val="center"/>
            <w:hideMark/>
          </w:tcPr>
          <w:p w14:paraId="415EE67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026D1DF3" w14:textId="77777777" w:rsidTr="002E7B40">
        <w:trPr>
          <w:cantSplit/>
          <w:trHeight w:val="23"/>
        </w:trPr>
        <w:tc>
          <w:tcPr>
            <w:tcW w:w="988" w:type="pct"/>
            <w:noWrap/>
            <w:vAlign w:val="center"/>
            <w:hideMark/>
          </w:tcPr>
          <w:p w14:paraId="1AA0A04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F3151A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DM500</w:t>
            </w:r>
          </w:p>
        </w:tc>
        <w:tc>
          <w:tcPr>
            <w:tcW w:w="1585" w:type="pct"/>
            <w:noWrap/>
            <w:vAlign w:val="center"/>
            <w:hideMark/>
          </w:tcPr>
          <w:p w14:paraId="421664A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DM500</w:t>
            </w:r>
          </w:p>
        </w:tc>
        <w:tc>
          <w:tcPr>
            <w:tcW w:w="606" w:type="pct"/>
            <w:noWrap/>
            <w:vAlign w:val="center"/>
            <w:hideMark/>
          </w:tcPr>
          <w:p w14:paraId="70207D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1981-84</w:t>
            </w:r>
          </w:p>
        </w:tc>
        <w:tc>
          <w:tcPr>
            <w:tcW w:w="683" w:type="pct"/>
            <w:noWrap/>
            <w:vAlign w:val="center"/>
            <w:hideMark/>
          </w:tcPr>
          <w:p w14:paraId="298C322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4C18DA9D" w14:textId="77777777" w:rsidTr="002E7B40">
        <w:trPr>
          <w:cantSplit/>
          <w:trHeight w:val="23"/>
        </w:trPr>
        <w:tc>
          <w:tcPr>
            <w:tcW w:w="988" w:type="pct"/>
            <w:noWrap/>
            <w:vAlign w:val="center"/>
            <w:hideMark/>
          </w:tcPr>
          <w:p w14:paraId="2F22989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D44C43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F3</w:t>
            </w:r>
          </w:p>
        </w:tc>
        <w:tc>
          <w:tcPr>
            <w:tcW w:w="1585" w:type="pct"/>
            <w:noWrap/>
            <w:vAlign w:val="center"/>
            <w:hideMark/>
          </w:tcPr>
          <w:p w14:paraId="3228E11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 F3</w:t>
            </w:r>
          </w:p>
        </w:tc>
        <w:tc>
          <w:tcPr>
            <w:tcW w:w="606" w:type="pct"/>
            <w:noWrap/>
            <w:vAlign w:val="center"/>
            <w:hideMark/>
          </w:tcPr>
          <w:p w14:paraId="654F87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1986-1989</w:t>
            </w:r>
          </w:p>
        </w:tc>
        <w:tc>
          <w:tcPr>
            <w:tcW w:w="683" w:type="pct"/>
            <w:noWrap/>
            <w:vAlign w:val="center"/>
            <w:hideMark/>
          </w:tcPr>
          <w:p w14:paraId="370814F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073DBDA4" w14:textId="77777777" w:rsidTr="002E7B40">
        <w:trPr>
          <w:cantSplit/>
          <w:trHeight w:val="23"/>
        </w:trPr>
        <w:tc>
          <w:tcPr>
            <w:tcW w:w="988" w:type="pct"/>
            <w:noWrap/>
            <w:vAlign w:val="center"/>
            <w:hideMark/>
          </w:tcPr>
          <w:p w14:paraId="70878A2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ACCFC0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F4</w:t>
            </w:r>
          </w:p>
        </w:tc>
        <w:tc>
          <w:tcPr>
            <w:tcW w:w="1585" w:type="pct"/>
            <w:noWrap/>
            <w:vAlign w:val="center"/>
            <w:hideMark/>
          </w:tcPr>
          <w:p w14:paraId="44EE439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 F4</w:t>
            </w:r>
          </w:p>
        </w:tc>
        <w:tc>
          <w:tcPr>
            <w:tcW w:w="606" w:type="pct"/>
            <w:noWrap/>
            <w:vAlign w:val="center"/>
            <w:hideMark/>
          </w:tcPr>
          <w:p w14:paraId="03A3823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w:t>
            </w:r>
          </w:p>
        </w:tc>
        <w:tc>
          <w:tcPr>
            <w:tcW w:w="683" w:type="pct"/>
            <w:noWrap/>
            <w:vAlign w:val="center"/>
            <w:hideMark/>
          </w:tcPr>
          <w:p w14:paraId="32C6948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6CDD6DDF" w14:textId="77777777" w:rsidTr="002E7B40">
        <w:trPr>
          <w:cantSplit/>
          <w:trHeight w:val="23"/>
        </w:trPr>
        <w:tc>
          <w:tcPr>
            <w:tcW w:w="988" w:type="pct"/>
            <w:noWrap/>
            <w:vAlign w:val="center"/>
            <w:hideMark/>
          </w:tcPr>
          <w:p w14:paraId="66A0FCF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914848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KA (Scrambler)</w:t>
            </w:r>
          </w:p>
        </w:tc>
        <w:tc>
          <w:tcPr>
            <w:tcW w:w="1585" w:type="pct"/>
            <w:noWrap/>
            <w:vAlign w:val="center"/>
            <w:hideMark/>
          </w:tcPr>
          <w:p w14:paraId="332C83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00AA Sixty2</w:t>
            </w:r>
          </w:p>
        </w:tc>
        <w:tc>
          <w:tcPr>
            <w:tcW w:w="606" w:type="pct"/>
            <w:noWrap/>
            <w:vAlign w:val="center"/>
            <w:hideMark/>
          </w:tcPr>
          <w:p w14:paraId="4DACBE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hideMark/>
          </w:tcPr>
          <w:p w14:paraId="771E9F9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3194AF21" w14:textId="77777777" w:rsidTr="002E7B40">
        <w:trPr>
          <w:cantSplit/>
          <w:trHeight w:val="23"/>
        </w:trPr>
        <w:tc>
          <w:tcPr>
            <w:tcW w:w="988" w:type="pct"/>
            <w:noWrap/>
            <w:vAlign w:val="center"/>
            <w:hideMark/>
          </w:tcPr>
          <w:p w14:paraId="05CCF45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2C61F2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M4</w:t>
            </w:r>
          </w:p>
        </w:tc>
        <w:tc>
          <w:tcPr>
            <w:tcW w:w="1585" w:type="pct"/>
            <w:noWrap/>
            <w:vAlign w:val="center"/>
            <w:hideMark/>
          </w:tcPr>
          <w:p w14:paraId="25A5A61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M620ie LITE</w:t>
            </w:r>
          </w:p>
        </w:tc>
        <w:tc>
          <w:tcPr>
            <w:tcW w:w="606" w:type="pct"/>
            <w:noWrap/>
            <w:vAlign w:val="center"/>
            <w:hideMark/>
          </w:tcPr>
          <w:p w14:paraId="5EE2479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2003-04</w:t>
            </w:r>
          </w:p>
        </w:tc>
        <w:tc>
          <w:tcPr>
            <w:tcW w:w="683" w:type="pct"/>
            <w:noWrap/>
            <w:vAlign w:val="center"/>
            <w:hideMark/>
          </w:tcPr>
          <w:p w14:paraId="29E0D69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620</w:t>
            </w:r>
          </w:p>
        </w:tc>
      </w:tr>
      <w:tr w:rsidR="00CF539D" w:rsidRPr="00CF539D" w14:paraId="551E160B" w14:textId="77777777" w:rsidTr="002E7B40">
        <w:trPr>
          <w:cantSplit/>
          <w:trHeight w:val="23"/>
        </w:trPr>
        <w:tc>
          <w:tcPr>
            <w:tcW w:w="988" w:type="pct"/>
            <w:noWrap/>
            <w:vAlign w:val="center"/>
            <w:hideMark/>
          </w:tcPr>
          <w:p w14:paraId="300F43C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4A80B6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M5</w:t>
            </w:r>
          </w:p>
        </w:tc>
        <w:tc>
          <w:tcPr>
            <w:tcW w:w="1585" w:type="pct"/>
            <w:noWrap/>
            <w:vAlign w:val="center"/>
            <w:hideMark/>
          </w:tcPr>
          <w:p w14:paraId="4DC932C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Monster 659</w:t>
            </w:r>
          </w:p>
        </w:tc>
        <w:tc>
          <w:tcPr>
            <w:tcW w:w="606" w:type="pct"/>
            <w:noWrap/>
            <w:vAlign w:val="center"/>
            <w:hideMark/>
          </w:tcPr>
          <w:p w14:paraId="3AAE9C8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w:t>
            </w:r>
          </w:p>
        </w:tc>
        <w:tc>
          <w:tcPr>
            <w:tcW w:w="683" w:type="pct"/>
            <w:noWrap/>
            <w:vAlign w:val="center"/>
            <w:hideMark/>
          </w:tcPr>
          <w:p w14:paraId="57B8519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161268AA" w14:textId="77777777" w:rsidTr="002E7B40">
        <w:trPr>
          <w:cantSplit/>
          <w:trHeight w:val="23"/>
        </w:trPr>
        <w:tc>
          <w:tcPr>
            <w:tcW w:w="988" w:type="pct"/>
            <w:tcBorders>
              <w:bottom w:val="single" w:sz="4" w:space="0" w:color="auto"/>
            </w:tcBorders>
            <w:noWrap/>
            <w:vAlign w:val="center"/>
          </w:tcPr>
          <w:p w14:paraId="7E409330"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tcPr>
          <w:p w14:paraId="0E5B878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MD</w:t>
            </w:r>
          </w:p>
        </w:tc>
        <w:tc>
          <w:tcPr>
            <w:tcW w:w="1585" w:type="pct"/>
            <w:tcBorders>
              <w:bottom w:val="single" w:sz="4" w:space="0" w:color="auto"/>
            </w:tcBorders>
            <w:noWrap/>
            <w:vAlign w:val="center"/>
          </w:tcPr>
          <w:p w14:paraId="686C3AC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02AU</w:t>
            </w:r>
          </w:p>
        </w:tc>
        <w:tc>
          <w:tcPr>
            <w:tcW w:w="606" w:type="pct"/>
            <w:tcBorders>
              <w:bottom w:val="single" w:sz="4" w:space="0" w:color="auto"/>
            </w:tcBorders>
            <w:noWrap/>
            <w:vAlign w:val="center"/>
          </w:tcPr>
          <w:p w14:paraId="1B190A7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w:t>
            </w:r>
          </w:p>
        </w:tc>
        <w:tc>
          <w:tcPr>
            <w:tcW w:w="683" w:type="pct"/>
            <w:tcBorders>
              <w:bottom w:val="single" w:sz="4" w:space="0" w:color="auto"/>
            </w:tcBorders>
            <w:noWrap/>
            <w:vAlign w:val="center"/>
          </w:tcPr>
          <w:p w14:paraId="2AB2527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4999302E" w14:textId="77777777" w:rsidTr="002E7B40">
        <w:trPr>
          <w:cantSplit/>
          <w:trHeight w:val="23"/>
        </w:trPr>
        <w:tc>
          <w:tcPr>
            <w:tcW w:w="988" w:type="pct"/>
            <w:noWrap/>
            <w:vAlign w:val="center"/>
          </w:tcPr>
          <w:p w14:paraId="5B45F588"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ELSTAR SHINERAY</w:t>
            </w:r>
          </w:p>
        </w:tc>
        <w:tc>
          <w:tcPr>
            <w:tcW w:w="1137" w:type="pct"/>
            <w:noWrap/>
            <w:vAlign w:val="center"/>
          </w:tcPr>
          <w:p w14:paraId="25E94F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XY400</w:t>
            </w:r>
          </w:p>
        </w:tc>
        <w:tc>
          <w:tcPr>
            <w:tcW w:w="1585" w:type="pct"/>
            <w:noWrap/>
            <w:vAlign w:val="center"/>
          </w:tcPr>
          <w:p w14:paraId="02AD0C8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CAFÉ RACER</w:t>
            </w:r>
          </w:p>
        </w:tc>
        <w:tc>
          <w:tcPr>
            <w:tcW w:w="606" w:type="pct"/>
            <w:noWrap/>
            <w:vAlign w:val="center"/>
          </w:tcPr>
          <w:p w14:paraId="43C7269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4A20062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397</w:t>
            </w:r>
          </w:p>
        </w:tc>
      </w:tr>
      <w:tr w:rsidR="00CF539D" w:rsidRPr="00CF539D" w14:paraId="7B87ADB5" w14:textId="77777777" w:rsidTr="002E7B40">
        <w:trPr>
          <w:cantSplit/>
          <w:trHeight w:val="23"/>
        </w:trPr>
        <w:tc>
          <w:tcPr>
            <w:tcW w:w="988" w:type="pct"/>
            <w:noWrap/>
            <w:vAlign w:val="center"/>
          </w:tcPr>
          <w:p w14:paraId="14DA3406"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120A7F7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XY400</w:t>
            </w:r>
          </w:p>
        </w:tc>
        <w:tc>
          <w:tcPr>
            <w:tcW w:w="1585" w:type="pct"/>
            <w:noWrap/>
            <w:vAlign w:val="center"/>
          </w:tcPr>
          <w:p w14:paraId="37C864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CAFÉ RACER F</w:t>
            </w:r>
          </w:p>
        </w:tc>
        <w:tc>
          <w:tcPr>
            <w:tcW w:w="606" w:type="pct"/>
            <w:noWrap/>
            <w:vAlign w:val="center"/>
          </w:tcPr>
          <w:p w14:paraId="1DC82B2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232C74C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397</w:t>
            </w:r>
          </w:p>
        </w:tc>
      </w:tr>
      <w:tr w:rsidR="00CF539D" w:rsidRPr="00CF539D" w14:paraId="260953A1" w14:textId="77777777" w:rsidTr="002E7B40">
        <w:trPr>
          <w:cantSplit/>
          <w:trHeight w:val="23"/>
        </w:trPr>
        <w:tc>
          <w:tcPr>
            <w:tcW w:w="988" w:type="pct"/>
            <w:noWrap/>
            <w:vAlign w:val="center"/>
          </w:tcPr>
          <w:p w14:paraId="1F1FEF4B"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272BD18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XY400</w:t>
            </w:r>
          </w:p>
        </w:tc>
        <w:tc>
          <w:tcPr>
            <w:tcW w:w="1585" w:type="pct"/>
            <w:noWrap/>
            <w:vAlign w:val="center"/>
          </w:tcPr>
          <w:p w14:paraId="57114A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CLASSIC C</w:t>
            </w:r>
          </w:p>
        </w:tc>
        <w:tc>
          <w:tcPr>
            <w:tcW w:w="606" w:type="pct"/>
            <w:noWrap/>
            <w:vAlign w:val="center"/>
          </w:tcPr>
          <w:p w14:paraId="4D53EA0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27453B8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397</w:t>
            </w:r>
          </w:p>
        </w:tc>
      </w:tr>
      <w:tr w:rsidR="00CF539D" w:rsidRPr="00CF539D" w14:paraId="1A1F3CED" w14:textId="77777777" w:rsidTr="002E7B40">
        <w:trPr>
          <w:cantSplit/>
          <w:trHeight w:val="23"/>
        </w:trPr>
        <w:tc>
          <w:tcPr>
            <w:tcW w:w="988" w:type="pct"/>
            <w:noWrap/>
            <w:vAlign w:val="center"/>
          </w:tcPr>
          <w:p w14:paraId="4EDA1A0F"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202691B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XY400</w:t>
            </w:r>
          </w:p>
        </w:tc>
        <w:tc>
          <w:tcPr>
            <w:tcW w:w="1585" w:type="pct"/>
            <w:noWrap/>
            <w:vAlign w:val="center"/>
          </w:tcPr>
          <w:p w14:paraId="02B19C7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SCRAMBLER C</w:t>
            </w:r>
          </w:p>
        </w:tc>
        <w:tc>
          <w:tcPr>
            <w:tcW w:w="606" w:type="pct"/>
            <w:noWrap/>
            <w:vAlign w:val="center"/>
          </w:tcPr>
          <w:p w14:paraId="72CB1E9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7560B57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397</w:t>
            </w:r>
          </w:p>
        </w:tc>
      </w:tr>
      <w:tr w:rsidR="00CF539D" w:rsidRPr="00CF539D" w14:paraId="33804CF5" w14:textId="77777777" w:rsidTr="002E7B40">
        <w:trPr>
          <w:cantSplit/>
          <w:trHeight w:val="23"/>
        </w:trPr>
        <w:tc>
          <w:tcPr>
            <w:tcW w:w="988" w:type="pct"/>
            <w:noWrap/>
            <w:vAlign w:val="center"/>
            <w:hideMark/>
          </w:tcPr>
          <w:p w14:paraId="3B7112B6"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hideMark/>
          </w:tcPr>
          <w:p w14:paraId="7BE795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XY400</w:t>
            </w:r>
          </w:p>
        </w:tc>
        <w:tc>
          <w:tcPr>
            <w:tcW w:w="1585" w:type="pct"/>
            <w:noWrap/>
            <w:vAlign w:val="center"/>
            <w:hideMark/>
          </w:tcPr>
          <w:p w14:paraId="7E70703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WB400 &amp; WB400c</w:t>
            </w:r>
          </w:p>
        </w:tc>
        <w:tc>
          <w:tcPr>
            <w:tcW w:w="606" w:type="pct"/>
            <w:noWrap/>
            <w:vAlign w:val="center"/>
            <w:hideMark/>
          </w:tcPr>
          <w:p w14:paraId="3A8D6E8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2015-17</w:t>
            </w:r>
          </w:p>
        </w:tc>
        <w:tc>
          <w:tcPr>
            <w:tcW w:w="683" w:type="pct"/>
            <w:noWrap/>
            <w:vAlign w:val="center"/>
            <w:hideMark/>
          </w:tcPr>
          <w:p w14:paraId="5ED52F3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397</w:t>
            </w:r>
          </w:p>
        </w:tc>
      </w:tr>
      <w:tr w:rsidR="00CF539D" w:rsidRPr="00CF539D" w14:paraId="22524D7C" w14:textId="77777777" w:rsidTr="002E7B40">
        <w:trPr>
          <w:cantSplit/>
          <w:trHeight w:val="23"/>
        </w:trPr>
        <w:tc>
          <w:tcPr>
            <w:tcW w:w="988" w:type="pct"/>
            <w:tcBorders>
              <w:top w:val="single" w:sz="4" w:space="0" w:color="auto"/>
            </w:tcBorders>
            <w:noWrap/>
            <w:vAlign w:val="center"/>
            <w:hideMark/>
          </w:tcPr>
          <w:p w14:paraId="5C152AE5"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ENFIELD</w:t>
            </w:r>
          </w:p>
        </w:tc>
        <w:tc>
          <w:tcPr>
            <w:tcW w:w="1137" w:type="pct"/>
            <w:tcBorders>
              <w:top w:val="single" w:sz="4" w:space="0" w:color="auto"/>
            </w:tcBorders>
            <w:noWrap/>
            <w:vAlign w:val="center"/>
            <w:hideMark/>
          </w:tcPr>
          <w:p w14:paraId="331B6F8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BULLET</w:t>
            </w:r>
          </w:p>
        </w:tc>
        <w:tc>
          <w:tcPr>
            <w:tcW w:w="1585" w:type="pct"/>
            <w:tcBorders>
              <w:top w:val="single" w:sz="4" w:space="0" w:color="auto"/>
            </w:tcBorders>
            <w:noWrap/>
            <w:vAlign w:val="center"/>
            <w:hideMark/>
          </w:tcPr>
          <w:p w14:paraId="3E91795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CLASSIC</w:t>
            </w:r>
          </w:p>
        </w:tc>
        <w:tc>
          <w:tcPr>
            <w:tcW w:w="606" w:type="pct"/>
            <w:tcBorders>
              <w:top w:val="single" w:sz="4" w:space="0" w:color="auto"/>
            </w:tcBorders>
            <w:noWrap/>
            <w:vAlign w:val="center"/>
            <w:hideMark/>
          </w:tcPr>
          <w:p w14:paraId="6DE7B68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1993-08</w:t>
            </w:r>
          </w:p>
        </w:tc>
        <w:tc>
          <w:tcPr>
            <w:tcW w:w="683" w:type="pct"/>
            <w:tcBorders>
              <w:top w:val="single" w:sz="4" w:space="0" w:color="auto"/>
            </w:tcBorders>
            <w:noWrap/>
            <w:vAlign w:val="center"/>
            <w:hideMark/>
          </w:tcPr>
          <w:p w14:paraId="6D52F37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2140D720" w14:textId="77777777" w:rsidTr="002E7B40">
        <w:trPr>
          <w:cantSplit/>
          <w:trHeight w:val="23"/>
        </w:trPr>
        <w:tc>
          <w:tcPr>
            <w:tcW w:w="988" w:type="pct"/>
            <w:noWrap/>
            <w:vAlign w:val="center"/>
            <w:hideMark/>
          </w:tcPr>
          <w:p w14:paraId="4A73454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3353CE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BULLET</w:t>
            </w:r>
          </w:p>
        </w:tc>
        <w:tc>
          <w:tcPr>
            <w:tcW w:w="1585" w:type="pct"/>
            <w:noWrap/>
            <w:vAlign w:val="center"/>
            <w:hideMark/>
          </w:tcPr>
          <w:p w14:paraId="6C6D9B9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DELUXE</w:t>
            </w:r>
          </w:p>
        </w:tc>
        <w:tc>
          <w:tcPr>
            <w:tcW w:w="606" w:type="pct"/>
            <w:noWrap/>
            <w:vAlign w:val="center"/>
            <w:hideMark/>
          </w:tcPr>
          <w:p w14:paraId="43F7DD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1993-08</w:t>
            </w:r>
          </w:p>
        </w:tc>
        <w:tc>
          <w:tcPr>
            <w:tcW w:w="683" w:type="pct"/>
            <w:noWrap/>
            <w:vAlign w:val="center"/>
            <w:hideMark/>
          </w:tcPr>
          <w:p w14:paraId="16F3C7B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36C00352" w14:textId="77777777" w:rsidTr="002E7B40">
        <w:trPr>
          <w:cantSplit/>
          <w:trHeight w:val="23"/>
        </w:trPr>
        <w:tc>
          <w:tcPr>
            <w:tcW w:w="988" w:type="pct"/>
            <w:noWrap/>
            <w:vAlign w:val="center"/>
            <w:hideMark/>
          </w:tcPr>
          <w:p w14:paraId="4F89A9D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F454DF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BULLET</w:t>
            </w:r>
          </w:p>
        </w:tc>
        <w:tc>
          <w:tcPr>
            <w:tcW w:w="1585" w:type="pct"/>
            <w:noWrap/>
            <w:vAlign w:val="center"/>
            <w:hideMark/>
          </w:tcPr>
          <w:p w14:paraId="50CC9A5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ELECTRA ROAD</w:t>
            </w:r>
          </w:p>
        </w:tc>
        <w:tc>
          <w:tcPr>
            <w:tcW w:w="606" w:type="pct"/>
            <w:noWrap/>
            <w:vAlign w:val="center"/>
            <w:hideMark/>
          </w:tcPr>
          <w:p w14:paraId="544958C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2006-08</w:t>
            </w:r>
          </w:p>
        </w:tc>
        <w:tc>
          <w:tcPr>
            <w:tcW w:w="683" w:type="pct"/>
            <w:noWrap/>
            <w:vAlign w:val="center"/>
            <w:hideMark/>
          </w:tcPr>
          <w:p w14:paraId="1CDF1F4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66AAD1BC" w14:textId="77777777" w:rsidTr="002E7B40">
        <w:trPr>
          <w:cantSplit/>
          <w:trHeight w:val="23"/>
        </w:trPr>
        <w:tc>
          <w:tcPr>
            <w:tcW w:w="988" w:type="pct"/>
            <w:noWrap/>
            <w:vAlign w:val="center"/>
            <w:hideMark/>
          </w:tcPr>
          <w:p w14:paraId="7F4C256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74488C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BULLET 350</w:t>
            </w:r>
          </w:p>
        </w:tc>
        <w:tc>
          <w:tcPr>
            <w:tcW w:w="1585" w:type="pct"/>
            <w:noWrap/>
            <w:vAlign w:val="center"/>
            <w:hideMark/>
          </w:tcPr>
          <w:p w14:paraId="0B3F634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DELUXE</w:t>
            </w:r>
          </w:p>
        </w:tc>
        <w:tc>
          <w:tcPr>
            <w:tcW w:w="606" w:type="pct"/>
            <w:noWrap/>
            <w:vAlign w:val="center"/>
            <w:hideMark/>
          </w:tcPr>
          <w:p w14:paraId="19D15F3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1988-01</w:t>
            </w:r>
          </w:p>
        </w:tc>
        <w:tc>
          <w:tcPr>
            <w:tcW w:w="683" w:type="pct"/>
            <w:noWrap/>
            <w:vAlign w:val="center"/>
            <w:hideMark/>
          </w:tcPr>
          <w:p w14:paraId="103F479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346</w:t>
            </w:r>
          </w:p>
        </w:tc>
      </w:tr>
      <w:tr w:rsidR="00CF539D" w:rsidRPr="00CF539D" w14:paraId="2F0D574F" w14:textId="77777777" w:rsidTr="002E7B40">
        <w:trPr>
          <w:cantSplit/>
          <w:trHeight w:val="23"/>
        </w:trPr>
        <w:tc>
          <w:tcPr>
            <w:tcW w:w="988" w:type="pct"/>
            <w:noWrap/>
            <w:vAlign w:val="center"/>
            <w:hideMark/>
          </w:tcPr>
          <w:p w14:paraId="423CFDA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8DAC54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BULLET 350</w:t>
            </w:r>
          </w:p>
        </w:tc>
        <w:tc>
          <w:tcPr>
            <w:tcW w:w="1585" w:type="pct"/>
            <w:noWrap/>
            <w:vAlign w:val="center"/>
            <w:hideMark/>
          </w:tcPr>
          <w:p w14:paraId="3BCF330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SUPERSTAR</w:t>
            </w:r>
          </w:p>
        </w:tc>
        <w:tc>
          <w:tcPr>
            <w:tcW w:w="606" w:type="pct"/>
            <w:noWrap/>
            <w:vAlign w:val="center"/>
            <w:hideMark/>
          </w:tcPr>
          <w:p w14:paraId="16E62FA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1988-95</w:t>
            </w:r>
          </w:p>
        </w:tc>
        <w:tc>
          <w:tcPr>
            <w:tcW w:w="683" w:type="pct"/>
            <w:noWrap/>
            <w:vAlign w:val="center"/>
            <w:hideMark/>
          </w:tcPr>
          <w:p w14:paraId="17BFAAE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346</w:t>
            </w:r>
          </w:p>
        </w:tc>
      </w:tr>
      <w:tr w:rsidR="00CF539D" w:rsidRPr="00CF539D" w14:paraId="12A4D8D4" w14:textId="77777777" w:rsidTr="002E7B40">
        <w:trPr>
          <w:cantSplit/>
          <w:trHeight w:val="23"/>
        </w:trPr>
        <w:tc>
          <w:tcPr>
            <w:tcW w:w="988" w:type="pct"/>
            <w:noWrap/>
            <w:vAlign w:val="center"/>
            <w:hideMark/>
          </w:tcPr>
          <w:p w14:paraId="2DDB4C4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10A7D8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BULLET 350</w:t>
            </w:r>
          </w:p>
        </w:tc>
        <w:tc>
          <w:tcPr>
            <w:tcW w:w="1585" w:type="pct"/>
            <w:noWrap/>
            <w:vAlign w:val="center"/>
            <w:hideMark/>
          </w:tcPr>
          <w:p w14:paraId="1A7DE12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CLASSIC</w:t>
            </w:r>
          </w:p>
        </w:tc>
        <w:tc>
          <w:tcPr>
            <w:tcW w:w="606" w:type="pct"/>
            <w:noWrap/>
            <w:vAlign w:val="center"/>
            <w:hideMark/>
          </w:tcPr>
          <w:p w14:paraId="6A32A75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1993-01</w:t>
            </w:r>
          </w:p>
        </w:tc>
        <w:tc>
          <w:tcPr>
            <w:tcW w:w="683" w:type="pct"/>
            <w:noWrap/>
            <w:vAlign w:val="center"/>
            <w:hideMark/>
          </w:tcPr>
          <w:p w14:paraId="3449EA0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346</w:t>
            </w:r>
          </w:p>
        </w:tc>
      </w:tr>
      <w:tr w:rsidR="00CF539D" w:rsidRPr="00CF539D" w14:paraId="54AB0978" w14:textId="77777777" w:rsidTr="002E7B40">
        <w:trPr>
          <w:cantSplit/>
          <w:trHeight w:val="23"/>
        </w:trPr>
        <w:tc>
          <w:tcPr>
            <w:tcW w:w="988" w:type="pct"/>
            <w:noWrap/>
            <w:vAlign w:val="center"/>
            <w:hideMark/>
          </w:tcPr>
          <w:p w14:paraId="591F0A4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6D9B6F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BULLET 500</w:t>
            </w:r>
          </w:p>
        </w:tc>
        <w:tc>
          <w:tcPr>
            <w:tcW w:w="1585" w:type="pct"/>
            <w:noWrap/>
            <w:vAlign w:val="center"/>
            <w:hideMark/>
          </w:tcPr>
          <w:p w14:paraId="394CB03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w:t>
            </w:r>
          </w:p>
        </w:tc>
        <w:tc>
          <w:tcPr>
            <w:tcW w:w="606" w:type="pct"/>
            <w:noWrap/>
            <w:vAlign w:val="center"/>
            <w:hideMark/>
          </w:tcPr>
          <w:p w14:paraId="4E1023D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1995-08</w:t>
            </w:r>
          </w:p>
        </w:tc>
        <w:tc>
          <w:tcPr>
            <w:tcW w:w="683" w:type="pct"/>
            <w:noWrap/>
            <w:vAlign w:val="center"/>
            <w:hideMark/>
          </w:tcPr>
          <w:p w14:paraId="5C3ABE8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6162BE98" w14:textId="77777777" w:rsidTr="002E7B40">
        <w:trPr>
          <w:cantSplit/>
          <w:trHeight w:val="23"/>
        </w:trPr>
        <w:tc>
          <w:tcPr>
            <w:tcW w:w="988" w:type="pct"/>
            <w:noWrap/>
            <w:vAlign w:val="center"/>
            <w:hideMark/>
          </w:tcPr>
          <w:p w14:paraId="409719A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FC1274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BULLET 65</w:t>
            </w:r>
          </w:p>
        </w:tc>
        <w:tc>
          <w:tcPr>
            <w:tcW w:w="1585" w:type="pct"/>
            <w:noWrap/>
            <w:vAlign w:val="center"/>
            <w:hideMark/>
          </w:tcPr>
          <w:p w14:paraId="300D1E1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ROAD</w:t>
            </w:r>
          </w:p>
        </w:tc>
        <w:tc>
          <w:tcPr>
            <w:tcW w:w="606" w:type="pct"/>
            <w:noWrap/>
            <w:vAlign w:val="center"/>
            <w:hideMark/>
          </w:tcPr>
          <w:p w14:paraId="024955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2003-04</w:t>
            </w:r>
          </w:p>
        </w:tc>
        <w:tc>
          <w:tcPr>
            <w:tcW w:w="683" w:type="pct"/>
            <w:noWrap/>
            <w:vAlign w:val="center"/>
            <w:hideMark/>
          </w:tcPr>
          <w:p w14:paraId="526E028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0026674D" w14:textId="77777777" w:rsidTr="002E7B40">
        <w:trPr>
          <w:cantSplit/>
          <w:trHeight w:val="23"/>
        </w:trPr>
        <w:tc>
          <w:tcPr>
            <w:tcW w:w="988" w:type="pct"/>
            <w:noWrap/>
            <w:vAlign w:val="center"/>
            <w:hideMark/>
          </w:tcPr>
          <w:p w14:paraId="2436B2C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17427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LIGHTNING</w:t>
            </w:r>
          </w:p>
        </w:tc>
        <w:tc>
          <w:tcPr>
            <w:tcW w:w="1585" w:type="pct"/>
            <w:noWrap/>
            <w:vAlign w:val="center"/>
            <w:hideMark/>
          </w:tcPr>
          <w:p w14:paraId="402D519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ROAD</w:t>
            </w:r>
          </w:p>
        </w:tc>
        <w:tc>
          <w:tcPr>
            <w:tcW w:w="606" w:type="pct"/>
            <w:noWrap/>
            <w:vAlign w:val="center"/>
            <w:hideMark/>
          </w:tcPr>
          <w:p w14:paraId="25A0168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2000-08</w:t>
            </w:r>
          </w:p>
        </w:tc>
        <w:tc>
          <w:tcPr>
            <w:tcW w:w="683" w:type="pct"/>
            <w:noWrap/>
            <w:vAlign w:val="center"/>
            <w:hideMark/>
          </w:tcPr>
          <w:p w14:paraId="098CF88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1204DA06" w14:textId="77777777" w:rsidTr="002E7B40">
        <w:trPr>
          <w:cantSplit/>
          <w:trHeight w:val="23"/>
        </w:trPr>
        <w:tc>
          <w:tcPr>
            <w:tcW w:w="988" w:type="pct"/>
            <w:noWrap/>
            <w:vAlign w:val="center"/>
            <w:hideMark/>
          </w:tcPr>
          <w:p w14:paraId="5C55A0C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C06E2A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MILITARY</w:t>
            </w:r>
          </w:p>
        </w:tc>
        <w:tc>
          <w:tcPr>
            <w:tcW w:w="1585" w:type="pct"/>
            <w:noWrap/>
            <w:vAlign w:val="center"/>
            <w:hideMark/>
          </w:tcPr>
          <w:p w14:paraId="0F3193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ROAD</w:t>
            </w:r>
          </w:p>
        </w:tc>
        <w:tc>
          <w:tcPr>
            <w:tcW w:w="606" w:type="pct"/>
            <w:noWrap/>
            <w:vAlign w:val="center"/>
            <w:hideMark/>
          </w:tcPr>
          <w:p w14:paraId="7BFC505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2002-08</w:t>
            </w:r>
          </w:p>
        </w:tc>
        <w:tc>
          <w:tcPr>
            <w:tcW w:w="683" w:type="pct"/>
            <w:noWrap/>
            <w:vAlign w:val="center"/>
            <w:hideMark/>
          </w:tcPr>
          <w:p w14:paraId="19A2B4F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2A71BA0C" w14:textId="77777777" w:rsidTr="002E7B40">
        <w:trPr>
          <w:cantSplit/>
          <w:trHeight w:val="23"/>
        </w:trPr>
        <w:tc>
          <w:tcPr>
            <w:tcW w:w="988" w:type="pct"/>
            <w:tcBorders>
              <w:bottom w:val="single" w:sz="4" w:space="0" w:color="auto"/>
            </w:tcBorders>
            <w:noWrap/>
            <w:vAlign w:val="center"/>
            <w:hideMark/>
          </w:tcPr>
          <w:p w14:paraId="5F2CC270"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532C2D9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TAURUS</w:t>
            </w:r>
          </w:p>
        </w:tc>
        <w:tc>
          <w:tcPr>
            <w:tcW w:w="1585" w:type="pct"/>
            <w:tcBorders>
              <w:bottom w:val="single" w:sz="4" w:space="0" w:color="auto"/>
            </w:tcBorders>
            <w:noWrap/>
            <w:vAlign w:val="center"/>
            <w:hideMark/>
          </w:tcPr>
          <w:p w14:paraId="60DE9B3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DIESEL</w:t>
            </w:r>
          </w:p>
        </w:tc>
        <w:tc>
          <w:tcPr>
            <w:tcW w:w="606" w:type="pct"/>
            <w:tcBorders>
              <w:bottom w:val="single" w:sz="4" w:space="0" w:color="auto"/>
            </w:tcBorders>
            <w:noWrap/>
            <w:vAlign w:val="center"/>
            <w:hideMark/>
          </w:tcPr>
          <w:p w14:paraId="56F5ECF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w:t>
            </w:r>
          </w:p>
        </w:tc>
        <w:tc>
          <w:tcPr>
            <w:tcW w:w="683" w:type="pct"/>
            <w:tcBorders>
              <w:bottom w:val="single" w:sz="4" w:space="0" w:color="auto"/>
            </w:tcBorders>
            <w:noWrap/>
            <w:vAlign w:val="center"/>
            <w:hideMark/>
          </w:tcPr>
          <w:p w14:paraId="338FB07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325</w:t>
            </w:r>
          </w:p>
        </w:tc>
      </w:tr>
      <w:tr w:rsidR="00CF539D" w:rsidRPr="00CF539D" w14:paraId="33B268C2" w14:textId="77777777" w:rsidTr="002E7B40">
        <w:trPr>
          <w:cantSplit/>
          <w:trHeight w:val="23"/>
        </w:trPr>
        <w:tc>
          <w:tcPr>
            <w:tcW w:w="988" w:type="pct"/>
            <w:tcBorders>
              <w:top w:val="single" w:sz="4" w:space="0" w:color="auto"/>
            </w:tcBorders>
            <w:noWrap/>
            <w:vAlign w:val="center"/>
          </w:tcPr>
          <w:p w14:paraId="67FB18A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FANTIC</w:t>
            </w:r>
          </w:p>
        </w:tc>
        <w:tc>
          <w:tcPr>
            <w:tcW w:w="1137" w:type="pct"/>
            <w:tcBorders>
              <w:top w:val="single" w:sz="4" w:space="0" w:color="auto"/>
            </w:tcBorders>
            <w:noWrap/>
            <w:vAlign w:val="center"/>
          </w:tcPr>
          <w:p w14:paraId="26EDA4A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CA50</w:t>
            </w:r>
          </w:p>
        </w:tc>
        <w:tc>
          <w:tcPr>
            <w:tcW w:w="1585" w:type="pct"/>
            <w:tcBorders>
              <w:top w:val="single" w:sz="4" w:space="0" w:color="auto"/>
            </w:tcBorders>
            <w:noWrap/>
            <w:vAlign w:val="center"/>
          </w:tcPr>
          <w:p w14:paraId="05D22F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Flat Track</w:t>
            </w:r>
          </w:p>
        </w:tc>
        <w:tc>
          <w:tcPr>
            <w:tcW w:w="606" w:type="pct"/>
            <w:tcBorders>
              <w:top w:val="single" w:sz="4" w:space="0" w:color="auto"/>
            </w:tcBorders>
            <w:noWrap/>
            <w:vAlign w:val="center"/>
          </w:tcPr>
          <w:p w14:paraId="6B86473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tcBorders>
              <w:top w:val="single" w:sz="4" w:space="0" w:color="auto"/>
            </w:tcBorders>
            <w:noWrap/>
            <w:vAlign w:val="center"/>
          </w:tcPr>
          <w:p w14:paraId="196786F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1BB4F155" w14:textId="77777777" w:rsidTr="002E7B40">
        <w:trPr>
          <w:cantSplit/>
          <w:trHeight w:val="23"/>
        </w:trPr>
        <w:tc>
          <w:tcPr>
            <w:tcW w:w="988" w:type="pct"/>
            <w:noWrap/>
            <w:vAlign w:val="center"/>
          </w:tcPr>
          <w:p w14:paraId="5E69B3F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1828F9B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CA50</w:t>
            </w:r>
          </w:p>
        </w:tc>
        <w:tc>
          <w:tcPr>
            <w:tcW w:w="1585" w:type="pct"/>
            <w:noWrap/>
            <w:vAlign w:val="center"/>
          </w:tcPr>
          <w:p w14:paraId="7701DC0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Scrambler</w:t>
            </w:r>
          </w:p>
        </w:tc>
        <w:tc>
          <w:tcPr>
            <w:tcW w:w="606" w:type="pct"/>
            <w:noWrap/>
            <w:vAlign w:val="center"/>
          </w:tcPr>
          <w:p w14:paraId="1D62782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noWrap/>
            <w:vAlign w:val="center"/>
          </w:tcPr>
          <w:p w14:paraId="65A8E70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02ECAC66" w14:textId="77777777" w:rsidTr="002E7B40">
        <w:trPr>
          <w:cantSplit/>
          <w:trHeight w:val="23"/>
        </w:trPr>
        <w:tc>
          <w:tcPr>
            <w:tcW w:w="988" w:type="pct"/>
            <w:noWrap/>
            <w:vAlign w:val="center"/>
          </w:tcPr>
          <w:p w14:paraId="079B1D4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64BEE6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CA50</w:t>
            </w:r>
          </w:p>
        </w:tc>
        <w:tc>
          <w:tcPr>
            <w:tcW w:w="1585" w:type="pct"/>
            <w:noWrap/>
            <w:vAlign w:val="center"/>
          </w:tcPr>
          <w:p w14:paraId="0AA2DD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Rally</w:t>
            </w:r>
          </w:p>
        </w:tc>
        <w:tc>
          <w:tcPr>
            <w:tcW w:w="606" w:type="pct"/>
            <w:noWrap/>
            <w:vAlign w:val="center"/>
          </w:tcPr>
          <w:p w14:paraId="2521BCC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noWrap/>
            <w:vAlign w:val="center"/>
          </w:tcPr>
          <w:p w14:paraId="1A53263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525781E8" w14:textId="77777777" w:rsidTr="002E7B40">
        <w:trPr>
          <w:cantSplit/>
          <w:trHeight w:val="23"/>
        </w:trPr>
        <w:tc>
          <w:tcPr>
            <w:tcW w:w="988" w:type="pct"/>
            <w:noWrap/>
            <w:vAlign w:val="center"/>
            <w:hideMark/>
          </w:tcPr>
          <w:p w14:paraId="4C9E77EE"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hideMark/>
          </w:tcPr>
          <w:p w14:paraId="766BCC1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TZ</w:t>
            </w:r>
          </w:p>
        </w:tc>
        <w:tc>
          <w:tcPr>
            <w:tcW w:w="1585" w:type="pct"/>
            <w:noWrap/>
            <w:vAlign w:val="center"/>
            <w:hideMark/>
          </w:tcPr>
          <w:p w14:paraId="20825F8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EC300</w:t>
            </w:r>
          </w:p>
        </w:tc>
        <w:tc>
          <w:tcPr>
            <w:tcW w:w="606" w:type="pct"/>
            <w:noWrap/>
            <w:vAlign w:val="center"/>
            <w:hideMark/>
          </w:tcPr>
          <w:p w14:paraId="4497CCE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2011-12</w:t>
            </w:r>
          </w:p>
        </w:tc>
        <w:tc>
          <w:tcPr>
            <w:tcW w:w="683" w:type="pct"/>
            <w:noWrap/>
            <w:vAlign w:val="center"/>
            <w:hideMark/>
          </w:tcPr>
          <w:p w14:paraId="0E9DAF3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300</w:t>
            </w:r>
          </w:p>
        </w:tc>
      </w:tr>
      <w:tr w:rsidR="00CF539D" w:rsidRPr="00CF539D" w14:paraId="44767EEE" w14:textId="77777777" w:rsidTr="002E7B40">
        <w:trPr>
          <w:cantSplit/>
          <w:trHeight w:val="23"/>
        </w:trPr>
        <w:tc>
          <w:tcPr>
            <w:tcW w:w="988" w:type="pct"/>
            <w:tcBorders>
              <w:bottom w:val="single" w:sz="4" w:space="0" w:color="auto"/>
            </w:tcBorders>
            <w:noWrap/>
            <w:vAlign w:val="center"/>
            <w:hideMark/>
          </w:tcPr>
          <w:p w14:paraId="021F9294"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1046DD7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TZ</w:t>
            </w:r>
          </w:p>
        </w:tc>
        <w:tc>
          <w:tcPr>
            <w:tcW w:w="1585" w:type="pct"/>
            <w:tcBorders>
              <w:bottom w:val="single" w:sz="4" w:space="0" w:color="auto"/>
            </w:tcBorders>
            <w:noWrap/>
            <w:vAlign w:val="center"/>
            <w:hideMark/>
          </w:tcPr>
          <w:p w14:paraId="09AA92F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Gas </w:t>
            </w:r>
            <w:proofErr w:type="spellStart"/>
            <w:r w:rsidRPr="00CF539D">
              <w:rPr>
                <w:rFonts w:eastAsia="Times New Roman"/>
                <w:color w:val="000000"/>
                <w:szCs w:val="17"/>
                <w:lang w:eastAsia="en-AU"/>
              </w:rPr>
              <w:t>Gas</w:t>
            </w:r>
            <w:proofErr w:type="spellEnd"/>
            <w:r w:rsidRPr="00CF539D">
              <w:rPr>
                <w:rFonts w:eastAsia="Times New Roman"/>
                <w:color w:val="000000"/>
                <w:szCs w:val="17"/>
                <w:lang w:eastAsia="en-AU"/>
              </w:rPr>
              <w:t xml:space="preserve"> EC30</w:t>
            </w:r>
          </w:p>
        </w:tc>
        <w:tc>
          <w:tcPr>
            <w:tcW w:w="606" w:type="pct"/>
            <w:tcBorders>
              <w:bottom w:val="single" w:sz="4" w:space="0" w:color="auto"/>
            </w:tcBorders>
            <w:noWrap/>
            <w:vAlign w:val="center"/>
            <w:hideMark/>
          </w:tcPr>
          <w:p w14:paraId="6FD601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w:t>
            </w:r>
          </w:p>
        </w:tc>
        <w:tc>
          <w:tcPr>
            <w:tcW w:w="683" w:type="pct"/>
            <w:tcBorders>
              <w:bottom w:val="single" w:sz="4" w:space="0" w:color="auto"/>
            </w:tcBorders>
            <w:noWrap/>
            <w:vAlign w:val="center"/>
            <w:hideMark/>
          </w:tcPr>
          <w:p w14:paraId="000B16C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300</w:t>
            </w:r>
          </w:p>
        </w:tc>
      </w:tr>
      <w:tr w:rsidR="00CF539D" w:rsidRPr="00CF539D" w14:paraId="724FED29" w14:textId="77777777" w:rsidTr="002E7B40">
        <w:trPr>
          <w:cantSplit/>
          <w:trHeight w:val="23"/>
        </w:trPr>
        <w:tc>
          <w:tcPr>
            <w:tcW w:w="988" w:type="pct"/>
            <w:tcBorders>
              <w:top w:val="single" w:sz="4" w:space="0" w:color="auto"/>
            </w:tcBorders>
            <w:noWrap/>
            <w:vAlign w:val="center"/>
          </w:tcPr>
          <w:p w14:paraId="10F03CBE"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GAS-GAS</w:t>
            </w:r>
          </w:p>
        </w:tc>
        <w:tc>
          <w:tcPr>
            <w:tcW w:w="1137" w:type="pct"/>
            <w:tcBorders>
              <w:top w:val="single" w:sz="4" w:space="0" w:color="auto"/>
            </w:tcBorders>
            <w:noWrap/>
            <w:vAlign w:val="center"/>
          </w:tcPr>
          <w:p w14:paraId="6B5702B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4E</w:t>
            </w:r>
          </w:p>
        </w:tc>
        <w:tc>
          <w:tcPr>
            <w:tcW w:w="1585" w:type="pct"/>
            <w:tcBorders>
              <w:top w:val="single" w:sz="4" w:space="0" w:color="auto"/>
            </w:tcBorders>
            <w:noWrap/>
            <w:vAlign w:val="center"/>
          </w:tcPr>
          <w:p w14:paraId="040F069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 30</w:t>
            </w:r>
          </w:p>
        </w:tc>
        <w:tc>
          <w:tcPr>
            <w:tcW w:w="606" w:type="pct"/>
            <w:tcBorders>
              <w:top w:val="single" w:sz="4" w:space="0" w:color="auto"/>
            </w:tcBorders>
            <w:noWrap/>
            <w:vAlign w:val="center"/>
          </w:tcPr>
          <w:p w14:paraId="4F7C6AA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w:t>
            </w:r>
          </w:p>
        </w:tc>
        <w:tc>
          <w:tcPr>
            <w:tcW w:w="683" w:type="pct"/>
            <w:tcBorders>
              <w:top w:val="single" w:sz="4" w:space="0" w:color="auto"/>
            </w:tcBorders>
            <w:noWrap/>
            <w:vAlign w:val="center"/>
          </w:tcPr>
          <w:p w14:paraId="7314716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299</w:t>
            </w:r>
          </w:p>
        </w:tc>
      </w:tr>
      <w:tr w:rsidR="00CF539D" w:rsidRPr="00CF539D" w14:paraId="5385363F" w14:textId="77777777" w:rsidTr="002E7B40">
        <w:trPr>
          <w:cantSplit/>
          <w:trHeight w:val="23"/>
        </w:trPr>
        <w:tc>
          <w:tcPr>
            <w:tcW w:w="988" w:type="pct"/>
            <w:noWrap/>
            <w:vAlign w:val="center"/>
          </w:tcPr>
          <w:p w14:paraId="7F4A2F42"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5C03F06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4E</w:t>
            </w:r>
          </w:p>
        </w:tc>
        <w:tc>
          <w:tcPr>
            <w:tcW w:w="1585" w:type="pct"/>
            <w:noWrap/>
            <w:vAlign w:val="center"/>
          </w:tcPr>
          <w:p w14:paraId="1E2BBD1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EC25</w:t>
            </w:r>
          </w:p>
        </w:tc>
        <w:tc>
          <w:tcPr>
            <w:tcW w:w="606" w:type="pct"/>
            <w:noWrap/>
            <w:vAlign w:val="center"/>
          </w:tcPr>
          <w:p w14:paraId="0F023B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w:t>
            </w:r>
          </w:p>
        </w:tc>
        <w:tc>
          <w:tcPr>
            <w:tcW w:w="683" w:type="pct"/>
            <w:noWrap/>
            <w:vAlign w:val="center"/>
          </w:tcPr>
          <w:p w14:paraId="63B9372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299</w:t>
            </w:r>
          </w:p>
        </w:tc>
      </w:tr>
      <w:tr w:rsidR="00CF539D" w:rsidRPr="00CF539D" w14:paraId="4D494284" w14:textId="77777777" w:rsidTr="002E7B40">
        <w:trPr>
          <w:cantSplit/>
          <w:trHeight w:val="23"/>
        </w:trPr>
        <w:tc>
          <w:tcPr>
            <w:tcW w:w="988" w:type="pct"/>
            <w:noWrap/>
            <w:vAlign w:val="center"/>
          </w:tcPr>
          <w:p w14:paraId="387EE461"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770C40B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4E (IPA 48807)</w:t>
            </w:r>
          </w:p>
        </w:tc>
        <w:tc>
          <w:tcPr>
            <w:tcW w:w="1585" w:type="pct"/>
            <w:noWrap/>
            <w:vAlign w:val="center"/>
          </w:tcPr>
          <w:p w14:paraId="2C1C9B4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 30</w:t>
            </w:r>
          </w:p>
        </w:tc>
        <w:tc>
          <w:tcPr>
            <w:tcW w:w="606" w:type="pct"/>
            <w:noWrap/>
            <w:vAlign w:val="center"/>
          </w:tcPr>
          <w:p w14:paraId="607CEB8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3365390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299</w:t>
            </w:r>
          </w:p>
        </w:tc>
      </w:tr>
      <w:tr w:rsidR="00CF539D" w:rsidRPr="00CF539D" w14:paraId="220A9DA2" w14:textId="77777777" w:rsidTr="002E7B40">
        <w:trPr>
          <w:cantSplit/>
          <w:trHeight w:val="23"/>
        </w:trPr>
        <w:tc>
          <w:tcPr>
            <w:tcW w:w="988" w:type="pct"/>
            <w:noWrap/>
            <w:vAlign w:val="center"/>
          </w:tcPr>
          <w:p w14:paraId="0E89A9A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523E547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CONTACT ES</w:t>
            </w:r>
          </w:p>
        </w:tc>
        <w:tc>
          <w:tcPr>
            <w:tcW w:w="1585" w:type="pct"/>
            <w:noWrap/>
            <w:vAlign w:val="center"/>
          </w:tcPr>
          <w:p w14:paraId="3C3C440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280 ES</w:t>
            </w:r>
          </w:p>
        </w:tc>
        <w:tc>
          <w:tcPr>
            <w:tcW w:w="606" w:type="pct"/>
            <w:noWrap/>
            <w:vAlign w:val="center"/>
          </w:tcPr>
          <w:p w14:paraId="6F0AD41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0D76CFB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272</w:t>
            </w:r>
          </w:p>
        </w:tc>
      </w:tr>
      <w:tr w:rsidR="00CF539D" w:rsidRPr="00CF539D" w14:paraId="0775BC64" w14:textId="77777777" w:rsidTr="002E7B40">
        <w:trPr>
          <w:cantSplit/>
          <w:trHeight w:val="23"/>
        </w:trPr>
        <w:tc>
          <w:tcPr>
            <w:tcW w:w="988" w:type="pct"/>
            <w:noWrap/>
            <w:vAlign w:val="center"/>
            <w:hideMark/>
          </w:tcPr>
          <w:p w14:paraId="0C4E0BA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92190D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 ENDURO</w:t>
            </w:r>
          </w:p>
        </w:tc>
        <w:tc>
          <w:tcPr>
            <w:tcW w:w="1585" w:type="pct"/>
            <w:noWrap/>
            <w:vAlign w:val="center"/>
            <w:hideMark/>
          </w:tcPr>
          <w:p w14:paraId="07BE17B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EC30</w:t>
            </w:r>
          </w:p>
        </w:tc>
        <w:tc>
          <w:tcPr>
            <w:tcW w:w="606" w:type="pct"/>
            <w:noWrap/>
            <w:vAlign w:val="center"/>
            <w:hideMark/>
          </w:tcPr>
          <w:p w14:paraId="229FB2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2016-17</w:t>
            </w:r>
          </w:p>
        </w:tc>
        <w:tc>
          <w:tcPr>
            <w:tcW w:w="683" w:type="pct"/>
            <w:noWrap/>
            <w:vAlign w:val="center"/>
            <w:hideMark/>
          </w:tcPr>
          <w:p w14:paraId="6399343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299</w:t>
            </w:r>
          </w:p>
        </w:tc>
      </w:tr>
      <w:tr w:rsidR="00CF539D" w:rsidRPr="00CF539D" w14:paraId="3D454CB5" w14:textId="77777777" w:rsidTr="002E7B40">
        <w:trPr>
          <w:cantSplit/>
          <w:trHeight w:val="23"/>
        </w:trPr>
        <w:tc>
          <w:tcPr>
            <w:tcW w:w="988" w:type="pct"/>
            <w:noWrap/>
            <w:vAlign w:val="center"/>
            <w:hideMark/>
          </w:tcPr>
          <w:p w14:paraId="4AC8EC98"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hideMark/>
          </w:tcPr>
          <w:p w14:paraId="192959C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 Series</w:t>
            </w:r>
          </w:p>
        </w:tc>
        <w:tc>
          <w:tcPr>
            <w:tcW w:w="1585" w:type="pct"/>
            <w:noWrap/>
            <w:vAlign w:val="center"/>
            <w:hideMark/>
          </w:tcPr>
          <w:p w14:paraId="62655FC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EC300</w:t>
            </w:r>
          </w:p>
        </w:tc>
        <w:tc>
          <w:tcPr>
            <w:tcW w:w="606" w:type="pct"/>
            <w:noWrap/>
            <w:vAlign w:val="center"/>
            <w:hideMark/>
          </w:tcPr>
          <w:p w14:paraId="66197D7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2001-on</w:t>
            </w:r>
          </w:p>
        </w:tc>
        <w:tc>
          <w:tcPr>
            <w:tcW w:w="683" w:type="pct"/>
            <w:noWrap/>
            <w:vAlign w:val="center"/>
            <w:hideMark/>
          </w:tcPr>
          <w:p w14:paraId="7AEEFBF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776AA99F" w14:textId="77777777" w:rsidTr="002E7B40">
        <w:trPr>
          <w:cantSplit/>
          <w:trHeight w:val="23"/>
        </w:trPr>
        <w:tc>
          <w:tcPr>
            <w:tcW w:w="988" w:type="pct"/>
            <w:noWrap/>
            <w:vAlign w:val="center"/>
            <w:hideMark/>
          </w:tcPr>
          <w:p w14:paraId="269CA01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1B627C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 Series</w:t>
            </w:r>
          </w:p>
        </w:tc>
        <w:tc>
          <w:tcPr>
            <w:tcW w:w="1585" w:type="pct"/>
            <w:noWrap/>
            <w:vAlign w:val="center"/>
            <w:hideMark/>
          </w:tcPr>
          <w:p w14:paraId="242121E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EC350F</w:t>
            </w:r>
          </w:p>
        </w:tc>
        <w:tc>
          <w:tcPr>
            <w:tcW w:w="606" w:type="pct"/>
            <w:noWrap/>
            <w:vAlign w:val="center"/>
            <w:hideMark/>
          </w:tcPr>
          <w:p w14:paraId="261EC3F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2021-on</w:t>
            </w:r>
          </w:p>
        </w:tc>
        <w:tc>
          <w:tcPr>
            <w:tcW w:w="683" w:type="pct"/>
            <w:noWrap/>
            <w:vAlign w:val="center"/>
            <w:hideMark/>
          </w:tcPr>
          <w:p w14:paraId="05505F7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4D598A1B" w14:textId="77777777" w:rsidTr="002E7B40">
        <w:trPr>
          <w:cantSplit/>
          <w:trHeight w:val="23"/>
        </w:trPr>
        <w:tc>
          <w:tcPr>
            <w:tcW w:w="988" w:type="pct"/>
            <w:noWrap/>
            <w:vAlign w:val="center"/>
            <w:hideMark/>
          </w:tcPr>
          <w:p w14:paraId="51FA39B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784EC3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EC400</w:t>
            </w:r>
          </w:p>
        </w:tc>
        <w:tc>
          <w:tcPr>
            <w:tcW w:w="1585" w:type="pct"/>
            <w:noWrap/>
            <w:vAlign w:val="center"/>
            <w:hideMark/>
          </w:tcPr>
          <w:p w14:paraId="1165A49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FSE ENDURO</w:t>
            </w:r>
          </w:p>
        </w:tc>
        <w:tc>
          <w:tcPr>
            <w:tcW w:w="606" w:type="pct"/>
            <w:noWrap/>
            <w:vAlign w:val="center"/>
            <w:hideMark/>
          </w:tcPr>
          <w:p w14:paraId="0367DC5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2002-03</w:t>
            </w:r>
          </w:p>
        </w:tc>
        <w:tc>
          <w:tcPr>
            <w:tcW w:w="683" w:type="pct"/>
            <w:noWrap/>
            <w:vAlign w:val="center"/>
            <w:hideMark/>
          </w:tcPr>
          <w:p w14:paraId="427CEB3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18354A82" w14:textId="77777777" w:rsidTr="002E7B40">
        <w:trPr>
          <w:cantSplit/>
          <w:trHeight w:val="23"/>
        </w:trPr>
        <w:tc>
          <w:tcPr>
            <w:tcW w:w="988" w:type="pct"/>
            <w:noWrap/>
            <w:vAlign w:val="center"/>
            <w:hideMark/>
          </w:tcPr>
          <w:p w14:paraId="7F140CD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F3C940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EC450</w:t>
            </w:r>
          </w:p>
        </w:tc>
        <w:tc>
          <w:tcPr>
            <w:tcW w:w="1585" w:type="pct"/>
            <w:noWrap/>
            <w:vAlign w:val="center"/>
            <w:hideMark/>
          </w:tcPr>
          <w:p w14:paraId="1208A6B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FSE ENDURO</w:t>
            </w:r>
          </w:p>
        </w:tc>
        <w:tc>
          <w:tcPr>
            <w:tcW w:w="606" w:type="pct"/>
            <w:noWrap/>
            <w:vAlign w:val="center"/>
            <w:hideMark/>
          </w:tcPr>
          <w:p w14:paraId="70F18F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2003-05</w:t>
            </w:r>
          </w:p>
        </w:tc>
        <w:tc>
          <w:tcPr>
            <w:tcW w:w="683" w:type="pct"/>
            <w:noWrap/>
            <w:vAlign w:val="center"/>
            <w:hideMark/>
          </w:tcPr>
          <w:p w14:paraId="7E22CD9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7DF1E645" w14:textId="77777777" w:rsidTr="002E7B40">
        <w:trPr>
          <w:cantSplit/>
          <w:trHeight w:val="23"/>
        </w:trPr>
        <w:tc>
          <w:tcPr>
            <w:tcW w:w="988" w:type="pct"/>
            <w:noWrap/>
            <w:vAlign w:val="center"/>
            <w:hideMark/>
          </w:tcPr>
          <w:p w14:paraId="4F78296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FDA306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EC450</w:t>
            </w:r>
          </w:p>
        </w:tc>
        <w:tc>
          <w:tcPr>
            <w:tcW w:w="1585" w:type="pct"/>
            <w:noWrap/>
            <w:vAlign w:val="center"/>
            <w:hideMark/>
          </w:tcPr>
          <w:p w14:paraId="007F0E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FSE SUPERMOTARD</w:t>
            </w:r>
          </w:p>
        </w:tc>
        <w:tc>
          <w:tcPr>
            <w:tcW w:w="606" w:type="pct"/>
            <w:noWrap/>
            <w:vAlign w:val="center"/>
            <w:hideMark/>
          </w:tcPr>
          <w:p w14:paraId="254D920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2003-08</w:t>
            </w:r>
          </w:p>
        </w:tc>
        <w:tc>
          <w:tcPr>
            <w:tcW w:w="683" w:type="pct"/>
            <w:noWrap/>
            <w:vAlign w:val="center"/>
            <w:hideMark/>
          </w:tcPr>
          <w:p w14:paraId="2BE7FD6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45B206C6" w14:textId="77777777" w:rsidTr="002E7B40">
        <w:trPr>
          <w:cantSplit/>
          <w:trHeight w:val="23"/>
        </w:trPr>
        <w:tc>
          <w:tcPr>
            <w:tcW w:w="988" w:type="pct"/>
            <w:noWrap/>
            <w:vAlign w:val="center"/>
            <w:hideMark/>
          </w:tcPr>
          <w:p w14:paraId="441BD8F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B5E7F1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EC450</w:t>
            </w:r>
          </w:p>
        </w:tc>
        <w:tc>
          <w:tcPr>
            <w:tcW w:w="1585" w:type="pct"/>
            <w:noWrap/>
            <w:vAlign w:val="center"/>
            <w:hideMark/>
          </w:tcPr>
          <w:p w14:paraId="733FC5D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FSR ENDURO</w:t>
            </w:r>
          </w:p>
        </w:tc>
        <w:tc>
          <w:tcPr>
            <w:tcW w:w="606" w:type="pct"/>
            <w:noWrap/>
            <w:vAlign w:val="center"/>
            <w:hideMark/>
          </w:tcPr>
          <w:p w14:paraId="7095B36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2006-12</w:t>
            </w:r>
          </w:p>
        </w:tc>
        <w:tc>
          <w:tcPr>
            <w:tcW w:w="683" w:type="pct"/>
            <w:noWrap/>
            <w:vAlign w:val="center"/>
            <w:hideMark/>
          </w:tcPr>
          <w:p w14:paraId="3A11533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27C13718" w14:textId="77777777" w:rsidTr="002E7B40">
        <w:trPr>
          <w:cantSplit/>
          <w:trHeight w:val="23"/>
        </w:trPr>
        <w:tc>
          <w:tcPr>
            <w:tcW w:w="988" w:type="pct"/>
            <w:noWrap/>
            <w:vAlign w:val="center"/>
            <w:hideMark/>
          </w:tcPr>
          <w:p w14:paraId="59BAB0B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A19838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 400</w:t>
            </w:r>
          </w:p>
        </w:tc>
        <w:tc>
          <w:tcPr>
            <w:tcW w:w="1585" w:type="pct"/>
            <w:noWrap/>
            <w:vAlign w:val="center"/>
            <w:hideMark/>
          </w:tcPr>
          <w:p w14:paraId="6FD82E0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FS40A</w:t>
            </w:r>
          </w:p>
        </w:tc>
        <w:tc>
          <w:tcPr>
            <w:tcW w:w="606" w:type="pct"/>
            <w:noWrap/>
            <w:vAlign w:val="center"/>
            <w:hideMark/>
          </w:tcPr>
          <w:p w14:paraId="536ACE2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w:t>
            </w:r>
          </w:p>
        </w:tc>
        <w:tc>
          <w:tcPr>
            <w:tcW w:w="683" w:type="pct"/>
            <w:noWrap/>
            <w:vAlign w:val="center"/>
            <w:hideMark/>
          </w:tcPr>
          <w:p w14:paraId="4372D77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101F84BE" w14:textId="77777777" w:rsidTr="002E7B40">
        <w:trPr>
          <w:cantSplit/>
          <w:trHeight w:val="23"/>
        </w:trPr>
        <w:tc>
          <w:tcPr>
            <w:tcW w:w="988" w:type="pct"/>
            <w:noWrap/>
            <w:vAlign w:val="center"/>
            <w:hideMark/>
          </w:tcPr>
          <w:p w14:paraId="3A6B4A0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10455E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 450</w:t>
            </w:r>
          </w:p>
        </w:tc>
        <w:tc>
          <w:tcPr>
            <w:tcW w:w="1585" w:type="pct"/>
            <w:noWrap/>
            <w:vAlign w:val="center"/>
            <w:hideMark/>
          </w:tcPr>
          <w:p w14:paraId="5E6114F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FS45</w:t>
            </w:r>
          </w:p>
        </w:tc>
        <w:tc>
          <w:tcPr>
            <w:tcW w:w="606" w:type="pct"/>
            <w:noWrap/>
            <w:vAlign w:val="center"/>
            <w:hideMark/>
          </w:tcPr>
          <w:p w14:paraId="4D6E974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w:t>
            </w:r>
          </w:p>
        </w:tc>
        <w:tc>
          <w:tcPr>
            <w:tcW w:w="683" w:type="pct"/>
            <w:noWrap/>
            <w:vAlign w:val="center"/>
            <w:hideMark/>
          </w:tcPr>
          <w:p w14:paraId="26AE848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443</w:t>
            </w:r>
          </w:p>
        </w:tc>
      </w:tr>
      <w:tr w:rsidR="00CF539D" w:rsidRPr="00CF539D" w14:paraId="56BFAF86" w14:textId="77777777" w:rsidTr="002E7B40">
        <w:trPr>
          <w:cantSplit/>
          <w:trHeight w:val="23"/>
        </w:trPr>
        <w:tc>
          <w:tcPr>
            <w:tcW w:w="988" w:type="pct"/>
            <w:noWrap/>
            <w:vAlign w:val="center"/>
            <w:hideMark/>
          </w:tcPr>
          <w:p w14:paraId="2434220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F091D9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 500</w:t>
            </w:r>
          </w:p>
        </w:tc>
        <w:tc>
          <w:tcPr>
            <w:tcW w:w="1585" w:type="pct"/>
            <w:noWrap/>
            <w:vAlign w:val="center"/>
            <w:hideMark/>
          </w:tcPr>
          <w:p w14:paraId="1BC0D73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FS50 (503)</w:t>
            </w:r>
          </w:p>
        </w:tc>
        <w:tc>
          <w:tcPr>
            <w:tcW w:w="606" w:type="pct"/>
            <w:noWrap/>
            <w:vAlign w:val="center"/>
            <w:hideMark/>
          </w:tcPr>
          <w:p w14:paraId="500C223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2006-2009</w:t>
            </w:r>
          </w:p>
        </w:tc>
        <w:tc>
          <w:tcPr>
            <w:tcW w:w="683" w:type="pct"/>
            <w:noWrap/>
            <w:vAlign w:val="center"/>
            <w:hideMark/>
          </w:tcPr>
          <w:p w14:paraId="7C8A0A7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503</w:t>
            </w:r>
          </w:p>
        </w:tc>
      </w:tr>
      <w:tr w:rsidR="00CF539D" w:rsidRPr="00CF539D" w14:paraId="127788E7" w14:textId="77777777" w:rsidTr="002E7B40">
        <w:trPr>
          <w:cantSplit/>
          <w:trHeight w:val="23"/>
        </w:trPr>
        <w:tc>
          <w:tcPr>
            <w:tcW w:w="988" w:type="pct"/>
            <w:noWrap/>
            <w:vAlign w:val="center"/>
            <w:hideMark/>
          </w:tcPr>
          <w:p w14:paraId="12BD881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C1B919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FSE 400</w:t>
            </w:r>
          </w:p>
        </w:tc>
        <w:tc>
          <w:tcPr>
            <w:tcW w:w="1585" w:type="pct"/>
            <w:noWrap/>
            <w:vAlign w:val="center"/>
            <w:hideMark/>
          </w:tcPr>
          <w:p w14:paraId="18ADD5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w:t>
            </w:r>
          </w:p>
        </w:tc>
        <w:tc>
          <w:tcPr>
            <w:tcW w:w="606" w:type="pct"/>
            <w:noWrap/>
            <w:vAlign w:val="center"/>
            <w:hideMark/>
          </w:tcPr>
          <w:p w14:paraId="5FEB3D0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w:t>
            </w:r>
          </w:p>
        </w:tc>
        <w:tc>
          <w:tcPr>
            <w:tcW w:w="683" w:type="pct"/>
            <w:noWrap/>
            <w:vAlign w:val="center"/>
            <w:hideMark/>
          </w:tcPr>
          <w:p w14:paraId="5E9197C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66070E91" w14:textId="77777777" w:rsidTr="002E7B40">
        <w:trPr>
          <w:cantSplit/>
          <w:trHeight w:val="23"/>
        </w:trPr>
        <w:tc>
          <w:tcPr>
            <w:tcW w:w="988" w:type="pct"/>
            <w:noWrap/>
            <w:vAlign w:val="center"/>
            <w:hideMark/>
          </w:tcPr>
          <w:p w14:paraId="0ECBCBD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B57498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FSE 450</w:t>
            </w:r>
          </w:p>
        </w:tc>
        <w:tc>
          <w:tcPr>
            <w:tcW w:w="1585" w:type="pct"/>
            <w:noWrap/>
            <w:vAlign w:val="center"/>
            <w:hideMark/>
          </w:tcPr>
          <w:p w14:paraId="1EAD6F4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w:t>
            </w:r>
          </w:p>
        </w:tc>
        <w:tc>
          <w:tcPr>
            <w:tcW w:w="606" w:type="pct"/>
            <w:noWrap/>
            <w:vAlign w:val="center"/>
            <w:hideMark/>
          </w:tcPr>
          <w:p w14:paraId="7E92D47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2003-08</w:t>
            </w:r>
          </w:p>
        </w:tc>
        <w:tc>
          <w:tcPr>
            <w:tcW w:w="683" w:type="pct"/>
            <w:noWrap/>
            <w:vAlign w:val="center"/>
            <w:hideMark/>
          </w:tcPr>
          <w:p w14:paraId="61ED41E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64513226" w14:textId="77777777" w:rsidTr="002E7B40">
        <w:trPr>
          <w:cantSplit/>
          <w:trHeight w:val="23"/>
        </w:trPr>
        <w:tc>
          <w:tcPr>
            <w:tcW w:w="988" w:type="pct"/>
            <w:noWrap/>
            <w:vAlign w:val="center"/>
            <w:hideMark/>
          </w:tcPr>
          <w:p w14:paraId="37C6B8F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DB322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PAMPERA</w:t>
            </w:r>
          </w:p>
        </w:tc>
        <w:tc>
          <w:tcPr>
            <w:tcW w:w="1585" w:type="pct"/>
            <w:noWrap/>
            <w:vAlign w:val="center"/>
            <w:hideMark/>
          </w:tcPr>
          <w:p w14:paraId="3C45B76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320 TRAIL</w:t>
            </w:r>
          </w:p>
        </w:tc>
        <w:tc>
          <w:tcPr>
            <w:tcW w:w="606" w:type="pct"/>
            <w:noWrap/>
            <w:vAlign w:val="center"/>
            <w:hideMark/>
          </w:tcPr>
          <w:p w14:paraId="599A275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1998-02</w:t>
            </w:r>
          </w:p>
        </w:tc>
        <w:tc>
          <w:tcPr>
            <w:tcW w:w="683" w:type="pct"/>
            <w:noWrap/>
            <w:vAlign w:val="center"/>
            <w:hideMark/>
          </w:tcPr>
          <w:p w14:paraId="09E2FEA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333</w:t>
            </w:r>
          </w:p>
        </w:tc>
      </w:tr>
      <w:tr w:rsidR="00CF539D" w:rsidRPr="00CF539D" w14:paraId="0E0392AB" w14:textId="77777777" w:rsidTr="002E7B40">
        <w:trPr>
          <w:cantSplit/>
          <w:trHeight w:val="23"/>
        </w:trPr>
        <w:tc>
          <w:tcPr>
            <w:tcW w:w="988" w:type="pct"/>
            <w:noWrap/>
            <w:vAlign w:val="center"/>
            <w:hideMark/>
          </w:tcPr>
          <w:p w14:paraId="19FDCCF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8AC446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PAMPERA</w:t>
            </w:r>
          </w:p>
        </w:tc>
        <w:tc>
          <w:tcPr>
            <w:tcW w:w="1585" w:type="pct"/>
            <w:noWrap/>
            <w:vAlign w:val="center"/>
            <w:hideMark/>
          </w:tcPr>
          <w:p w14:paraId="43C8A06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 TRAIL</w:t>
            </w:r>
          </w:p>
        </w:tc>
        <w:tc>
          <w:tcPr>
            <w:tcW w:w="606" w:type="pct"/>
            <w:noWrap/>
            <w:vAlign w:val="center"/>
            <w:hideMark/>
          </w:tcPr>
          <w:p w14:paraId="02BF1EE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2006-08</w:t>
            </w:r>
          </w:p>
        </w:tc>
        <w:tc>
          <w:tcPr>
            <w:tcW w:w="683" w:type="pct"/>
            <w:noWrap/>
            <w:vAlign w:val="center"/>
            <w:hideMark/>
          </w:tcPr>
          <w:p w14:paraId="7910A12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68CEC925" w14:textId="77777777" w:rsidTr="002E7B40">
        <w:trPr>
          <w:cantSplit/>
          <w:trHeight w:val="23"/>
        </w:trPr>
        <w:tc>
          <w:tcPr>
            <w:tcW w:w="988" w:type="pct"/>
            <w:noWrap/>
            <w:vAlign w:val="center"/>
            <w:hideMark/>
          </w:tcPr>
          <w:p w14:paraId="3A1E5C6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9CB8A5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PAMPERA</w:t>
            </w:r>
          </w:p>
        </w:tc>
        <w:tc>
          <w:tcPr>
            <w:tcW w:w="1585" w:type="pct"/>
            <w:noWrap/>
            <w:vAlign w:val="center"/>
            <w:hideMark/>
          </w:tcPr>
          <w:p w14:paraId="508660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w:t>
            </w:r>
          </w:p>
        </w:tc>
        <w:tc>
          <w:tcPr>
            <w:tcW w:w="606" w:type="pct"/>
            <w:noWrap/>
            <w:vAlign w:val="center"/>
            <w:hideMark/>
          </w:tcPr>
          <w:p w14:paraId="4E3A94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2007-09</w:t>
            </w:r>
          </w:p>
        </w:tc>
        <w:tc>
          <w:tcPr>
            <w:tcW w:w="683" w:type="pct"/>
            <w:noWrap/>
            <w:vAlign w:val="center"/>
            <w:hideMark/>
          </w:tcPr>
          <w:p w14:paraId="3859D1B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443</w:t>
            </w:r>
          </w:p>
        </w:tc>
      </w:tr>
      <w:tr w:rsidR="00CF539D" w:rsidRPr="00CF539D" w14:paraId="7D801062" w14:textId="77777777" w:rsidTr="002E7B40">
        <w:trPr>
          <w:cantSplit/>
          <w:trHeight w:val="23"/>
        </w:trPr>
        <w:tc>
          <w:tcPr>
            <w:tcW w:w="988" w:type="pct"/>
            <w:noWrap/>
            <w:vAlign w:val="center"/>
            <w:hideMark/>
          </w:tcPr>
          <w:p w14:paraId="600779B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9D5433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SM400</w:t>
            </w:r>
          </w:p>
        </w:tc>
        <w:tc>
          <w:tcPr>
            <w:tcW w:w="1585" w:type="pct"/>
            <w:noWrap/>
            <w:vAlign w:val="center"/>
            <w:hideMark/>
          </w:tcPr>
          <w:p w14:paraId="257F5C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SUPERMOTARD</w:t>
            </w:r>
          </w:p>
        </w:tc>
        <w:tc>
          <w:tcPr>
            <w:tcW w:w="606" w:type="pct"/>
            <w:noWrap/>
            <w:vAlign w:val="center"/>
            <w:hideMark/>
          </w:tcPr>
          <w:p w14:paraId="221B18C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2003-08</w:t>
            </w:r>
          </w:p>
        </w:tc>
        <w:tc>
          <w:tcPr>
            <w:tcW w:w="683" w:type="pct"/>
            <w:noWrap/>
            <w:vAlign w:val="center"/>
            <w:hideMark/>
          </w:tcPr>
          <w:p w14:paraId="0492597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4DC7CE7C" w14:textId="77777777" w:rsidTr="002E7B40">
        <w:trPr>
          <w:cantSplit/>
          <w:trHeight w:val="23"/>
        </w:trPr>
        <w:tc>
          <w:tcPr>
            <w:tcW w:w="988" w:type="pct"/>
            <w:noWrap/>
            <w:vAlign w:val="center"/>
            <w:hideMark/>
          </w:tcPr>
          <w:p w14:paraId="3501891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6F5438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SM450</w:t>
            </w:r>
          </w:p>
        </w:tc>
        <w:tc>
          <w:tcPr>
            <w:tcW w:w="1585" w:type="pct"/>
            <w:noWrap/>
            <w:vAlign w:val="center"/>
            <w:hideMark/>
          </w:tcPr>
          <w:p w14:paraId="5A2D25E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SUPERMOTARD</w:t>
            </w:r>
          </w:p>
        </w:tc>
        <w:tc>
          <w:tcPr>
            <w:tcW w:w="606" w:type="pct"/>
            <w:noWrap/>
            <w:vAlign w:val="center"/>
            <w:hideMark/>
          </w:tcPr>
          <w:p w14:paraId="1114EDA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2003-08</w:t>
            </w:r>
          </w:p>
        </w:tc>
        <w:tc>
          <w:tcPr>
            <w:tcW w:w="683" w:type="pct"/>
            <w:noWrap/>
            <w:vAlign w:val="center"/>
            <w:hideMark/>
          </w:tcPr>
          <w:p w14:paraId="6AEE29D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443</w:t>
            </w:r>
          </w:p>
        </w:tc>
      </w:tr>
      <w:tr w:rsidR="00CF539D" w:rsidRPr="00CF539D" w14:paraId="0959B562" w14:textId="77777777" w:rsidTr="002E7B40">
        <w:trPr>
          <w:cantSplit/>
          <w:trHeight w:val="23"/>
        </w:trPr>
        <w:tc>
          <w:tcPr>
            <w:tcW w:w="988" w:type="pct"/>
            <w:tcBorders>
              <w:bottom w:val="single" w:sz="4" w:space="0" w:color="auto"/>
            </w:tcBorders>
            <w:noWrap/>
            <w:vAlign w:val="center"/>
            <w:hideMark/>
          </w:tcPr>
          <w:p w14:paraId="05493980"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652F9DC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TT300</w:t>
            </w:r>
          </w:p>
        </w:tc>
        <w:tc>
          <w:tcPr>
            <w:tcW w:w="1585" w:type="pct"/>
            <w:tcBorders>
              <w:bottom w:val="single" w:sz="4" w:space="0" w:color="auto"/>
            </w:tcBorders>
            <w:noWrap/>
            <w:vAlign w:val="center"/>
            <w:hideMark/>
          </w:tcPr>
          <w:p w14:paraId="6EC55AB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EC300</w:t>
            </w:r>
          </w:p>
        </w:tc>
        <w:tc>
          <w:tcPr>
            <w:tcW w:w="606" w:type="pct"/>
            <w:tcBorders>
              <w:bottom w:val="single" w:sz="4" w:space="0" w:color="auto"/>
            </w:tcBorders>
            <w:noWrap/>
            <w:vAlign w:val="center"/>
            <w:hideMark/>
          </w:tcPr>
          <w:p w14:paraId="24364D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1998-08</w:t>
            </w:r>
          </w:p>
        </w:tc>
        <w:tc>
          <w:tcPr>
            <w:tcW w:w="683" w:type="pct"/>
            <w:tcBorders>
              <w:bottom w:val="single" w:sz="4" w:space="0" w:color="auto"/>
            </w:tcBorders>
            <w:noWrap/>
            <w:vAlign w:val="center"/>
            <w:hideMark/>
          </w:tcPr>
          <w:p w14:paraId="523D00E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295</w:t>
            </w:r>
          </w:p>
        </w:tc>
      </w:tr>
      <w:tr w:rsidR="00CF539D" w:rsidRPr="00CF539D" w14:paraId="532828EF" w14:textId="77777777" w:rsidTr="002E7B40">
        <w:trPr>
          <w:cantSplit/>
          <w:trHeight w:val="23"/>
        </w:trPr>
        <w:tc>
          <w:tcPr>
            <w:tcW w:w="988" w:type="pct"/>
            <w:tcBorders>
              <w:top w:val="single" w:sz="4" w:space="0" w:color="auto"/>
              <w:bottom w:val="single" w:sz="4" w:space="0" w:color="auto"/>
            </w:tcBorders>
            <w:noWrap/>
            <w:vAlign w:val="center"/>
            <w:hideMark/>
          </w:tcPr>
          <w:p w14:paraId="51901AEF"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GILERA</w:t>
            </w:r>
          </w:p>
        </w:tc>
        <w:tc>
          <w:tcPr>
            <w:tcW w:w="1137" w:type="pct"/>
            <w:tcBorders>
              <w:top w:val="single" w:sz="4" w:space="0" w:color="auto"/>
              <w:bottom w:val="single" w:sz="4" w:space="0" w:color="auto"/>
            </w:tcBorders>
            <w:noWrap/>
            <w:vAlign w:val="center"/>
            <w:hideMark/>
          </w:tcPr>
          <w:p w14:paraId="206634B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NEXUS 500</w:t>
            </w:r>
          </w:p>
        </w:tc>
        <w:tc>
          <w:tcPr>
            <w:tcW w:w="1585" w:type="pct"/>
            <w:tcBorders>
              <w:top w:val="single" w:sz="4" w:space="0" w:color="auto"/>
              <w:bottom w:val="single" w:sz="4" w:space="0" w:color="auto"/>
            </w:tcBorders>
            <w:noWrap/>
            <w:vAlign w:val="center"/>
            <w:hideMark/>
          </w:tcPr>
          <w:p w14:paraId="0C012DE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NEXUS 500</w:t>
            </w:r>
          </w:p>
        </w:tc>
        <w:tc>
          <w:tcPr>
            <w:tcW w:w="606" w:type="pct"/>
            <w:tcBorders>
              <w:top w:val="single" w:sz="4" w:space="0" w:color="auto"/>
              <w:bottom w:val="single" w:sz="4" w:space="0" w:color="auto"/>
            </w:tcBorders>
            <w:noWrap/>
            <w:vAlign w:val="center"/>
            <w:hideMark/>
          </w:tcPr>
          <w:p w14:paraId="244B574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2003-08</w:t>
            </w:r>
          </w:p>
        </w:tc>
        <w:tc>
          <w:tcPr>
            <w:tcW w:w="683" w:type="pct"/>
            <w:tcBorders>
              <w:top w:val="single" w:sz="4" w:space="0" w:color="auto"/>
              <w:bottom w:val="single" w:sz="4" w:space="0" w:color="auto"/>
            </w:tcBorders>
            <w:noWrap/>
            <w:vAlign w:val="center"/>
            <w:hideMark/>
          </w:tcPr>
          <w:p w14:paraId="795F2C0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460</w:t>
            </w:r>
          </w:p>
        </w:tc>
      </w:tr>
      <w:tr w:rsidR="00CF539D" w:rsidRPr="00CF539D" w14:paraId="34536F6D" w14:textId="77777777" w:rsidTr="002E7B40">
        <w:trPr>
          <w:cantSplit/>
          <w:trHeight w:val="23"/>
        </w:trPr>
        <w:tc>
          <w:tcPr>
            <w:tcW w:w="988" w:type="pct"/>
            <w:tcBorders>
              <w:top w:val="single" w:sz="4" w:space="0" w:color="auto"/>
            </w:tcBorders>
            <w:noWrap/>
            <w:vAlign w:val="center"/>
            <w:hideMark/>
          </w:tcPr>
          <w:p w14:paraId="46B73B5B" w14:textId="77777777" w:rsidR="00CF539D" w:rsidRPr="00CF539D" w:rsidRDefault="00CF539D" w:rsidP="00CF539D">
            <w:pPr>
              <w:spacing w:before="40" w:after="40"/>
              <w:jc w:val="left"/>
              <w:rPr>
                <w:rFonts w:eastAsia="Times New Roman"/>
                <w:b/>
                <w:bCs/>
                <w:color w:val="000000"/>
                <w:spacing w:val="-4"/>
                <w:szCs w:val="17"/>
                <w:lang w:eastAsia="en-AU"/>
              </w:rPr>
            </w:pPr>
            <w:r w:rsidRPr="00CF539D">
              <w:rPr>
                <w:rFonts w:eastAsia="Times New Roman"/>
                <w:b/>
                <w:bCs/>
                <w:color w:val="000000"/>
                <w:spacing w:val="-4"/>
                <w:szCs w:val="17"/>
                <w:lang w:eastAsia="en-AU"/>
              </w:rPr>
              <w:t>HARLEY DAVIDSON</w:t>
            </w:r>
          </w:p>
        </w:tc>
        <w:tc>
          <w:tcPr>
            <w:tcW w:w="1137" w:type="pct"/>
            <w:tcBorders>
              <w:top w:val="single" w:sz="4" w:space="0" w:color="auto"/>
            </w:tcBorders>
            <w:noWrap/>
            <w:vAlign w:val="center"/>
          </w:tcPr>
          <w:p w14:paraId="7E6CE66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LWZ Series</w:t>
            </w:r>
          </w:p>
        </w:tc>
        <w:tc>
          <w:tcPr>
            <w:tcW w:w="1585" w:type="pct"/>
            <w:tcBorders>
              <w:top w:val="single" w:sz="4" w:space="0" w:color="auto"/>
            </w:tcBorders>
            <w:noWrap/>
            <w:vAlign w:val="center"/>
          </w:tcPr>
          <w:p w14:paraId="32D0D1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X350</w:t>
            </w:r>
          </w:p>
        </w:tc>
        <w:tc>
          <w:tcPr>
            <w:tcW w:w="606" w:type="pct"/>
            <w:tcBorders>
              <w:top w:val="single" w:sz="4" w:space="0" w:color="auto"/>
            </w:tcBorders>
            <w:noWrap/>
            <w:vAlign w:val="center"/>
          </w:tcPr>
          <w:p w14:paraId="1008608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tcBorders>
              <w:top w:val="single" w:sz="4" w:space="0" w:color="auto"/>
            </w:tcBorders>
            <w:noWrap/>
            <w:vAlign w:val="center"/>
          </w:tcPr>
          <w:p w14:paraId="2C6B882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353</w:t>
            </w:r>
          </w:p>
        </w:tc>
      </w:tr>
      <w:tr w:rsidR="00CF539D" w:rsidRPr="00CF539D" w14:paraId="03D032BB" w14:textId="77777777" w:rsidTr="002E7B40">
        <w:trPr>
          <w:cantSplit/>
          <w:trHeight w:val="23"/>
        </w:trPr>
        <w:tc>
          <w:tcPr>
            <w:tcW w:w="988" w:type="pct"/>
            <w:noWrap/>
            <w:vAlign w:val="center"/>
          </w:tcPr>
          <w:p w14:paraId="7FE67CF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4854FDC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LWZ Series</w:t>
            </w:r>
          </w:p>
        </w:tc>
        <w:tc>
          <w:tcPr>
            <w:tcW w:w="1585" w:type="pct"/>
            <w:noWrap/>
            <w:vAlign w:val="center"/>
          </w:tcPr>
          <w:p w14:paraId="7F9974D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X500</w:t>
            </w:r>
          </w:p>
        </w:tc>
        <w:tc>
          <w:tcPr>
            <w:tcW w:w="606" w:type="pct"/>
            <w:noWrap/>
            <w:vAlign w:val="center"/>
          </w:tcPr>
          <w:p w14:paraId="3D2548D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noWrap/>
            <w:vAlign w:val="center"/>
          </w:tcPr>
          <w:p w14:paraId="5A68DC1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2D52D227" w14:textId="77777777" w:rsidTr="002E7B40">
        <w:trPr>
          <w:cantSplit/>
          <w:trHeight w:val="23"/>
        </w:trPr>
        <w:tc>
          <w:tcPr>
            <w:tcW w:w="988" w:type="pct"/>
            <w:noWrap/>
            <w:vAlign w:val="center"/>
          </w:tcPr>
          <w:p w14:paraId="6536D14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307641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SS350</w:t>
            </w:r>
          </w:p>
        </w:tc>
        <w:tc>
          <w:tcPr>
            <w:tcW w:w="1585" w:type="pct"/>
            <w:noWrap/>
            <w:vAlign w:val="center"/>
          </w:tcPr>
          <w:p w14:paraId="4D9885C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Sprint </w:t>
            </w:r>
          </w:p>
        </w:tc>
        <w:tc>
          <w:tcPr>
            <w:tcW w:w="606" w:type="pct"/>
            <w:noWrap/>
            <w:vAlign w:val="center"/>
          </w:tcPr>
          <w:p w14:paraId="6F50E39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69-1974</w:t>
            </w:r>
          </w:p>
        </w:tc>
        <w:tc>
          <w:tcPr>
            <w:tcW w:w="683" w:type="pct"/>
            <w:noWrap/>
            <w:vAlign w:val="center"/>
          </w:tcPr>
          <w:p w14:paraId="0D37B62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746EED23" w14:textId="77777777" w:rsidTr="002E7B40">
        <w:trPr>
          <w:cantSplit/>
          <w:trHeight w:val="23"/>
        </w:trPr>
        <w:tc>
          <w:tcPr>
            <w:tcW w:w="988" w:type="pct"/>
            <w:noWrap/>
            <w:vAlign w:val="center"/>
            <w:hideMark/>
          </w:tcPr>
          <w:p w14:paraId="5D54E48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CD0F2E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XGS SERIES</w:t>
            </w:r>
          </w:p>
        </w:tc>
        <w:tc>
          <w:tcPr>
            <w:tcW w:w="1585" w:type="pct"/>
            <w:noWrap/>
            <w:vAlign w:val="center"/>
            <w:hideMark/>
          </w:tcPr>
          <w:p w14:paraId="17026C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Street 500-XG500 16MY</w:t>
            </w:r>
          </w:p>
        </w:tc>
        <w:tc>
          <w:tcPr>
            <w:tcW w:w="606" w:type="pct"/>
            <w:noWrap/>
            <w:vAlign w:val="center"/>
            <w:hideMark/>
          </w:tcPr>
          <w:p w14:paraId="530FA82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2014-15</w:t>
            </w:r>
          </w:p>
        </w:tc>
        <w:tc>
          <w:tcPr>
            <w:tcW w:w="683" w:type="pct"/>
            <w:noWrap/>
            <w:vAlign w:val="center"/>
            <w:hideMark/>
          </w:tcPr>
          <w:p w14:paraId="1AB387D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494</w:t>
            </w:r>
          </w:p>
        </w:tc>
      </w:tr>
      <w:tr w:rsidR="00CF539D" w:rsidRPr="00CF539D" w14:paraId="76349955" w14:textId="77777777" w:rsidTr="002E7B40">
        <w:trPr>
          <w:cantSplit/>
          <w:trHeight w:val="23"/>
        </w:trPr>
        <w:tc>
          <w:tcPr>
            <w:tcW w:w="988" w:type="pct"/>
            <w:noWrap/>
            <w:vAlign w:val="center"/>
          </w:tcPr>
          <w:p w14:paraId="5E8C541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48830A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XGS SERIES</w:t>
            </w:r>
          </w:p>
        </w:tc>
        <w:tc>
          <w:tcPr>
            <w:tcW w:w="1585" w:type="pct"/>
            <w:noWrap/>
            <w:vAlign w:val="center"/>
          </w:tcPr>
          <w:p w14:paraId="663BFAF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Street 500</w:t>
            </w:r>
          </w:p>
        </w:tc>
        <w:tc>
          <w:tcPr>
            <w:tcW w:w="606" w:type="pct"/>
            <w:noWrap/>
            <w:vAlign w:val="center"/>
          </w:tcPr>
          <w:p w14:paraId="261790D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tcPr>
          <w:p w14:paraId="711CBAB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494</w:t>
            </w:r>
          </w:p>
        </w:tc>
      </w:tr>
      <w:tr w:rsidR="00CF539D" w:rsidRPr="00CF539D" w14:paraId="61147069" w14:textId="77777777" w:rsidTr="002E7B40">
        <w:trPr>
          <w:cantSplit/>
          <w:trHeight w:val="23"/>
        </w:trPr>
        <w:tc>
          <w:tcPr>
            <w:tcW w:w="988" w:type="pct"/>
            <w:tcBorders>
              <w:top w:val="single" w:sz="4" w:space="0" w:color="auto"/>
            </w:tcBorders>
            <w:noWrap/>
            <w:vAlign w:val="center"/>
            <w:hideMark/>
          </w:tcPr>
          <w:p w14:paraId="5AEB4664"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HONDA</w:t>
            </w:r>
          </w:p>
        </w:tc>
        <w:tc>
          <w:tcPr>
            <w:tcW w:w="1137" w:type="pct"/>
            <w:tcBorders>
              <w:top w:val="single" w:sz="4" w:space="0" w:color="auto"/>
            </w:tcBorders>
            <w:noWrap/>
            <w:vAlign w:val="center"/>
            <w:hideMark/>
          </w:tcPr>
          <w:p w14:paraId="0EF8558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600V TRANSALP</w:t>
            </w:r>
          </w:p>
        </w:tc>
        <w:tc>
          <w:tcPr>
            <w:tcW w:w="1585" w:type="pct"/>
            <w:tcBorders>
              <w:top w:val="single" w:sz="4" w:space="0" w:color="auto"/>
            </w:tcBorders>
            <w:noWrap/>
            <w:vAlign w:val="center"/>
            <w:hideMark/>
          </w:tcPr>
          <w:p w14:paraId="67F6D94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600V </w:t>
            </w:r>
          </w:p>
        </w:tc>
        <w:tc>
          <w:tcPr>
            <w:tcW w:w="606" w:type="pct"/>
            <w:tcBorders>
              <w:top w:val="single" w:sz="4" w:space="0" w:color="auto"/>
            </w:tcBorders>
            <w:noWrap/>
            <w:vAlign w:val="center"/>
            <w:hideMark/>
          </w:tcPr>
          <w:p w14:paraId="03FAC84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1988</w:t>
            </w:r>
          </w:p>
        </w:tc>
        <w:tc>
          <w:tcPr>
            <w:tcW w:w="683" w:type="pct"/>
            <w:tcBorders>
              <w:top w:val="single" w:sz="4" w:space="0" w:color="auto"/>
            </w:tcBorders>
            <w:noWrap/>
            <w:vAlign w:val="center"/>
            <w:hideMark/>
          </w:tcPr>
          <w:p w14:paraId="46E1D77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583</w:t>
            </w:r>
          </w:p>
        </w:tc>
      </w:tr>
      <w:tr w:rsidR="00CF539D" w:rsidRPr="00CF539D" w14:paraId="663CBAE5" w14:textId="77777777" w:rsidTr="002E7B40">
        <w:trPr>
          <w:cantSplit/>
          <w:trHeight w:val="23"/>
        </w:trPr>
        <w:tc>
          <w:tcPr>
            <w:tcW w:w="988" w:type="pct"/>
            <w:noWrap/>
            <w:vAlign w:val="center"/>
            <w:hideMark/>
          </w:tcPr>
          <w:p w14:paraId="6829471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299C44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BROS400</w:t>
            </w:r>
          </w:p>
        </w:tc>
        <w:tc>
          <w:tcPr>
            <w:tcW w:w="1585" w:type="pct"/>
            <w:noWrap/>
            <w:vAlign w:val="center"/>
            <w:hideMark/>
          </w:tcPr>
          <w:p w14:paraId="300BC01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BROS400</w:t>
            </w:r>
          </w:p>
        </w:tc>
        <w:tc>
          <w:tcPr>
            <w:tcW w:w="606" w:type="pct"/>
            <w:noWrap/>
            <w:vAlign w:val="center"/>
            <w:hideMark/>
          </w:tcPr>
          <w:p w14:paraId="4DD52C9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1988</w:t>
            </w:r>
          </w:p>
        </w:tc>
        <w:tc>
          <w:tcPr>
            <w:tcW w:w="683" w:type="pct"/>
            <w:noWrap/>
            <w:vAlign w:val="center"/>
            <w:hideMark/>
          </w:tcPr>
          <w:p w14:paraId="061B73F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0B776889" w14:textId="77777777" w:rsidTr="002E7B40">
        <w:trPr>
          <w:cantSplit/>
          <w:trHeight w:val="23"/>
        </w:trPr>
        <w:tc>
          <w:tcPr>
            <w:tcW w:w="988" w:type="pct"/>
            <w:noWrap/>
            <w:vAlign w:val="center"/>
            <w:hideMark/>
          </w:tcPr>
          <w:p w14:paraId="42DAE02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1D6D0E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C70</w:t>
            </w:r>
          </w:p>
        </w:tc>
        <w:tc>
          <w:tcPr>
            <w:tcW w:w="1585" w:type="pct"/>
            <w:noWrap/>
            <w:vAlign w:val="center"/>
            <w:hideMark/>
          </w:tcPr>
          <w:p w14:paraId="0919DEE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DREAM</w:t>
            </w:r>
          </w:p>
        </w:tc>
        <w:tc>
          <w:tcPr>
            <w:tcW w:w="606" w:type="pct"/>
            <w:noWrap/>
            <w:vAlign w:val="center"/>
            <w:hideMark/>
          </w:tcPr>
          <w:p w14:paraId="40881BDB"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1970</w:t>
            </w:r>
            <w:proofErr w:type="gramEnd"/>
          </w:p>
        </w:tc>
        <w:tc>
          <w:tcPr>
            <w:tcW w:w="683" w:type="pct"/>
            <w:noWrap/>
            <w:vAlign w:val="center"/>
            <w:hideMark/>
          </w:tcPr>
          <w:p w14:paraId="40A16A4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305</w:t>
            </w:r>
          </w:p>
        </w:tc>
      </w:tr>
      <w:tr w:rsidR="00CF539D" w:rsidRPr="00CF539D" w14:paraId="7E16C781" w14:textId="77777777" w:rsidTr="002E7B40">
        <w:trPr>
          <w:cantSplit/>
          <w:trHeight w:val="23"/>
        </w:trPr>
        <w:tc>
          <w:tcPr>
            <w:tcW w:w="988" w:type="pct"/>
            <w:noWrap/>
            <w:vAlign w:val="center"/>
            <w:hideMark/>
          </w:tcPr>
          <w:p w14:paraId="7EF2067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5EEF40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CB300 (FA)</w:t>
            </w:r>
          </w:p>
        </w:tc>
        <w:tc>
          <w:tcPr>
            <w:tcW w:w="1585" w:type="pct"/>
            <w:noWrap/>
            <w:vAlign w:val="center"/>
            <w:hideMark/>
          </w:tcPr>
          <w:p w14:paraId="5B1365B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CB300FA</w:t>
            </w:r>
          </w:p>
        </w:tc>
        <w:tc>
          <w:tcPr>
            <w:tcW w:w="606" w:type="pct"/>
            <w:noWrap/>
            <w:vAlign w:val="center"/>
            <w:hideMark/>
          </w:tcPr>
          <w:p w14:paraId="1231DC6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2014-18</w:t>
            </w:r>
          </w:p>
        </w:tc>
        <w:tc>
          <w:tcPr>
            <w:tcW w:w="683" w:type="pct"/>
            <w:noWrap/>
            <w:vAlign w:val="center"/>
            <w:hideMark/>
          </w:tcPr>
          <w:p w14:paraId="1DE1E4E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286</w:t>
            </w:r>
          </w:p>
        </w:tc>
      </w:tr>
      <w:tr w:rsidR="00CF539D" w:rsidRPr="00CF539D" w14:paraId="4E0114F1" w14:textId="77777777" w:rsidTr="002E7B40">
        <w:trPr>
          <w:cantSplit/>
          <w:trHeight w:val="23"/>
        </w:trPr>
        <w:tc>
          <w:tcPr>
            <w:tcW w:w="988" w:type="pct"/>
            <w:noWrap/>
            <w:vAlign w:val="center"/>
          </w:tcPr>
          <w:p w14:paraId="4AF0A76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D53314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CB300R</w:t>
            </w:r>
          </w:p>
        </w:tc>
        <w:tc>
          <w:tcPr>
            <w:tcW w:w="1585" w:type="pct"/>
            <w:noWrap/>
            <w:vAlign w:val="center"/>
          </w:tcPr>
          <w:p w14:paraId="4B95306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CBF300NA</w:t>
            </w:r>
          </w:p>
        </w:tc>
        <w:tc>
          <w:tcPr>
            <w:tcW w:w="606" w:type="pct"/>
            <w:noWrap/>
            <w:vAlign w:val="center"/>
          </w:tcPr>
          <w:p w14:paraId="356DC1B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4EAC95F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286</w:t>
            </w:r>
          </w:p>
        </w:tc>
      </w:tr>
      <w:tr w:rsidR="00CF539D" w:rsidRPr="00CF539D" w14:paraId="6BF922E7" w14:textId="77777777" w:rsidTr="002E7B40">
        <w:trPr>
          <w:cantSplit/>
          <w:trHeight w:val="23"/>
        </w:trPr>
        <w:tc>
          <w:tcPr>
            <w:tcW w:w="988" w:type="pct"/>
            <w:noWrap/>
            <w:vAlign w:val="center"/>
            <w:hideMark/>
          </w:tcPr>
          <w:p w14:paraId="1A8D4BF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9A7806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CB350</w:t>
            </w:r>
          </w:p>
        </w:tc>
        <w:tc>
          <w:tcPr>
            <w:tcW w:w="1585" w:type="pct"/>
            <w:noWrap/>
            <w:vAlign w:val="center"/>
            <w:hideMark/>
          </w:tcPr>
          <w:p w14:paraId="69F66C3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CB350</w:t>
            </w:r>
          </w:p>
        </w:tc>
        <w:tc>
          <w:tcPr>
            <w:tcW w:w="606" w:type="pct"/>
            <w:noWrap/>
            <w:vAlign w:val="center"/>
            <w:hideMark/>
          </w:tcPr>
          <w:p w14:paraId="2DA2C15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1969-72</w:t>
            </w:r>
          </w:p>
        </w:tc>
        <w:tc>
          <w:tcPr>
            <w:tcW w:w="683" w:type="pct"/>
            <w:noWrap/>
            <w:vAlign w:val="center"/>
            <w:hideMark/>
          </w:tcPr>
          <w:p w14:paraId="57E0F3E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348</w:t>
            </w:r>
          </w:p>
        </w:tc>
      </w:tr>
      <w:tr w:rsidR="00CF539D" w:rsidRPr="00CF539D" w14:paraId="59A6B6A8" w14:textId="77777777" w:rsidTr="002E7B40">
        <w:trPr>
          <w:cantSplit/>
          <w:trHeight w:val="23"/>
        </w:trPr>
        <w:tc>
          <w:tcPr>
            <w:tcW w:w="988" w:type="pct"/>
            <w:noWrap/>
            <w:vAlign w:val="center"/>
            <w:hideMark/>
          </w:tcPr>
          <w:p w14:paraId="4FBCF72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F6230C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CB350F</w:t>
            </w:r>
          </w:p>
        </w:tc>
        <w:tc>
          <w:tcPr>
            <w:tcW w:w="1585" w:type="pct"/>
            <w:noWrap/>
            <w:vAlign w:val="center"/>
            <w:hideMark/>
          </w:tcPr>
          <w:p w14:paraId="14F59F6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CB350F</w:t>
            </w:r>
          </w:p>
        </w:tc>
        <w:tc>
          <w:tcPr>
            <w:tcW w:w="606" w:type="pct"/>
            <w:noWrap/>
            <w:vAlign w:val="center"/>
            <w:hideMark/>
          </w:tcPr>
          <w:p w14:paraId="2DF00D5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1972-74</w:t>
            </w:r>
          </w:p>
        </w:tc>
        <w:tc>
          <w:tcPr>
            <w:tcW w:w="683" w:type="pct"/>
            <w:noWrap/>
            <w:vAlign w:val="center"/>
            <w:hideMark/>
          </w:tcPr>
          <w:p w14:paraId="6D3D099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325</w:t>
            </w:r>
          </w:p>
        </w:tc>
      </w:tr>
      <w:tr w:rsidR="00CF539D" w:rsidRPr="00CF539D" w14:paraId="02664109" w14:textId="77777777" w:rsidTr="002E7B40">
        <w:trPr>
          <w:cantSplit/>
          <w:trHeight w:val="23"/>
        </w:trPr>
        <w:tc>
          <w:tcPr>
            <w:tcW w:w="988" w:type="pct"/>
            <w:noWrap/>
            <w:vAlign w:val="center"/>
            <w:hideMark/>
          </w:tcPr>
          <w:p w14:paraId="6BBA372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1E2B1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CB360</w:t>
            </w:r>
          </w:p>
        </w:tc>
        <w:tc>
          <w:tcPr>
            <w:tcW w:w="1585" w:type="pct"/>
            <w:noWrap/>
            <w:vAlign w:val="center"/>
            <w:hideMark/>
          </w:tcPr>
          <w:p w14:paraId="50B2106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CB360</w:t>
            </w:r>
          </w:p>
        </w:tc>
        <w:tc>
          <w:tcPr>
            <w:tcW w:w="606" w:type="pct"/>
            <w:noWrap/>
            <w:vAlign w:val="center"/>
            <w:hideMark/>
          </w:tcPr>
          <w:p w14:paraId="5A2D5D2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1973-76</w:t>
            </w:r>
          </w:p>
        </w:tc>
        <w:tc>
          <w:tcPr>
            <w:tcW w:w="683" w:type="pct"/>
            <w:noWrap/>
            <w:vAlign w:val="center"/>
            <w:hideMark/>
          </w:tcPr>
          <w:p w14:paraId="195C3B9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360</w:t>
            </w:r>
          </w:p>
        </w:tc>
      </w:tr>
      <w:tr w:rsidR="00CF539D" w:rsidRPr="00CF539D" w14:paraId="7C490D57" w14:textId="77777777" w:rsidTr="002E7B40">
        <w:trPr>
          <w:cantSplit/>
          <w:trHeight w:val="23"/>
        </w:trPr>
        <w:tc>
          <w:tcPr>
            <w:tcW w:w="988" w:type="pct"/>
            <w:noWrap/>
            <w:vAlign w:val="center"/>
            <w:hideMark/>
          </w:tcPr>
          <w:p w14:paraId="27D9A67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3D35B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CB400</w:t>
            </w:r>
          </w:p>
        </w:tc>
        <w:tc>
          <w:tcPr>
            <w:tcW w:w="1585" w:type="pct"/>
            <w:noWrap/>
            <w:vAlign w:val="center"/>
            <w:hideMark/>
          </w:tcPr>
          <w:p w14:paraId="3E73BAA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CB400</w:t>
            </w:r>
          </w:p>
        </w:tc>
        <w:tc>
          <w:tcPr>
            <w:tcW w:w="606" w:type="pct"/>
            <w:noWrap/>
            <w:vAlign w:val="center"/>
            <w:hideMark/>
          </w:tcPr>
          <w:p w14:paraId="78CC73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1981-2014</w:t>
            </w:r>
          </w:p>
        </w:tc>
        <w:tc>
          <w:tcPr>
            <w:tcW w:w="683" w:type="pct"/>
            <w:noWrap/>
            <w:vAlign w:val="center"/>
            <w:hideMark/>
          </w:tcPr>
          <w:p w14:paraId="567FB4D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395</w:t>
            </w:r>
          </w:p>
        </w:tc>
      </w:tr>
      <w:tr w:rsidR="00CF539D" w:rsidRPr="00CF539D" w14:paraId="7DA803FE" w14:textId="77777777" w:rsidTr="002E7B40">
        <w:trPr>
          <w:cantSplit/>
          <w:trHeight w:val="23"/>
        </w:trPr>
        <w:tc>
          <w:tcPr>
            <w:tcW w:w="988" w:type="pct"/>
            <w:noWrap/>
            <w:vAlign w:val="center"/>
            <w:hideMark/>
          </w:tcPr>
          <w:p w14:paraId="1991CB2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92A62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CB400 ABS</w:t>
            </w:r>
          </w:p>
        </w:tc>
        <w:tc>
          <w:tcPr>
            <w:tcW w:w="1585" w:type="pct"/>
            <w:noWrap/>
            <w:vAlign w:val="center"/>
            <w:hideMark/>
          </w:tcPr>
          <w:p w14:paraId="3A17FE0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CB400 ABS</w:t>
            </w:r>
          </w:p>
        </w:tc>
        <w:tc>
          <w:tcPr>
            <w:tcW w:w="606" w:type="pct"/>
            <w:noWrap/>
            <w:vAlign w:val="center"/>
            <w:hideMark/>
          </w:tcPr>
          <w:p w14:paraId="45785BE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2008-2016</w:t>
            </w:r>
          </w:p>
        </w:tc>
        <w:tc>
          <w:tcPr>
            <w:tcW w:w="683" w:type="pct"/>
            <w:noWrap/>
            <w:vAlign w:val="center"/>
            <w:hideMark/>
          </w:tcPr>
          <w:p w14:paraId="356BA50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510C7EE3" w14:textId="77777777" w:rsidTr="002E7B40">
        <w:trPr>
          <w:cantSplit/>
          <w:trHeight w:val="23"/>
        </w:trPr>
        <w:tc>
          <w:tcPr>
            <w:tcW w:w="988" w:type="pct"/>
            <w:noWrap/>
            <w:vAlign w:val="center"/>
            <w:hideMark/>
          </w:tcPr>
          <w:p w14:paraId="31AE156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E78844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CB400F</w:t>
            </w:r>
          </w:p>
        </w:tc>
        <w:tc>
          <w:tcPr>
            <w:tcW w:w="1585" w:type="pct"/>
            <w:noWrap/>
            <w:vAlign w:val="center"/>
            <w:hideMark/>
          </w:tcPr>
          <w:p w14:paraId="7078AD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CB400F</w:t>
            </w:r>
          </w:p>
        </w:tc>
        <w:tc>
          <w:tcPr>
            <w:tcW w:w="606" w:type="pct"/>
            <w:noWrap/>
            <w:vAlign w:val="center"/>
            <w:hideMark/>
          </w:tcPr>
          <w:p w14:paraId="60AEA40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1975-77</w:t>
            </w:r>
          </w:p>
        </w:tc>
        <w:tc>
          <w:tcPr>
            <w:tcW w:w="683" w:type="pct"/>
            <w:noWrap/>
            <w:vAlign w:val="center"/>
            <w:hideMark/>
          </w:tcPr>
          <w:p w14:paraId="26D83F9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408</w:t>
            </w:r>
          </w:p>
        </w:tc>
      </w:tr>
      <w:tr w:rsidR="00CF539D" w:rsidRPr="00CF539D" w14:paraId="248B5321" w14:textId="77777777" w:rsidTr="002E7B40">
        <w:trPr>
          <w:cantSplit/>
          <w:trHeight w:val="23"/>
        </w:trPr>
        <w:tc>
          <w:tcPr>
            <w:tcW w:w="988" w:type="pct"/>
            <w:noWrap/>
            <w:vAlign w:val="center"/>
            <w:hideMark/>
          </w:tcPr>
          <w:p w14:paraId="676CAE0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F5DC53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CB400N</w:t>
            </w:r>
          </w:p>
        </w:tc>
        <w:tc>
          <w:tcPr>
            <w:tcW w:w="1585" w:type="pct"/>
            <w:noWrap/>
            <w:vAlign w:val="center"/>
            <w:hideMark/>
          </w:tcPr>
          <w:p w14:paraId="5B62E9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CB400N</w:t>
            </w:r>
          </w:p>
        </w:tc>
        <w:tc>
          <w:tcPr>
            <w:tcW w:w="606" w:type="pct"/>
            <w:noWrap/>
            <w:vAlign w:val="center"/>
            <w:hideMark/>
          </w:tcPr>
          <w:p w14:paraId="7CB41B7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1981</w:t>
            </w:r>
          </w:p>
        </w:tc>
        <w:tc>
          <w:tcPr>
            <w:tcW w:w="683" w:type="pct"/>
            <w:noWrap/>
            <w:vAlign w:val="center"/>
            <w:hideMark/>
          </w:tcPr>
          <w:p w14:paraId="248F325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395</w:t>
            </w:r>
          </w:p>
        </w:tc>
      </w:tr>
      <w:tr w:rsidR="00CF539D" w:rsidRPr="00CF539D" w14:paraId="2DF00806" w14:textId="77777777" w:rsidTr="002E7B40">
        <w:trPr>
          <w:cantSplit/>
          <w:trHeight w:val="23"/>
        </w:trPr>
        <w:tc>
          <w:tcPr>
            <w:tcW w:w="988" w:type="pct"/>
            <w:noWrap/>
            <w:vAlign w:val="center"/>
            <w:hideMark/>
          </w:tcPr>
          <w:p w14:paraId="1000E7D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DC9F3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CB400T</w:t>
            </w:r>
          </w:p>
        </w:tc>
        <w:tc>
          <w:tcPr>
            <w:tcW w:w="1585" w:type="pct"/>
            <w:noWrap/>
            <w:vAlign w:val="center"/>
            <w:hideMark/>
          </w:tcPr>
          <w:p w14:paraId="1796EB6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CB400T</w:t>
            </w:r>
          </w:p>
        </w:tc>
        <w:tc>
          <w:tcPr>
            <w:tcW w:w="606" w:type="pct"/>
            <w:noWrap/>
            <w:vAlign w:val="center"/>
            <w:hideMark/>
          </w:tcPr>
          <w:p w14:paraId="13D18BF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1977</w:t>
            </w:r>
          </w:p>
        </w:tc>
        <w:tc>
          <w:tcPr>
            <w:tcW w:w="683" w:type="pct"/>
            <w:noWrap/>
            <w:vAlign w:val="center"/>
            <w:hideMark/>
          </w:tcPr>
          <w:p w14:paraId="68F22E8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408</w:t>
            </w:r>
          </w:p>
        </w:tc>
      </w:tr>
      <w:tr w:rsidR="00CF539D" w:rsidRPr="00CF539D" w14:paraId="51F0468E" w14:textId="77777777" w:rsidTr="002E7B40">
        <w:trPr>
          <w:cantSplit/>
          <w:trHeight w:val="23"/>
        </w:trPr>
        <w:tc>
          <w:tcPr>
            <w:tcW w:w="988" w:type="pct"/>
            <w:noWrap/>
            <w:vAlign w:val="center"/>
            <w:hideMark/>
          </w:tcPr>
          <w:p w14:paraId="6C70A83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8F3391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CB450</w:t>
            </w:r>
          </w:p>
        </w:tc>
        <w:tc>
          <w:tcPr>
            <w:tcW w:w="1585" w:type="pct"/>
            <w:noWrap/>
            <w:vAlign w:val="center"/>
            <w:hideMark/>
          </w:tcPr>
          <w:p w14:paraId="65E2678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CB450</w:t>
            </w:r>
          </w:p>
        </w:tc>
        <w:tc>
          <w:tcPr>
            <w:tcW w:w="606" w:type="pct"/>
            <w:noWrap/>
            <w:vAlign w:val="center"/>
            <w:hideMark/>
          </w:tcPr>
          <w:p w14:paraId="39AB3C2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1967-75</w:t>
            </w:r>
          </w:p>
        </w:tc>
        <w:tc>
          <w:tcPr>
            <w:tcW w:w="683" w:type="pct"/>
            <w:noWrap/>
            <w:vAlign w:val="center"/>
            <w:hideMark/>
          </w:tcPr>
          <w:p w14:paraId="79306DC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08BC9B35" w14:textId="77777777" w:rsidTr="002E7B40">
        <w:trPr>
          <w:cantSplit/>
          <w:trHeight w:val="23"/>
        </w:trPr>
        <w:tc>
          <w:tcPr>
            <w:tcW w:w="988" w:type="pct"/>
            <w:noWrap/>
            <w:vAlign w:val="center"/>
            <w:hideMark/>
          </w:tcPr>
          <w:p w14:paraId="09CF98B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C228A3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CB500 FOUR</w:t>
            </w:r>
          </w:p>
        </w:tc>
        <w:tc>
          <w:tcPr>
            <w:tcW w:w="1585" w:type="pct"/>
            <w:noWrap/>
            <w:vAlign w:val="center"/>
            <w:hideMark/>
          </w:tcPr>
          <w:p w14:paraId="541DEC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CB500-FOUR </w:t>
            </w:r>
            <w:proofErr w:type="gramStart"/>
            <w:r w:rsidRPr="00CF539D">
              <w:rPr>
                <w:rFonts w:eastAsia="Times New Roman"/>
                <w:color w:val="000000"/>
                <w:szCs w:val="17"/>
                <w:lang w:eastAsia="en-AU"/>
              </w:rPr>
              <w:t>K,K1,K2</w:t>
            </w:r>
            <w:proofErr w:type="gramEnd"/>
          </w:p>
        </w:tc>
        <w:tc>
          <w:tcPr>
            <w:tcW w:w="606" w:type="pct"/>
            <w:noWrap/>
            <w:vAlign w:val="center"/>
            <w:hideMark/>
          </w:tcPr>
          <w:p w14:paraId="1B1609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1971-73</w:t>
            </w:r>
          </w:p>
        </w:tc>
        <w:tc>
          <w:tcPr>
            <w:tcW w:w="683" w:type="pct"/>
            <w:noWrap/>
            <w:vAlign w:val="center"/>
            <w:hideMark/>
          </w:tcPr>
          <w:p w14:paraId="3788735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14A21E3F" w14:textId="77777777" w:rsidTr="002E7B40">
        <w:trPr>
          <w:cantSplit/>
          <w:trHeight w:val="23"/>
        </w:trPr>
        <w:tc>
          <w:tcPr>
            <w:tcW w:w="988" w:type="pct"/>
            <w:noWrap/>
            <w:vAlign w:val="center"/>
            <w:hideMark/>
          </w:tcPr>
          <w:p w14:paraId="469AFD3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2F22E2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CB500 TWIN</w:t>
            </w:r>
          </w:p>
        </w:tc>
        <w:tc>
          <w:tcPr>
            <w:tcW w:w="1585" w:type="pct"/>
            <w:noWrap/>
            <w:vAlign w:val="center"/>
            <w:hideMark/>
          </w:tcPr>
          <w:p w14:paraId="5FE281D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CB500T</w:t>
            </w:r>
          </w:p>
        </w:tc>
        <w:tc>
          <w:tcPr>
            <w:tcW w:w="606" w:type="pct"/>
            <w:noWrap/>
            <w:vAlign w:val="center"/>
            <w:hideMark/>
          </w:tcPr>
          <w:p w14:paraId="0F9AE00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1974-78</w:t>
            </w:r>
          </w:p>
        </w:tc>
        <w:tc>
          <w:tcPr>
            <w:tcW w:w="683" w:type="pct"/>
            <w:noWrap/>
            <w:vAlign w:val="center"/>
            <w:hideMark/>
          </w:tcPr>
          <w:p w14:paraId="43905F3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141E71F6" w14:textId="77777777" w:rsidTr="002E7B40">
        <w:trPr>
          <w:cantSplit/>
          <w:trHeight w:val="23"/>
        </w:trPr>
        <w:tc>
          <w:tcPr>
            <w:tcW w:w="988" w:type="pct"/>
            <w:noWrap/>
            <w:vAlign w:val="center"/>
            <w:hideMark/>
          </w:tcPr>
          <w:p w14:paraId="2A6F192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323A9F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CB500F</w:t>
            </w:r>
          </w:p>
        </w:tc>
        <w:tc>
          <w:tcPr>
            <w:tcW w:w="1585" w:type="pct"/>
            <w:noWrap/>
            <w:vAlign w:val="center"/>
            <w:hideMark/>
          </w:tcPr>
          <w:p w14:paraId="0A3CD55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CB500FA/F</w:t>
            </w:r>
          </w:p>
        </w:tc>
        <w:tc>
          <w:tcPr>
            <w:tcW w:w="606" w:type="pct"/>
            <w:noWrap/>
            <w:vAlign w:val="center"/>
            <w:hideMark/>
          </w:tcPr>
          <w:p w14:paraId="5AD1CF5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2012-on</w:t>
            </w:r>
          </w:p>
        </w:tc>
        <w:tc>
          <w:tcPr>
            <w:tcW w:w="683" w:type="pct"/>
            <w:noWrap/>
            <w:vAlign w:val="center"/>
            <w:hideMark/>
          </w:tcPr>
          <w:p w14:paraId="3E0D024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471</w:t>
            </w:r>
          </w:p>
        </w:tc>
      </w:tr>
      <w:tr w:rsidR="00CF539D" w:rsidRPr="00CF539D" w14:paraId="4413DF03" w14:textId="77777777" w:rsidTr="002E7B40">
        <w:trPr>
          <w:cantSplit/>
          <w:trHeight w:val="23"/>
        </w:trPr>
        <w:tc>
          <w:tcPr>
            <w:tcW w:w="988" w:type="pct"/>
            <w:noWrap/>
            <w:vAlign w:val="center"/>
            <w:hideMark/>
          </w:tcPr>
          <w:p w14:paraId="6F06950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A8F086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CB500X</w:t>
            </w:r>
          </w:p>
        </w:tc>
        <w:tc>
          <w:tcPr>
            <w:tcW w:w="1585" w:type="pct"/>
            <w:noWrap/>
            <w:vAlign w:val="center"/>
            <w:hideMark/>
          </w:tcPr>
          <w:p w14:paraId="0C42245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CB500XA</w:t>
            </w:r>
          </w:p>
        </w:tc>
        <w:tc>
          <w:tcPr>
            <w:tcW w:w="606" w:type="pct"/>
            <w:noWrap/>
            <w:vAlign w:val="center"/>
            <w:hideMark/>
          </w:tcPr>
          <w:p w14:paraId="607A18E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2013-on</w:t>
            </w:r>
          </w:p>
        </w:tc>
        <w:tc>
          <w:tcPr>
            <w:tcW w:w="683" w:type="pct"/>
            <w:noWrap/>
            <w:vAlign w:val="center"/>
            <w:hideMark/>
          </w:tcPr>
          <w:p w14:paraId="4719CE8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471</w:t>
            </w:r>
          </w:p>
        </w:tc>
      </w:tr>
      <w:tr w:rsidR="00CF539D" w:rsidRPr="00CF539D" w14:paraId="0F9E9A07" w14:textId="77777777" w:rsidTr="002E7B40">
        <w:trPr>
          <w:cantSplit/>
          <w:trHeight w:val="23"/>
        </w:trPr>
        <w:tc>
          <w:tcPr>
            <w:tcW w:w="988" w:type="pct"/>
            <w:noWrap/>
            <w:vAlign w:val="center"/>
            <w:hideMark/>
          </w:tcPr>
          <w:p w14:paraId="495F601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AF7133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CB550</w:t>
            </w:r>
          </w:p>
        </w:tc>
        <w:tc>
          <w:tcPr>
            <w:tcW w:w="1585" w:type="pct"/>
            <w:noWrap/>
            <w:vAlign w:val="center"/>
            <w:hideMark/>
          </w:tcPr>
          <w:p w14:paraId="23A85D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CB550</w:t>
            </w:r>
          </w:p>
        </w:tc>
        <w:tc>
          <w:tcPr>
            <w:tcW w:w="606" w:type="pct"/>
            <w:noWrap/>
            <w:vAlign w:val="center"/>
            <w:hideMark/>
          </w:tcPr>
          <w:p w14:paraId="0D0967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1974-78</w:t>
            </w:r>
          </w:p>
        </w:tc>
        <w:tc>
          <w:tcPr>
            <w:tcW w:w="683" w:type="pct"/>
            <w:noWrap/>
            <w:vAlign w:val="center"/>
            <w:hideMark/>
          </w:tcPr>
          <w:p w14:paraId="3CC5E99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544</w:t>
            </w:r>
          </w:p>
        </w:tc>
      </w:tr>
      <w:tr w:rsidR="00CF539D" w:rsidRPr="00CF539D" w14:paraId="12FF8CF3" w14:textId="77777777" w:rsidTr="002E7B40">
        <w:trPr>
          <w:cantSplit/>
          <w:trHeight w:val="23"/>
        </w:trPr>
        <w:tc>
          <w:tcPr>
            <w:tcW w:w="988" w:type="pct"/>
            <w:noWrap/>
            <w:vAlign w:val="center"/>
            <w:hideMark/>
          </w:tcPr>
          <w:p w14:paraId="5287A80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946ECB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CB650</w:t>
            </w:r>
          </w:p>
        </w:tc>
        <w:tc>
          <w:tcPr>
            <w:tcW w:w="1585" w:type="pct"/>
            <w:noWrap/>
            <w:vAlign w:val="center"/>
            <w:hideMark/>
          </w:tcPr>
          <w:p w14:paraId="70F3005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CB650</w:t>
            </w:r>
          </w:p>
        </w:tc>
        <w:tc>
          <w:tcPr>
            <w:tcW w:w="606" w:type="pct"/>
            <w:noWrap/>
            <w:vAlign w:val="center"/>
            <w:hideMark/>
          </w:tcPr>
          <w:p w14:paraId="3560F2B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634CC3C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559ACAE0" w14:textId="77777777" w:rsidTr="002E7B40">
        <w:trPr>
          <w:cantSplit/>
          <w:trHeight w:val="23"/>
        </w:trPr>
        <w:tc>
          <w:tcPr>
            <w:tcW w:w="988" w:type="pct"/>
            <w:noWrap/>
            <w:vAlign w:val="center"/>
            <w:hideMark/>
          </w:tcPr>
          <w:p w14:paraId="70CF101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2A8CC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CB650F</w:t>
            </w:r>
          </w:p>
        </w:tc>
        <w:tc>
          <w:tcPr>
            <w:tcW w:w="1585" w:type="pct"/>
            <w:noWrap/>
            <w:vAlign w:val="center"/>
            <w:hideMark/>
          </w:tcPr>
          <w:p w14:paraId="30B065D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CB650FA-LTD-16ym</w:t>
            </w:r>
          </w:p>
        </w:tc>
        <w:tc>
          <w:tcPr>
            <w:tcW w:w="606" w:type="pct"/>
            <w:noWrap/>
            <w:vAlign w:val="center"/>
            <w:hideMark/>
          </w:tcPr>
          <w:p w14:paraId="7A3F40C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2015-2017</w:t>
            </w:r>
          </w:p>
        </w:tc>
        <w:tc>
          <w:tcPr>
            <w:tcW w:w="683" w:type="pct"/>
            <w:noWrap/>
            <w:vAlign w:val="center"/>
            <w:hideMark/>
          </w:tcPr>
          <w:p w14:paraId="67A5903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5D8417F2" w14:textId="77777777" w:rsidTr="002E7B40">
        <w:trPr>
          <w:cantSplit/>
          <w:trHeight w:val="23"/>
        </w:trPr>
        <w:tc>
          <w:tcPr>
            <w:tcW w:w="988" w:type="pct"/>
            <w:noWrap/>
            <w:vAlign w:val="center"/>
            <w:hideMark/>
          </w:tcPr>
          <w:p w14:paraId="2E65C9F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202EE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CBR300R</w:t>
            </w:r>
          </w:p>
        </w:tc>
        <w:tc>
          <w:tcPr>
            <w:tcW w:w="1585" w:type="pct"/>
            <w:noWrap/>
            <w:vAlign w:val="center"/>
            <w:hideMark/>
          </w:tcPr>
          <w:p w14:paraId="15797EC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CBR300R</w:t>
            </w:r>
          </w:p>
        </w:tc>
        <w:tc>
          <w:tcPr>
            <w:tcW w:w="606" w:type="pct"/>
            <w:noWrap/>
            <w:vAlign w:val="center"/>
            <w:hideMark/>
          </w:tcPr>
          <w:p w14:paraId="7100BC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2014-16</w:t>
            </w:r>
          </w:p>
        </w:tc>
        <w:tc>
          <w:tcPr>
            <w:tcW w:w="683" w:type="pct"/>
            <w:noWrap/>
            <w:vAlign w:val="center"/>
            <w:hideMark/>
          </w:tcPr>
          <w:p w14:paraId="445DCCB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286</w:t>
            </w:r>
          </w:p>
        </w:tc>
      </w:tr>
      <w:tr w:rsidR="00CF539D" w:rsidRPr="00CF539D" w14:paraId="669FB8A8" w14:textId="77777777" w:rsidTr="002E7B40">
        <w:trPr>
          <w:cantSplit/>
          <w:trHeight w:val="23"/>
        </w:trPr>
        <w:tc>
          <w:tcPr>
            <w:tcW w:w="988" w:type="pct"/>
            <w:noWrap/>
            <w:vAlign w:val="center"/>
            <w:hideMark/>
          </w:tcPr>
          <w:p w14:paraId="2F977BF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17BF03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CBR300R</w:t>
            </w:r>
          </w:p>
        </w:tc>
        <w:tc>
          <w:tcPr>
            <w:tcW w:w="1585" w:type="pct"/>
            <w:noWrap/>
            <w:vAlign w:val="center"/>
            <w:hideMark/>
          </w:tcPr>
          <w:p w14:paraId="6ABBA2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CBR300RA</w:t>
            </w:r>
          </w:p>
        </w:tc>
        <w:tc>
          <w:tcPr>
            <w:tcW w:w="606" w:type="pct"/>
            <w:noWrap/>
            <w:vAlign w:val="center"/>
            <w:hideMark/>
          </w:tcPr>
          <w:p w14:paraId="3B5DD81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2014-18</w:t>
            </w:r>
          </w:p>
        </w:tc>
        <w:tc>
          <w:tcPr>
            <w:tcW w:w="683" w:type="pct"/>
            <w:noWrap/>
            <w:vAlign w:val="center"/>
            <w:hideMark/>
          </w:tcPr>
          <w:p w14:paraId="1A37B82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286</w:t>
            </w:r>
          </w:p>
        </w:tc>
      </w:tr>
      <w:tr w:rsidR="00CF539D" w:rsidRPr="00CF539D" w14:paraId="1C32F2E4" w14:textId="77777777" w:rsidTr="002E7B40">
        <w:trPr>
          <w:cantSplit/>
          <w:trHeight w:val="23"/>
        </w:trPr>
        <w:tc>
          <w:tcPr>
            <w:tcW w:w="988" w:type="pct"/>
            <w:noWrap/>
            <w:vAlign w:val="center"/>
            <w:hideMark/>
          </w:tcPr>
          <w:p w14:paraId="187BE9B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4C2AFE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CBR500R</w:t>
            </w:r>
          </w:p>
        </w:tc>
        <w:tc>
          <w:tcPr>
            <w:tcW w:w="1585" w:type="pct"/>
            <w:noWrap/>
            <w:vAlign w:val="center"/>
            <w:hideMark/>
          </w:tcPr>
          <w:p w14:paraId="1BE4271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CBR500RA</w:t>
            </w:r>
          </w:p>
        </w:tc>
        <w:tc>
          <w:tcPr>
            <w:tcW w:w="606" w:type="pct"/>
            <w:noWrap/>
            <w:vAlign w:val="center"/>
            <w:hideMark/>
          </w:tcPr>
          <w:p w14:paraId="1ABD3B5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2012-on</w:t>
            </w:r>
          </w:p>
        </w:tc>
        <w:tc>
          <w:tcPr>
            <w:tcW w:w="683" w:type="pct"/>
            <w:noWrap/>
            <w:vAlign w:val="center"/>
            <w:hideMark/>
          </w:tcPr>
          <w:p w14:paraId="689AF84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471</w:t>
            </w:r>
          </w:p>
        </w:tc>
      </w:tr>
      <w:tr w:rsidR="00CF539D" w:rsidRPr="00CF539D" w14:paraId="678BF595" w14:textId="77777777" w:rsidTr="002E7B40">
        <w:trPr>
          <w:cantSplit/>
          <w:trHeight w:val="23"/>
        </w:trPr>
        <w:tc>
          <w:tcPr>
            <w:tcW w:w="988" w:type="pct"/>
            <w:noWrap/>
            <w:vAlign w:val="center"/>
            <w:hideMark/>
          </w:tcPr>
          <w:p w14:paraId="699CD26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041388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CBR650F</w:t>
            </w:r>
          </w:p>
        </w:tc>
        <w:tc>
          <w:tcPr>
            <w:tcW w:w="1585" w:type="pct"/>
            <w:noWrap/>
            <w:vAlign w:val="center"/>
            <w:hideMark/>
          </w:tcPr>
          <w:p w14:paraId="21233F5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CBR650F LAMS (CBR650FL)</w:t>
            </w:r>
          </w:p>
        </w:tc>
        <w:tc>
          <w:tcPr>
            <w:tcW w:w="606" w:type="pct"/>
            <w:noWrap/>
            <w:vAlign w:val="center"/>
            <w:hideMark/>
          </w:tcPr>
          <w:p w14:paraId="6042607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2015-2019</w:t>
            </w:r>
          </w:p>
        </w:tc>
        <w:tc>
          <w:tcPr>
            <w:tcW w:w="683" w:type="pct"/>
            <w:noWrap/>
            <w:vAlign w:val="center"/>
            <w:hideMark/>
          </w:tcPr>
          <w:p w14:paraId="6D7CCB3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34FC552E" w14:textId="77777777" w:rsidTr="002E7B40">
        <w:trPr>
          <w:cantSplit/>
          <w:trHeight w:val="23"/>
        </w:trPr>
        <w:tc>
          <w:tcPr>
            <w:tcW w:w="988" w:type="pct"/>
            <w:noWrap/>
            <w:vAlign w:val="center"/>
          </w:tcPr>
          <w:p w14:paraId="7F594CC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1FE3BE4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CBR650R</w:t>
            </w:r>
          </w:p>
        </w:tc>
        <w:tc>
          <w:tcPr>
            <w:tcW w:w="1585" w:type="pct"/>
            <w:noWrap/>
            <w:vAlign w:val="center"/>
          </w:tcPr>
          <w:p w14:paraId="7F08261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CBR650R</w:t>
            </w:r>
          </w:p>
        </w:tc>
        <w:tc>
          <w:tcPr>
            <w:tcW w:w="606" w:type="pct"/>
            <w:noWrap/>
            <w:vAlign w:val="center"/>
          </w:tcPr>
          <w:p w14:paraId="76A9972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2019-on</w:t>
            </w:r>
          </w:p>
        </w:tc>
        <w:tc>
          <w:tcPr>
            <w:tcW w:w="683" w:type="pct"/>
            <w:noWrap/>
            <w:vAlign w:val="center"/>
          </w:tcPr>
          <w:p w14:paraId="6318442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5D078B77" w14:textId="77777777" w:rsidTr="002E7B40">
        <w:trPr>
          <w:cantSplit/>
          <w:trHeight w:val="23"/>
        </w:trPr>
        <w:tc>
          <w:tcPr>
            <w:tcW w:w="988" w:type="pct"/>
            <w:noWrap/>
            <w:vAlign w:val="center"/>
            <w:hideMark/>
          </w:tcPr>
          <w:p w14:paraId="4F5C8F9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CFD717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CBX550</w:t>
            </w:r>
          </w:p>
        </w:tc>
        <w:tc>
          <w:tcPr>
            <w:tcW w:w="1585" w:type="pct"/>
            <w:noWrap/>
            <w:vAlign w:val="center"/>
            <w:hideMark/>
          </w:tcPr>
          <w:p w14:paraId="11F5D0D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CBX550F</w:t>
            </w:r>
          </w:p>
        </w:tc>
        <w:tc>
          <w:tcPr>
            <w:tcW w:w="606" w:type="pct"/>
            <w:noWrap/>
            <w:vAlign w:val="center"/>
            <w:hideMark/>
          </w:tcPr>
          <w:p w14:paraId="1E5AC62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1982-85</w:t>
            </w:r>
          </w:p>
        </w:tc>
        <w:tc>
          <w:tcPr>
            <w:tcW w:w="683" w:type="pct"/>
            <w:noWrap/>
            <w:vAlign w:val="center"/>
            <w:hideMark/>
          </w:tcPr>
          <w:p w14:paraId="1B711A3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572</w:t>
            </w:r>
          </w:p>
        </w:tc>
      </w:tr>
      <w:tr w:rsidR="00CF539D" w:rsidRPr="00CF539D" w14:paraId="676CA127" w14:textId="77777777" w:rsidTr="002E7B40">
        <w:trPr>
          <w:cantSplit/>
          <w:trHeight w:val="23"/>
        </w:trPr>
        <w:tc>
          <w:tcPr>
            <w:tcW w:w="988" w:type="pct"/>
            <w:noWrap/>
            <w:vAlign w:val="center"/>
            <w:hideMark/>
          </w:tcPr>
          <w:p w14:paraId="057E4C1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93AE65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CJ360</w:t>
            </w:r>
          </w:p>
        </w:tc>
        <w:tc>
          <w:tcPr>
            <w:tcW w:w="1585" w:type="pct"/>
            <w:noWrap/>
            <w:vAlign w:val="center"/>
            <w:hideMark/>
          </w:tcPr>
          <w:p w14:paraId="43A3E12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CJ360</w:t>
            </w:r>
          </w:p>
        </w:tc>
        <w:tc>
          <w:tcPr>
            <w:tcW w:w="606" w:type="pct"/>
            <w:noWrap/>
            <w:vAlign w:val="center"/>
            <w:hideMark/>
          </w:tcPr>
          <w:p w14:paraId="0101D34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1976</w:t>
            </w:r>
          </w:p>
        </w:tc>
        <w:tc>
          <w:tcPr>
            <w:tcW w:w="683" w:type="pct"/>
            <w:noWrap/>
            <w:vAlign w:val="center"/>
            <w:hideMark/>
          </w:tcPr>
          <w:p w14:paraId="3E12845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356</w:t>
            </w:r>
          </w:p>
        </w:tc>
      </w:tr>
      <w:tr w:rsidR="00CF539D" w:rsidRPr="00CF539D" w14:paraId="35F44EF0" w14:textId="77777777" w:rsidTr="002E7B40">
        <w:trPr>
          <w:cantSplit/>
          <w:trHeight w:val="23"/>
        </w:trPr>
        <w:tc>
          <w:tcPr>
            <w:tcW w:w="988" w:type="pct"/>
            <w:noWrap/>
            <w:vAlign w:val="center"/>
            <w:hideMark/>
          </w:tcPr>
          <w:p w14:paraId="4D6F316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DC72D4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CL450</w:t>
            </w:r>
          </w:p>
        </w:tc>
        <w:tc>
          <w:tcPr>
            <w:tcW w:w="1585" w:type="pct"/>
            <w:noWrap/>
            <w:vAlign w:val="center"/>
            <w:hideMark/>
          </w:tcPr>
          <w:p w14:paraId="1D202B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CL450</w:t>
            </w:r>
          </w:p>
        </w:tc>
        <w:tc>
          <w:tcPr>
            <w:tcW w:w="606" w:type="pct"/>
            <w:noWrap/>
            <w:vAlign w:val="center"/>
            <w:hideMark/>
          </w:tcPr>
          <w:p w14:paraId="7642BD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1965-77</w:t>
            </w:r>
          </w:p>
        </w:tc>
        <w:tc>
          <w:tcPr>
            <w:tcW w:w="683" w:type="pct"/>
            <w:noWrap/>
            <w:vAlign w:val="center"/>
            <w:hideMark/>
          </w:tcPr>
          <w:p w14:paraId="795E692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444</w:t>
            </w:r>
          </w:p>
        </w:tc>
      </w:tr>
      <w:tr w:rsidR="00CF539D" w:rsidRPr="00CF539D" w14:paraId="5F437242" w14:textId="77777777" w:rsidTr="002E7B40">
        <w:trPr>
          <w:cantSplit/>
          <w:trHeight w:val="23"/>
        </w:trPr>
        <w:tc>
          <w:tcPr>
            <w:tcW w:w="988" w:type="pct"/>
            <w:noWrap/>
            <w:vAlign w:val="center"/>
          </w:tcPr>
          <w:p w14:paraId="7885245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26CF8DD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CL500A</w:t>
            </w:r>
          </w:p>
        </w:tc>
        <w:tc>
          <w:tcPr>
            <w:tcW w:w="1585" w:type="pct"/>
            <w:noWrap/>
            <w:vAlign w:val="center"/>
          </w:tcPr>
          <w:p w14:paraId="0382787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CL500</w:t>
            </w:r>
          </w:p>
        </w:tc>
        <w:tc>
          <w:tcPr>
            <w:tcW w:w="606" w:type="pct"/>
            <w:noWrap/>
            <w:vAlign w:val="center"/>
          </w:tcPr>
          <w:p w14:paraId="3F53EF2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noWrap/>
            <w:vAlign w:val="center"/>
          </w:tcPr>
          <w:p w14:paraId="120B86E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471</w:t>
            </w:r>
          </w:p>
        </w:tc>
      </w:tr>
      <w:tr w:rsidR="00CF539D" w:rsidRPr="00CF539D" w14:paraId="0DE21FC9" w14:textId="77777777" w:rsidTr="002E7B40">
        <w:trPr>
          <w:cantSplit/>
          <w:trHeight w:val="23"/>
        </w:trPr>
        <w:tc>
          <w:tcPr>
            <w:tcW w:w="988" w:type="pct"/>
            <w:noWrap/>
            <w:vAlign w:val="center"/>
          </w:tcPr>
          <w:p w14:paraId="3983311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78FFBE8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CMX500</w:t>
            </w:r>
          </w:p>
        </w:tc>
        <w:tc>
          <w:tcPr>
            <w:tcW w:w="1585" w:type="pct"/>
            <w:noWrap/>
            <w:vAlign w:val="center"/>
          </w:tcPr>
          <w:p w14:paraId="063E676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CMX500</w:t>
            </w:r>
          </w:p>
        </w:tc>
        <w:tc>
          <w:tcPr>
            <w:tcW w:w="606" w:type="pct"/>
            <w:noWrap/>
            <w:vAlign w:val="center"/>
          </w:tcPr>
          <w:p w14:paraId="231223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tcPr>
          <w:p w14:paraId="09F818F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471</w:t>
            </w:r>
          </w:p>
        </w:tc>
      </w:tr>
      <w:tr w:rsidR="00CF539D" w:rsidRPr="00CF539D" w14:paraId="61EB3091" w14:textId="77777777" w:rsidTr="002E7B40">
        <w:trPr>
          <w:cantSplit/>
          <w:trHeight w:val="23"/>
        </w:trPr>
        <w:tc>
          <w:tcPr>
            <w:tcW w:w="988" w:type="pct"/>
            <w:noWrap/>
            <w:vAlign w:val="center"/>
            <w:hideMark/>
          </w:tcPr>
          <w:p w14:paraId="36EA1F0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EB48A6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CMX500A</w:t>
            </w:r>
          </w:p>
        </w:tc>
        <w:tc>
          <w:tcPr>
            <w:tcW w:w="1585" w:type="pct"/>
            <w:noWrap/>
            <w:vAlign w:val="center"/>
            <w:hideMark/>
          </w:tcPr>
          <w:p w14:paraId="7F2DB8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CMX500A </w:t>
            </w:r>
          </w:p>
        </w:tc>
        <w:tc>
          <w:tcPr>
            <w:tcW w:w="606" w:type="pct"/>
            <w:noWrap/>
            <w:vAlign w:val="center"/>
            <w:hideMark/>
          </w:tcPr>
          <w:p w14:paraId="1813A8D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2016-20</w:t>
            </w:r>
          </w:p>
        </w:tc>
        <w:tc>
          <w:tcPr>
            <w:tcW w:w="683" w:type="pct"/>
            <w:noWrap/>
            <w:vAlign w:val="center"/>
            <w:hideMark/>
          </w:tcPr>
          <w:p w14:paraId="4540CC5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471</w:t>
            </w:r>
          </w:p>
        </w:tc>
      </w:tr>
      <w:tr w:rsidR="00CF539D" w:rsidRPr="00CF539D" w14:paraId="052279B0" w14:textId="77777777" w:rsidTr="002E7B40">
        <w:trPr>
          <w:cantSplit/>
          <w:trHeight w:val="23"/>
        </w:trPr>
        <w:tc>
          <w:tcPr>
            <w:tcW w:w="988" w:type="pct"/>
            <w:noWrap/>
            <w:vAlign w:val="center"/>
          </w:tcPr>
          <w:p w14:paraId="16B30F2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6E593B4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CRF300</w:t>
            </w:r>
          </w:p>
        </w:tc>
        <w:tc>
          <w:tcPr>
            <w:tcW w:w="1585" w:type="pct"/>
            <w:noWrap/>
            <w:vAlign w:val="center"/>
          </w:tcPr>
          <w:p w14:paraId="704348F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CRF300 Rally</w:t>
            </w:r>
          </w:p>
        </w:tc>
        <w:tc>
          <w:tcPr>
            <w:tcW w:w="606" w:type="pct"/>
            <w:noWrap/>
            <w:vAlign w:val="center"/>
          </w:tcPr>
          <w:p w14:paraId="6053EF0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noWrap/>
            <w:vAlign w:val="center"/>
          </w:tcPr>
          <w:p w14:paraId="0F0670C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286</w:t>
            </w:r>
          </w:p>
        </w:tc>
      </w:tr>
      <w:tr w:rsidR="00CF539D" w:rsidRPr="00CF539D" w14:paraId="02833435" w14:textId="77777777" w:rsidTr="002E7B40">
        <w:trPr>
          <w:cantSplit/>
          <w:trHeight w:val="23"/>
        </w:trPr>
        <w:tc>
          <w:tcPr>
            <w:tcW w:w="988" w:type="pct"/>
            <w:noWrap/>
            <w:vAlign w:val="center"/>
          </w:tcPr>
          <w:p w14:paraId="16A3092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7A35AE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CRF300</w:t>
            </w:r>
          </w:p>
        </w:tc>
        <w:tc>
          <w:tcPr>
            <w:tcW w:w="1585" w:type="pct"/>
            <w:noWrap/>
            <w:vAlign w:val="center"/>
          </w:tcPr>
          <w:p w14:paraId="20E28D0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CRF300L</w:t>
            </w:r>
          </w:p>
        </w:tc>
        <w:tc>
          <w:tcPr>
            <w:tcW w:w="606" w:type="pct"/>
            <w:noWrap/>
            <w:vAlign w:val="center"/>
          </w:tcPr>
          <w:p w14:paraId="2E4857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noWrap/>
            <w:vAlign w:val="center"/>
          </w:tcPr>
          <w:p w14:paraId="28593CE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286</w:t>
            </w:r>
          </w:p>
        </w:tc>
      </w:tr>
      <w:tr w:rsidR="00CF539D" w:rsidRPr="00CF539D" w14:paraId="5C50744B" w14:textId="77777777" w:rsidTr="002E7B40">
        <w:trPr>
          <w:cantSplit/>
          <w:trHeight w:val="23"/>
        </w:trPr>
        <w:tc>
          <w:tcPr>
            <w:tcW w:w="988" w:type="pct"/>
            <w:noWrap/>
            <w:vAlign w:val="center"/>
            <w:hideMark/>
          </w:tcPr>
          <w:p w14:paraId="7E767C2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285555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CRF400R</w:t>
            </w:r>
          </w:p>
        </w:tc>
        <w:tc>
          <w:tcPr>
            <w:tcW w:w="1585" w:type="pct"/>
            <w:noWrap/>
            <w:vAlign w:val="center"/>
            <w:hideMark/>
          </w:tcPr>
          <w:p w14:paraId="7027902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CRF400R</w:t>
            </w:r>
          </w:p>
        </w:tc>
        <w:tc>
          <w:tcPr>
            <w:tcW w:w="606" w:type="pct"/>
            <w:noWrap/>
            <w:vAlign w:val="center"/>
            <w:hideMark/>
          </w:tcPr>
          <w:p w14:paraId="38D1B5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w:t>
            </w:r>
          </w:p>
        </w:tc>
        <w:tc>
          <w:tcPr>
            <w:tcW w:w="683" w:type="pct"/>
            <w:noWrap/>
            <w:vAlign w:val="center"/>
            <w:hideMark/>
          </w:tcPr>
          <w:p w14:paraId="60273CB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5F8DD664" w14:textId="77777777" w:rsidTr="002E7B40">
        <w:trPr>
          <w:cantSplit/>
          <w:trHeight w:val="23"/>
        </w:trPr>
        <w:tc>
          <w:tcPr>
            <w:tcW w:w="988" w:type="pct"/>
            <w:noWrap/>
            <w:vAlign w:val="center"/>
          </w:tcPr>
          <w:p w14:paraId="158A563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771A1DD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CRF450L</w:t>
            </w:r>
          </w:p>
        </w:tc>
        <w:tc>
          <w:tcPr>
            <w:tcW w:w="1585" w:type="pct"/>
            <w:noWrap/>
            <w:vAlign w:val="center"/>
          </w:tcPr>
          <w:p w14:paraId="3FF7EB9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CRF450L</w:t>
            </w:r>
          </w:p>
        </w:tc>
        <w:tc>
          <w:tcPr>
            <w:tcW w:w="606" w:type="pct"/>
            <w:noWrap/>
            <w:vAlign w:val="center"/>
          </w:tcPr>
          <w:p w14:paraId="2514FC8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3127D11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01911E78" w14:textId="77777777" w:rsidTr="002E7B40">
        <w:trPr>
          <w:cantSplit/>
          <w:trHeight w:val="23"/>
        </w:trPr>
        <w:tc>
          <w:tcPr>
            <w:tcW w:w="988" w:type="pct"/>
            <w:noWrap/>
            <w:vAlign w:val="center"/>
          </w:tcPr>
          <w:p w14:paraId="5F66B58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24E2DB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CRF450L</w:t>
            </w:r>
          </w:p>
        </w:tc>
        <w:tc>
          <w:tcPr>
            <w:tcW w:w="1585" w:type="pct"/>
            <w:noWrap/>
            <w:vAlign w:val="center"/>
          </w:tcPr>
          <w:p w14:paraId="0C3DB2F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CRF450L2019YM</w:t>
            </w:r>
          </w:p>
        </w:tc>
        <w:tc>
          <w:tcPr>
            <w:tcW w:w="606" w:type="pct"/>
            <w:noWrap/>
            <w:vAlign w:val="center"/>
          </w:tcPr>
          <w:p w14:paraId="360822A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712708F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37C16F4E" w14:textId="77777777" w:rsidTr="002E7B40">
        <w:trPr>
          <w:cantSplit/>
          <w:trHeight w:val="23"/>
        </w:trPr>
        <w:tc>
          <w:tcPr>
            <w:tcW w:w="988" w:type="pct"/>
            <w:noWrap/>
            <w:vAlign w:val="center"/>
            <w:hideMark/>
          </w:tcPr>
          <w:p w14:paraId="374A909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2992CF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CRF450X</w:t>
            </w:r>
          </w:p>
        </w:tc>
        <w:tc>
          <w:tcPr>
            <w:tcW w:w="1585" w:type="pct"/>
            <w:noWrap/>
            <w:vAlign w:val="center"/>
            <w:hideMark/>
          </w:tcPr>
          <w:p w14:paraId="095F1C0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CRF450X</w:t>
            </w:r>
          </w:p>
        </w:tc>
        <w:tc>
          <w:tcPr>
            <w:tcW w:w="606" w:type="pct"/>
            <w:noWrap/>
            <w:vAlign w:val="center"/>
            <w:hideMark/>
          </w:tcPr>
          <w:p w14:paraId="20C3350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2005-09</w:t>
            </w:r>
          </w:p>
        </w:tc>
        <w:tc>
          <w:tcPr>
            <w:tcW w:w="683" w:type="pct"/>
            <w:noWrap/>
            <w:vAlign w:val="center"/>
            <w:hideMark/>
          </w:tcPr>
          <w:p w14:paraId="7BD50F8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10A44753" w14:textId="77777777" w:rsidTr="002E7B40">
        <w:trPr>
          <w:cantSplit/>
          <w:trHeight w:val="23"/>
        </w:trPr>
        <w:tc>
          <w:tcPr>
            <w:tcW w:w="988" w:type="pct"/>
            <w:noWrap/>
            <w:vAlign w:val="center"/>
            <w:hideMark/>
          </w:tcPr>
          <w:p w14:paraId="12D7E54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F834B0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CX500</w:t>
            </w:r>
          </w:p>
        </w:tc>
        <w:tc>
          <w:tcPr>
            <w:tcW w:w="1585" w:type="pct"/>
            <w:noWrap/>
            <w:vAlign w:val="center"/>
            <w:hideMark/>
          </w:tcPr>
          <w:p w14:paraId="6AE31A6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CX500</w:t>
            </w:r>
          </w:p>
        </w:tc>
        <w:tc>
          <w:tcPr>
            <w:tcW w:w="606" w:type="pct"/>
            <w:noWrap/>
            <w:vAlign w:val="center"/>
            <w:hideMark/>
          </w:tcPr>
          <w:p w14:paraId="25788B7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1977-82</w:t>
            </w:r>
          </w:p>
        </w:tc>
        <w:tc>
          <w:tcPr>
            <w:tcW w:w="683" w:type="pct"/>
            <w:noWrap/>
            <w:vAlign w:val="center"/>
            <w:hideMark/>
          </w:tcPr>
          <w:p w14:paraId="1C8AB73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495</w:t>
            </w:r>
          </w:p>
        </w:tc>
      </w:tr>
      <w:tr w:rsidR="00CF539D" w:rsidRPr="00CF539D" w14:paraId="0BE7AB24" w14:textId="77777777" w:rsidTr="002E7B40">
        <w:trPr>
          <w:cantSplit/>
          <w:trHeight w:val="23"/>
        </w:trPr>
        <w:tc>
          <w:tcPr>
            <w:tcW w:w="988" w:type="pct"/>
            <w:noWrap/>
            <w:vAlign w:val="center"/>
            <w:hideMark/>
          </w:tcPr>
          <w:p w14:paraId="0950FC6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2F0505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DEAUVILLE</w:t>
            </w:r>
          </w:p>
        </w:tc>
        <w:tc>
          <w:tcPr>
            <w:tcW w:w="1585" w:type="pct"/>
            <w:noWrap/>
            <w:vAlign w:val="center"/>
            <w:hideMark/>
          </w:tcPr>
          <w:p w14:paraId="5847E22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NT650V</w:t>
            </w:r>
          </w:p>
        </w:tc>
        <w:tc>
          <w:tcPr>
            <w:tcW w:w="606" w:type="pct"/>
            <w:noWrap/>
            <w:vAlign w:val="center"/>
            <w:hideMark/>
          </w:tcPr>
          <w:p w14:paraId="58BC520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2000-07</w:t>
            </w:r>
          </w:p>
        </w:tc>
        <w:tc>
          <w:tcPr>
            <w:tcW w:w="683" w:type="pct"/>
            <w:noWrap/>
            <w:vAlign w:val="center"/>
            <w:hideMark/>
          </w:tcPr>
          <w:p w14:paraId="4BA4CA0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647</w:t>
            </w:r>
          </w:p>
        </w:tc>
      </w:tr>
      <w:tr w:rsidR="00CF539D" w:rsidRPr="00CF539D" w14:paraId="1FFAE557" w14:textId="77777777" w:rsidTr="002E7B40">
        <w:trPr>
          <w:cantSplit/>
          <w:trHeight w:val="23"/>
        </w:trPr>
        <w:tc>
          <w:tcPr>
            <w:tcW w:w="988" w:type="pct"/>
            <w:noWrap/>
            <w:vAlign w:val="center"/>
            <w:hideMark/>
          </w:tcPr>
          <w:p w14:paraId="519D3ED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87FE7B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FJS400A</w:t>
            </w:r>
          </w:p>
        </w:tc>
        <w:tc>
          <w:tcPr>
            <w:tcW w:w="1585" w:type="pct"/>
            <w:noWrap/>
            <w:vAlign w:val="center"/>
            <w:hideMark/>
          </w:tcPr>
          <w:p w14:paraId="7DE920C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SW-T400</w:t>
            </w:r>
          </w:p>
        </w:tc>
        <w:tc>
          <w:tcPr>
            <w:tcW w:w="606" w:type="pct"/>
            <w:noWrap/>
            <w:vAlign w:val="center"/>
            <w:hideMark/>
          </w:tcPr>
          <w:p w14:paraId="739AA50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w:t>
            </w:r>
          </w:p>
        </w:tc>
        <w:tc>
          <w:tcPr>
            <w:tcW w:w="683" w:type="pct"/>
            <w:noWrap/>
            <w:vAlign w:val="center"/>
            <w:hideMark/>
          </w:tcPr>
          <w:p w14:paraId="0EBA668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3F41BBF8" w14:textId="77777777" w:rsidTr="002E7B40">
        <w:trPr>
          <w:cantSplit/>
          <w:trHeight w:val="23"/>
        </w:trPr>
        <w:tc>
          <w:tcPr>
            <w:tcW w:w="988" w:type="pct"/>
            <w:noWrap/>
            <w:vAlign w:val="center"/>
            <w:hideMark/>
          </w:tcPr>
          <w:p w14:paraId="773CEDD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77DCDB0"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Fortza</w:t>
            </w:r>
            <w:proofErr w:type="spellEnd"/>
            <w:r w:rsidRPr="00CF539D">
              <w:rPr>
                <w:rFonts w:eastAsia="Times New Roman"/>
                <w:color w:val="000000"/>
                <w:szCs w:val="17"/>
                <w:lang w:eastAsia="en-AU"/>
              </w:rPr>
              <w:t xml:space="preserve"> 300</w:t>
            </w:r>
          </w:p>
        </w:tc>
        <w:tc>
          <w:tcPr>
            <w:tcW w:w="1585" w:type="pct"/>
            <w:noWrap/>
            <w:vAlign w:val="center"/>
            <w:hideMark/>
          </w:tcPr>
          <w:p w14:paraId="3048BEC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NSS300 Forza</w:t>
            </w:r>
          </w:p>
        </w:tc>
        <w:tc>
          <w:tcPr>
            <w:tcW w:w="606" w:type="pct"/>
            <w:noWrap/>
            <w:vAlign w:val="center"/>
            <w:hideMark/>
          </w:tcPr>
          <w:p w14:paraId="71CB39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1C63E48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279</w:t>
            </w:r>
          </w:p>
        </w:tc>
      </w:tr>
      <w:tr w:rsidR="00CF539D" w:rsidRPr="00CF539D" w14:paraId="7676FA2A" w14:textId="77777777" w:rsidTr="002E7B40">
        <w:trPr>
          <w:cantSplit/>
          <w:trHeight w:val="23"/>
        </w:trPr>
        <w:tc>
          <w:tcPr>
            <w:tcW w:w="988" w:type="pct"/>
            <w:noWrap/>
            <w:vAlign w:val="center"/>
            <w:hideMark/>
          </w:tcPr>
          <w:p w14:paraId="57D4FF2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14D176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FT500</w:t>
            </w:r>
          </w:p>
        </w:tc>
        <w:tc>
          <w:tcPr>
            <w:tcW w:w="1585" w:type="pct"/>
            <w:noWrap/>
            <w:vAlign w:val="center"/>
            <w:hideMark/>
          </w:tcPr>
          <w:p w14:paraId="258829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FT500</w:t>
            </w:r>
          </w:p>
        </w:tc>
        <w:tc>
          <w:tcPr>
            <w:tcW w:w="606" w:type="pct"/>
            <w:noWrap/>
            <w:vAlign w:val="center"/>
            <w:hideMark/>
          </w:tcPr>
          <w:p w14:paraId="73B4C3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1982-84</w:t>
            </w:r>
          </w:p>
        </w:tc>
        <w:tc>
          <w:tcPr>
            <w:tcW w:w="683" w:type="pct"/>
            <w:noWrap/>
            <w:vAlign w:val="center"/>
            <w:hideMark/>
          </w:tcPr>
          <w:p w14:paraId="78B5EDF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3A8CDE32" w14:textId="77777777" w:rsidTr="002E7B40">
        <w:trPr>
          <w:cantSplit/>
          <w:trHeight w:val="23"/>
        </w:trPr>
        <w:tc>
          <w:tcPr>
            <w:tcW w:w="988" w:type="pct"/>
            <w:noWrap/>
            <w:vAlign w:val="center"/>
            <w:hideMark/>
          </w:tcPr>
          <w:p w14:paraId="4D680A9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B6AAA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FTS600D</w:t>
            </w:r>
          </w:p>
        </w:tc>
        <w:tc>
          <w:tcPr>
            <w:tcW w:w="1585" w:type="pct"/>
            <w:noWrap/>
            <w:vAlign w:val="center"/>
            <w:hideMark/>
          </w:tcPr>
          <w:p w14:paraId="36106F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SILVERWING</w:t>
            </w:r>
          </w:p>
        </w:tc>
        <w:tc>
          <w:tcPr>
            <w:tcW w:w="606" w:type="pct"/>
            <w:noWrap/>
            <w:vAlign w:val="center"/>
            <w:hideMark/>
          </w:tcPr>
          <w:p w14:paraId="2FA375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2006-08</w:t>
            </w:r>
          </w:p>
        </w:tc>
        <w:tc>
          <w:tcPr>
            <w:tcW w:w="683" w:type="pct"/>
            <w:noWrap/>
            <w:vAlign w:val="center"/>
            <w:hideMark/>
          </w:tcPr>
          <w:p w14:paraId="2CE7254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582</w:t>
            </w:r>
          </w:p>
        </w:tc>
      </w:tr>
      <w:tr w:rsidR="00CF539D" w:rsidRPr="00CF539D" w14:paraId="2503C476" w14:textId="77777777" w:rsidTr="002E7B40">
        <w:trPr>
          <w:cantSplit/>
          <w:trHeight w:val="23"/>
        </w:trPr>
        <w:tc>
          <w:tcPr>
            <w:tcW w:w="988" w:type="pct"/>
            <w:noWrap/>
            <w:vAlign w:val="center"/>
          </w:tcPr>
          <w:p w14:paraId="4934E4C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D3889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GB350</w:t>
            </w:r>
          </w:p>
        </w:tc>
        <w:tc>
          <w:tcPr>
            <w:tcW w:w="1585" w:type="pct"/>
            <w:noWrap/>
            <w:vAlign w:val="center"/>
          </w:tcPr>
          <w:p w14:paraId="4D04538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GB350</w:t>
            </w:r>
          </w:p>
        </w:tc>
        <w:tc>
          <w:tcPr>
            <w:tcW w:w="606" w:type="pct"/>
            <w:noWrap/>
            <w:vAlign w:val="center"/>
          </w:tcPr>
          <w:p w14:paraId="3A04654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noWrap/>
            <w:vAlign w:val="center"/>
          </w:tcPr>
          <w:p w14:paraId="55AE912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348</w:t>
            </w:r>
          </w:p>
        </w:tc>
      </w:tr>
      <w:tr w:rsidR="00CF539D" w:rsidRPr="00CF539D" w14:paraId="76234093" w14:textId="77777777" w:rsidTr="002E7B40">
        <w:trPr>
          <w:cantSplit/>
          <w:trHeight w:val="23"/>
        </w:trPr>
        <w:tc>
          <w:tcPr>
            <w:tcW w:w="988" w:type="pct"/>
            <w:noWrap/>
            <w:vAlign w:val="center"/>
          </w:tcPr>
          <w:p w14:paraId="1C94B24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F88AF6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GB350C</w:t>
            </w:r>
          </w:p>
        </w:tc>
        <w:tc>
          <w:tcPr>
            <w:tcW w:w="1585" w:type="pct"/>
            <w:noWrap/>
            <w:vAlign w:val="center"/>
          </w:tcPr>
          <w:p w14:paraId="09BDD93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GB350C</w:t>
            </w:r>
          </w:p>
        </w:tc>
        <w:tc>
          <w:tcPr>
            <w:tcW w:w="606" w:type="pct"/>
            <w:noWrap/>
            <w:vAlign w:val="center"/>
          </w:tcPr>
          <w:p w14:paraId="5341C6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2024-on</w:t>
            </w:r>
          </w:p>
        </w:tc>
        <w:tc>
          <w:tcPr>
            <w:tcW w:w="683" w:type="pct"/>
            <w:noWrap/>
            <w:vAlign w:val="center"/>
          </w:tcPr>
          <w:p w14:paraId="1D7A412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348</w:t>
            </w:r>
          </w:p>
        </w:tc>
      </w:tr>
      <w:tr w:rsidR="00CF539D" w:rsidRPr="00CF539D" w14:paraId="53FE0026" w14:textId="77777777" w:rsidTr="002E7B40">
        <w:trPr>
          <w:cantSplit/>
          <w:trHeight w:val="23"/>
        </w:trPr>
        <w:tc>
          <w:tcPr>
            <w:tcW w:w="988" w:type="pct"/>
            <w:noWrap/>
            <w:vAlign w:val="center"/>
            <w:hideMark/>
          </w:tcPr>
          <w:p w14:paraId="4171307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E5C9F1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GB400</w:t>
            </w:r>
          </w:p>
        </w:tc>
        <w:tc>
          <w:tcPr>
            <w:tcW w:w="1585" w:type="pct"/>
            <w:noWrap/>
            <w:vAlign w:val="center"/>
            <w:hideMark/>
          </w:tcPr>
          <w:p w14:paraId="3250241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GB400</w:t>
            </w:r>
          </w:p>
        </w:tc>
        <w:tc>
          <w:tcPr>
            <w:tcW w:w="606" w:type="pct"/>
            <w:noWrap/>
            <w:vAlign w:val="center"/>
            <w:hideMark/>
          </w:tcPr>
          <w:p w14:paraId="4785BE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70F3CCA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53D38BA3" w14:textId="77777777" w:rsidTr="002E7B40">
        <w:trPr>
          <w:cantSplit/>
          <w:trHeight w:val="23"/>
        </w:trPr>
        <w:tc>
          <w:tcPr>
            <w:tcW w:w="988" w:type="pct"/>
            <w:noWrap/>
            <w:vAlign w:val="center"/>
            <w:hideMark/>
          </w:tcPr>
          <w:p w14:paraId="52588C8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A1489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GB500</w:t>
            </w:r>
          </w:p>
        </w:tc>
        <w:tc>
          <w:tcPr>
            <w:tcW w:w="1585" w:type="pct"/>
            <w:noWrap/>
            <w:vAlign w:val="center"/>
            <w:hideMark/>
          </w:tcPr>
          <w:p w14:paraId="70DAF91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GB500 TT</w:t>
            </w:r>
          </w:p>
        </w:tc>
        <w:tc>
          <w:tcPr>
            <w:tcW w:w="606" w:type="pct"/>
            <w:noWrap/>
            <w:vAlign w:val="center"/>
            <w:hideMark/>
          </w:tcPr>
          <w:p w14:paraId="1B93A04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1975-91</w:t>
            </w:r>
          </w:p>
        </w:tc>
        <w:tc>
          <w:tcPr>
            <w:tcW w:w="683" w:type="pct"/>
            <w:noWrap/>
            <w:vAlign w:val="center"/>
            <w:hideMark/>
          </w:tcPr>
          <w:p w14:paraId="0977CBD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2106C102" w14:textId="77777777" w:rsidTr="002E7B40">
        <w:trPr>
          <w:cantSplit/>
          <w:trHeight w:val="23"/>
        </w:trPr>
        <w:tc>
          <w:tcPr>
            <w:tcW w:w="988" w:type="pct"/>
            <w:noWrap/>
            <w:vAlign w:val="center"/>
            <w:hideMark/>
          </w:tcPr>
          <w:p w14:paraId="75A0BD3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287A80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GL400</w:t>
            </w:r>
          </w:p>
        </w:tc>
        <w:tc>
          <w:tcPr>
            <w:tcW w:w="1585" w:type="pct"/>
            <w:noWrap/>
            <w:vAlign w:val="center"/>
            <w:hideMark/>
          </w:tcPr>
          <w:p w14:paraId="194594C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GL400</w:t>
            </w:r>
          </w:p>
        </w:tc>
        <w:tc>
          <w:tcPr>
            <w:tcW w:w="606" w:type="pct"/>
            <w:noWrap/>
            <w:vAlign w:val="center"/>
            <w:hideMark/>
          </w:tcPr>
          <w:p w14:paraId="1D6911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1985</w:t>
            </w:r>
          </w:p>
        </w:tc>
        <w:tc>
          <w:tcPr>
            <w:tcW w:w="683" w:type="pct"/>
            <w:noWrap/>
            <w:vAlign w:val="center"/>
            <w:hideMark/>
          </w:tcPr>
          <w:p w14:paraId="62E25C9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396</w:t>
            </w:r>
          </w:p>
        </w:tc>
      </w:tr>
      <w:tr w:rsidR="00CF539D" w:rsidRPr="00CF539D" w14:paraId="5DA4A1EF" w14:textId="77777777" w:rsidTr="002E7B40">
        <w:trPr>
          <w:cantSplit/>
          <w:trHeight w:val="23"/>
        </w:trPr>
        <w:tc>
          <w:tcPr>
            <w:tcW w:w="988" w:type="pct"/>
            <w:noWrap/>
            <w:vAlign w:val="center"/>
            <w:hideMark/>
          </w:tcPr>
          <w:p w14:paraId="1B272D6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90509A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NF02</w:t>
            </w:r>
          </w:p>
        </w:tc>
        <w:tc>
          <w:tcPr>
            <w:tcW w:w="1585" w:type="pct"/>
            <w:noWrap/>
            <w:vAlign w:val="center"/>
            <w:hideMark/>
          </w:tcPr>
          <w:p w14:paraId="614F37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SH300</w:t>
            </w:r>
          </w:p>
        </w:tc>
        <w:tc>
          <w:tcPr>
            <w:tcW w:w="606" w:type="pct"/>
            <w:noWrap/>
            <w:vAlign w:val="center"/>
            <w:hideMark/>
          </w:tcPr>
          <w:p w14:paraId="3701196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w:t>
            </w:r>
          </w:p>
        </w:tc>
        <w:tc>
          <w:tcPr>
            <w:tcW w:w="683" w:type="pct"/>
            <w:noWrap/>
            <w:vAlign w:val="center"/>
            <w:hideMark/>
          </w:tcPr>
          <w:p w14:paraId="4038C9D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279</w:t>
            </w:r>
          </w:p>
        </w:tc>
      </w:tr>
      <w:tr w:rsidR="00CF539D" w:rsidRPr="00CF539D" w14:paraId="42944465" w14:textId="77777777" w:rsidTr="002E7B40">
        <w:trPr>
          <w:cantSplit/>
          <w:trHeight w:val="23"/>
        </w:trPr>
        <w:tc>
          <w:tcPr>
            <w:tcW w:w="988" w:type="pct"/>
            <w:noWrap/>
            <w:vAlign w:val="center"/>
            <w:hideMark/>
          </w:tcPr>
          <w:p w14:paraId="0FE543B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962860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NSS300</w:t>
            </w:r>
          </w:p>
        </w:tc>
        <w:tc>
          <w:tcPr>
            <w:tcW w:w="1585" w:type="pct"/>
            <w:noWrap/>
            <w:vAlign w:val="center"/>
            <w:hideMark/>
          </w:tcPr>
          <w:p w14:paraId="03BDE67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NSS300 Forza</w:t>
            </w:r>
          </w:p>
        </w:tc>
        <w:tc>
          <w:tcPr>
            <w:tcW w:w="606" w:type="pct"/>
            <w:noWrap/>
            <w:vAlign w:val="center"/>
            <w:hideMark/>
          </w:tcPr>
          <w:p w14:paraId="273EFDC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2013-on</w:t>
            </w:r>
          </w:p>
        </w:tc>
        <w:tc>
          <w:tcPr>
            <w:tcW w:w="683" w:type="pct"/>
            <w:noWrap/>
            <w:vAlign w:val="center"/>
            <w:hideMark/>
          </w:tcPr>
          <w:p w14:paraId="3699BA7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279</w:t>
            </w:r>
          </w:p>
        </w:tc>
      </w:tr>
      <w:tr w:rsidR="00CF539D" w:rsidRPr="00CF539D" w14:paraId="76F6D994" w14:textId="77777777" w:rsidTr="002E7B40">
        <w:trPr>
          <w:cantSplit/>
          <w:trHeight w:val="23"/>
        </w:trPr>
        <w:tc>
          <w:tcPr>
            <w:tcW w:w="988" w:type="pct"/>
            <w:noWrap/>
            <w:vAlign w:val="center"/>
          </w:tcPr>
          <w:p w14:paraId="4D10C19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16E0859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NSS350</w:t>
            </w:r>
          </w:p>
        </w:tc>
        <w:tc>
          <w:tcPr>
            <w:tcW w:w="1585" w:type="pct"/>
            <w:noWrap/>
            <w:vAlign w:val="center"/>
          </w:tcPr>
          <w:p w14:paraId="3E71DEB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NSS350 Forza</w:t>
            </w:r>
          </w:p>
        </w:tc>
        <w:tc>
          <w:tcPr>
            <w:tcW w:w="606" w:type="pct"/>
            <w:noWrap/>
            <w:vAlign w:val="center"/>
          </w:tcPr>
          <w:p w14:paraId="317A5C7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noWrap/>
            <w:vAlign w:val="center"/>
          </w:tcPr>
          <w:p w14:paraId="3E3AF5D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330</w:t>
            </w:r>
          </w:p>
        </w:tc>
      </w:tr>
      <w:tr w:rsidR="00CF539D" w:rsidRPr="00CF539D" w14:paraId="02C882EC" w14:textId="77777777" w:rsidTr="002E7B40">
        <w:trPr>
          <w:cantSplit/>
          <w:trHeight w:val="23"/>
        </w:trPr>
        <w:tc>
          <w:tcPr>
            <w:tcW w:w="988" w:type="pct"/>
            <w:noWrap/>
            <w:vAlign w:val="center"/>
            <w:hideMark/>
          </w:tcPr>
          <w:p w14:paraId="7705E8B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8BEA31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NT400</w:t>
            </w:r>
          </w:p>
        </w:tc>
        <w:tc>
          <w:tcPr>
            <w:tcW w:w="1585" w:type="pct"/>
            <w:noWrap/>
            <w:vAlign w:val="center"/>
            <w:hideMark/>
          </w:tcPr>
          <w:p w14:paraId="048413C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NT400</w:t>
            </w:r>
          </w:p>
        </w:tc>
        <w:tc>
          <w:tcPr>
            <w:tcW w:w="606" w:type="pct"/>
            <w:noWrap/>
            <w:vAlign w:val="center"/>
            <w:hideMark/>
          </w:tcPr>
          <w:p w14:paraId="59F8AD3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1989-92</w:t>
            </w:r>
          </w:p>
        </w:tc>
        <w:tc>
          <w:tcPr>
            <w:tcW w:w="683" w:type="pct"/>
            <w:noWrap/>
            <w:vAlign w:val="center"/>
            <w:hideMark/>
          </w:tcPr>
          <w:p w14:paraId="341ACA1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6E78CFE1" w14:textId="77777777" w:rsidTr="002E7B40">
        <w:trPr>
          <w:cantSplit/>
          <w:trHeight w:val="23"/>
        </w:trPr>
        <w:tc>
          <w:tcPr>
            <w:tcW w:w="988" w:type="pct"/>
            <w:noWrap/>
            <w:vAlign w:val="center"/>
            <w:hideMark/>
          </w:tcPr>
          <w:p w14:paraId="615336A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0658BB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NT650V</w:t>
            </w:r>
          </w:p>
        </w:tc>
        <w:tc>
          <w:tcPr>
            <w:tcW w:w="1585" w:type="pct"/>
            <w:noWrap/>
            <w:vAlign w:val="center"/>
            <w:hideMark/>
          </w:tcPr>
          <w:p w14:paraId="62AE393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DEAUVILLE</w:t>
            </w:r>
          </w:p>
        </w:tc>
        <w:tc>
          <w:tcPr>
            <w:tcW w:w="606" w:type="pct"/>
            <w:noWrap/>
            <w:vAlign w:val="center"/>
            <w:hideMark/>
          </w:tcPr>
          <w:p w14:paraId="50D6846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2003-07</w:t>
            </w:r>
          </w:p>
        </w:tc>
        <w:tc>
          <w:tcPr>
            <w:tcW w:w="683" w:type="pct"/>
            <w:noWrap/>
            <w:vAlign w:val="center"/>
            <w:hideMark/>
          </w:tcPr>
          <w:p w14:paraId="50A1E91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647</w:t>
            </w:r>
          </w:p>
        </w:tc>
      </w:tr>
      <w:tr w:rsidR="00CF539D" w:rsidRPr="00CF539D" w14:paraId="02A4AFEB" w14:textId="77777777" w:rsidTr="002E7B40">
        <w:trPr>
          <w:cantSplit/>
          <w:trHeight w:val="23"/>
        </w:trPr>
        <w:tc>
          <w:tcPr>
            <w:tcW w:w="988" w:type="pct"/>
            <w:noWrap/>
            <w:vAlign w:val="center"/>
            <w:hideMark/>
          </w:tcPr>
          <w:p w14:paraId="2BCBDC7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6D62A5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NTV650</w:t>
            </w:r>
          </w:p>
        </w:tc>
        <w:tc>
          <w:tcPr>
            <w:tcW w:w="1585" w:type="pct"/>
            <w:noWrap/>
            <w:vAlign w:val="center"/>
            <w:hideMark/>
          </w:tcPr>
          <w:p w14:paraId="2122DBF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REVERE</w:t>
            </w:r>
          </w:p>
        </w:tc>
        <w:tc>
          <w:tcPr>
            <w:tcW w:w="606" w:type="pct"/>
            <w:noWrap/>
            <w:vAlign w:val="center"/>
            <w:hideMark/>
          </w:tcPr>
          <w:p w14:paraId="515C76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1989-92</w:t>
            </w:r>
          </w:p>
        </w:tc>
        <w:tc>
          <w:tcPr>
            <w:tcW w:w="683" w:type="pct"/>
            <w:noWrap/>
            <w:vAlign w:val="center"/>
            <w:hideMark/>
          </w:tcPr>
          <w:p w14:paraId="634C56A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647</w:t>
            </w:r>
          </w:p>
        </w:tc>
      </w:tr>
      <w:tr w:rsidR="00CF539D" w:rsidRPr="00CF539D" w14:paraId="5C44F458" w14:textId="77777777" w:rsidTr="002E7B40">
        <w:trPr>
          <w:cantSplit/>
          <w:trHeight w:val="23"/>
        </w:trPr>
        <w:tc>
          <w:tcPr>
            <w:tcW w:w="988" w:type="pct"/>
            <w:noWrap/>
            <w:vAlign w:val="center"/>
            <w:hideMark/>
          </w:tcPr>
          <w:p w14:paraId="02FD71C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002F45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NX650</w:t>
            </w:r>
          </w:p>
        </w:tc>
        <w:tc>
          <w:tcPr>
            <w:tcW w:w="1585" w:type="pct"/>
            <w:noWrap/>
            <w:vAlign w:val="center"/>
            <w:hideMark/>
          </w:tcPr>
          <w:p w14:paraId="1C640FD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DOMINATOR</w:t>
            </w:r>
          </w:p>
        </w:tc>
        <w:tc>
          <w:tcPr>
            <w:tcW w:w="606" w:type="pct"/>
            <w:noWrap/>
            <w:vAlign w:val="center"/>
            <w:hideMark/>
          </w:tcPr>
          <w:p w14:paraId="45C1127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1988-00</w:t>
            </w:r>
          </w:p>
        </w:tc>
        <w:tc>
          <w:tcPr>
            <w:tcW w:w="683" w:type="pct"/>
            <w:noWrap/>
            <w:vAlign w:val="center"/>
            <w:hideMark/>
          </w:tcPr>
          <w:p w14:paraId="1AEEF54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644</w:t>
            </w:r>
          </w:p>
        </w:tc>
      </w:tr>
      <w:tr w:rsidR="00CF539D" w:rsidRPr="00CF539D" w14:paraId="07E838B9" w14:textId="77777777" w:rsidTr="002E7B40">
        <w:trPr>
          <w:cantSplit/>
          <w:trHeight w:val="23"/>
        </w:trPr>
        <w:tc>
          <w:tcPr>
            <w:tcW w:w="988" w:type="pct"/>
            <w:noWrap/>
            <w:vAlign w:val="center"/>
            <w:hideMark/>
          </w:tcPr>
          <w:p w14:paraId="5C5EB35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813664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OBI RVF400 VFR400</w:t>
            </w:r>
          </w:p>
        </w:tc>
        <w:tc>
          <w:tcPr>
            <w:tcW w:w="1585" w:type="pct"/>
            <w:noWrap/>
            <w:vAlign w:val="center"/>
            <w:hideMark/>
          </w:tcPr>
          <w:p w14:paraId="5B48734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OBI RVF400 </w:t>
            </w:r>
            <w:proofErr w:type="spellStart"/>
            <w:r w:rsidRPr="00CF539D">
              <w:rPr>
                <w:rFonts w:eastAsia="Times New Roman"/>
                <w:color w:val="000000"/>
                <w:szCs w:val="17"/>
                <w:lang w:eastAsia="en-AU"/>
              </w:rPr>
              <w:t>Otobai</w:t>
            </w:r>
            <w:proofErr w:type="spellEnd"/>
            <w:r w:rsidRPr="00CF539D">
              <w:rPr>
                <w:rFonts w:eastAsia="Times New Roman"/>
                <w:color w:val="000000"/>
                <w:szCs w:val="17"/>
                <w:lang w:eastAsia="en-AU"/>
              </w:rPr>
              <w:t xml:space="preserve"> import model only</w:t>
            </w:r>
          </w:p>
        </w:tc>
        <w:tc>
          <w:tcPr>
            <w:tcW w:w="606" w:type="pct"/>
            <w:noWrap/>
            <w:vAlign w:val="center"/>
            <w:hideMark/>
          </w:tcPr>
          <w:p w14:paraId="057C87A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156CBF0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27CBC0E5" w14:textId="77777777" w:rsidTr="002E7B40">
        <w:trPr>
          <w:cantSplit/>
          <w:trHeight w:val="23"/>
        </w:trPr>
        <w:tc>
          <w:tcPr>
            <w:tcW w:w="988" w:type="pct"/>
            <w:noWrap/>
            <w:vAlign w:val="center"/>
            <w:hideMark/>
          </w:tcPr>
          <w:p w14:paraId="72D4BCE3" w14:textId="77777777" w:rsidR="00CF539D" w:rsidRPr="00CF539D" w:rsidRDefault="00CF539D" w:rsidP="00CF539D">
            <w:pPr>
              <w:spacing w:before="40" w:after="40"/>
              <w:jc w:val="left"/>
              <w:rPr>
                <w:rFonts w:eastAsia="Times New Roman"/>
                <w:szCs w:val="17"/>
                <w:lang w:eastAsia="en-AU"/>
              </w:rPr>
            </w:pPr>
          </w:p>
        </w:tc>
        <w:tc>
          <w:tcPr>
            <w:tcW w:w="1137" w:type="pct"/>
            <w:noWrap/>
            <w:vAlign w:val="center"/>
            <w:hideMark/>
          </w:tcPr>
          <w:p w14:paraId="665F4CB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REVERE</w:t>
            </w:r>
          </w:p>
        </w:tc>
        <w:tc>
          <w:tcPr>
            <w:tcW w:w="1585" w:type="pct"/>
            <w:noWrap/>
            <w:vAlign w:val="center"/>
            <w:hideMark/>
          </w:tcPr>
          <w:p w14:paraId="710E28C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REVERE</w:t>
            </w:r>
          </w:p>
        </w:tc>
        <w:tc>
          <w:tcPr>
            <w:tcW w:w="606" w:type="pct"/>
            <w:noWrap/>
            <w:vAlign w:val="center"/>
            <w:hideMark/>
          </w:tcPr>
          <w:p w14:paraId="473FF5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1990</w:t>
            </w:r>
          </w:p>
        </w:tc>
        <w:tc>
          <w:tcPr>
            <w:tcW w:w="683" w:type="pct"/>
            <w:noWrap/>
            <w:vAlign w:val="center"/>
            <w:hideMark/>
          </w:tcPr>
          <w:p w14:paraId="7BC0A01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647</w:t>
            </w:r>
          </w:p>
        </w:tc>
      </w:tr>
      <w:tr w:rsidR="00CF539D" w:rsidRPr="00CF539D" w14:paraId="46D7BD42" w14:textId="77777777" w:rsidTr="002E7B40">
        <w:trPr>
          <w:cantSplit/>
          <w:trHeight w:val="23"/>
        </w:trPr>
        <w:tc>
          <w:tcPr>
            <w:tcW w:w="988" w:type="pct"/>
            <w:noWrap/>
            <w:vAlign w:val="center"/>
            <w:hideMark/>
          </w:tcPr>
          <w:p w14:paraId="4EB3DFF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5A2F6B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SL350</w:t>
            </w:r>
          </w:p>
        </w:tc>
        <w:tc>
          <w:tcPr>
            <w:tcW w:w="1585" w:type="pct"/>
            <w:noWrap/>
            <w:vAlign w:val="center"/>
            <w:hideMark/>
          </w:tcPr>
          <w:p w14:paraId="37DFC65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SL350</w:t>
            </w:r>
          </w:p>
        </w:tc>
        <w:tc>
          <w:tcPr>
            <w:tcW w:w="606" w:type="pct"/>
            <w:noWrap/>
            <w:vAlign w:val="center"/>
            <w:hideMark/>
          </w:tcPr>
          <w:p w14:paraId="1EC8B4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1972</w:t>
            </w:r>
          </w:p>
        </w:tc>
        <w:tc>
          <w:tcPr>
            <w:tcW w:w="683" w:type="pct"/>
            <w:noWrap/>
            <w:vAlign w:val="center"/>
            <w:hideMark/>
          </w:tcPr>
          <w:p w14:paraId="14CAE59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348</w:t>
            </w:r>
          </w:p>
        </w:tc>
      </w:tr>
      <w:tr w:rsidR="00CF539D" w:rsidRPr="00CF539D" w14:paraId="66B4E08D" w14:textId="77777777" w:rsidTr="002E7B40">
        <w:trPr>
          <w:cantSplit/>
          <w:trHeight w:val="23"/>
        </w:trPr>
        <w:tc>
          <w:tcPr>
            <w:tcW w:w="988" w:type="pct"/>
            <w:noWrap/>
            <w:vAlign w:val="center"/>
            <w:hideMark/>
          </w:tcPr>
          <w:p w14:paraId="5D84652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B29F4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Steed</w:t>
            </w:r>
          </w:p>
        </w:tc>
        <w:tc>
          <w:tcPr>
            <w:tcW w:w="1585" w:type="pct"/>
            <w:noWrap/>
            <w:vAlign w:val="center"/>
            <w:hideMark/>
          </w:tcPr>
          <w:p w14:paraId="53937A6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steed</w:t>
            </w:r>
          </w:p>
        </w:tc>
        <w:tc>
          <w:tcPr>
            <w:tcW w:w="606" w:type="pct"/>
            <w:noWrap/>
            <w:vAlign w:val="center"/>
            <w:hideMark/>
          </w:tcPr>
          <w:p w14:paraId="5BCAA13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w:t>
            </w:r>
          </w:p>
        </w:tc>
        <w:tc>
          <w:tcPr>
            <w:tcW w:w="683" w:type="pct"/>
            <w:noWrap/>
            <w:vAlign w:val="center"/>
            <w:hideMark/>
          </w:tcPr>
          <w:p w14:paraId="0797D43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5919A5A7" w14:textId="77777777" w:rsidTr="002E7B40">
        <w:trPr>
          <w:cantSplit/>
          <w:trHeight w:val="23"/>
        </w:trPr>
        <w:tc>
          <w:tcPr>
            <w:tcW w:w="988" w:type="pct"/>
            <w:noWrap/>
            <w:vAlign w:val="center"/>
            <w:hideMark/>
          </w:tcPr>
          <w:p w14:paraId="44175F4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FAE3F3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VT400</w:t>
            </w:r>
          </w:p>
        </w:tc>
        <w:tc>
          <w:tcPr>
            <w:tcW w:w="1585" w:type="pct"/>
            <w:noWrap/>
            <w:vAlign w:val="center"/>
            <w:hideMark/>
          </w:tcPr>
          <w:p w14:paraId="6ABD065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VT 400</w:t>
            </w:r>
          </w:p>
        </w:tc>
        <w:tc>
          <w:tcPr>
            <w:tcW w:w="606" w:type="pct"/>
            <w:noWrap/>
            <w:vAlign w:val="center"/>
            <w:hideMark/>
          </w:tcPr>
          <w:p w14:paraId="70A80E4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7A38336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61FEF990" w14:textId="77777777" w:rsidTr="002E7B40">
        <w:trPr>
          <w:cantSplit/>
          <w:trHeight w:val="23"/>
        </w:trPr>
        <w:tc>
          <w:tcPr>
            <w:tcW w:w="988" w:type="pct"/>
            <w:noWrap/>
            <w:vAlign w:val="center"/>
            <w:hideMark/>
          </w:tcPr>
          <w:p w14:paraId="47F4D56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6ABB32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VT400C</w:t>
            </w:r>
          </w:p>
        </w:tc>
        <w:tc>
          <w:tcPr>
            <w:tcW w:w="1585" w:type="pct"/>
            <w:noWrap/>
            <w:vAlign w:val="center"/>
            <w:hideMark/>
          </w:tcPr>
          <w:p w14:paraId="5405884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SHADOW</w:t>
            </w:r>
          </w:p>
        </w:tc>
        <w:tc>
          <w:tcPr>
            <w:tcW w:w="606" w:type="pct"/>
            <w:noWrap/>
            <w:vAlign w:val="center"/>
            <w:hideMark/>
          </w:tcPr>
          <w:p w14:paraId="73492D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596A670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14CBE5CC" w14:textId="77777777" w:rsidTr="002E7B40">
        <w:trPr>
          <w:cantSplit/>
          <w:trHeight w:val="23"/>
        </w:trPr>
        <w:tc>
          <w:tcPr>
            <w:tcW w:w="988" w:type="pct"/>
            <w:noWrap/>
            <w:vAlign w:val="center"/>
            <w:hideMark/>
          </w:tcPr>
          <w:p w14:paraId="0DB905D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E2204F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VT500</w:t>
            </w:r>
          </w:p>
        </w:tc>
        <w:tc>
          <w:tcPr>
            <w:tcW w:w="1585" w:type="pct"/>
            <w:noWrap/>
            <w:vAlign w:val="center"/>
            <w:hideMark/>
          </w:tcPr>
          <w:p w14:paraId="4A2534D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VT500</w:t>
            </w:r>
          </w:p>
        </w:tc>
        <w:tc>
          <w:tcPr>
            <w:tcW w:w="606" w:type="pct"/>
            <w:noWrap/>
            <w:vAlign w:val="center"/>
            <w:hideMark/>
          </w:tcPr>
          <w:p w14:paraId="106A31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1983-87</w:t>
            </w:r>
          </w:p>
        </w:tc>
        <w:tc>
          <w:tcPr>
            <w:tcW w:w="683" w:type="pct"/>
            <w:noWrap/>
            <w:vAlign w:val="center"/>
            <w:hideMark/>
          </w:tcPr>
          <w:p w14:paraId="54EFF66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491</w:t>
            </w:r>
          </w:p>
        </w:tc>
      </w:tr>
      <w:tr w:rsidR="00CF539D" w:rsidRPr="00CF539D" w14:paraId="19013F17" w14:textId="77777777" w:rsidTr="002E7B40">
        <w:trPr>
          <w:cantSplit/>
          <w:trHeight w:val="23"/>
        </w:trPr>
        <w:tc>
          <w:tcPr>
            <w:tcW w:w="988" w:type="pct"/>
            <w:noWrap/>
            <w:vAlign w:val="center"/>
            <w:hideMark/>
          </w:tcPr>
          <w:p w14:paraId="6D3B6E9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C0D980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VT600C</w:t>
            </w:r>
          </w:p>
        </w:tc>
        <w:tc>
          <w:tcPr>
            <w:tcW w:w="1585" w:type="pct"/>
            <w:noWrap/>
            <w:vAlign w:val="center"/>
            <w:hideMark/>
          </w:tcPr>
          <w:p w14:paraId="508D246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VT600C</w:t>
            </w:r>
          </w:p>
        </w:tc>
        <w:tc>
          <w:tcPr>
            <w:tcW w:w="606" w:type="pct"/>
            <w:noWrap/>
            <w:vAlign w:val="center"/>
            <w:hideMark/>
          </w:tcPr>
          <w:p w14:paraId="51BB16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1993-00</w:t>
            </w:r>
          </w:p>
        </w:tc>
        <w:tc>
          <w:tcPr>
            <w:tcW w:w="683" w:type="pct"/>
            <w:noWrap/>
            <w:vAlign w:val="center"/>
            <w:hideMark/>
          </w:tcPr>
          <w:p w14:paraId="1162DE9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583</w:t>
            </w:r>
          </w:p>
        </w:tc>
      </w:tr>
      <w:tr w:rsidR="00CF539D" w:rsidRPr="00CF539D" w14:paraId="0702C890" w14:textId="77777777" w:rsidTr="002E7B40">
        <w:trPr>
          <w:cantSplit/>
          <w:trHeight w:val="23"/>
        </w:trPr>
        <w:tc>
          <w:tcPr>
            <w:tcW w:w="988" w:type="pct"/>
            <w:noWrap/>
            <w:vAlign w:val="center"/>
            <w:hideMark/>
          </w:tcPr>
          <w:p w14:paraId="5FDE03B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3422DD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VT600C</w:t>
            </w:r>
          </w:p>
        </w:tc>
        <w:tc>
          <w:tcPr>
            <w:tcW w:w="1585" w:type="pct"/>
            <w:noWrap/>
            <w:vAlign w:val="center"/>
            <w:hideMark/>
          </w:tcPr>
          <w:p w14:paraId="7CE59C8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SHADOW VLX</w:t>
            </w:r>
          </w:p>
        </w:tc>
        <w:tc>
          <w:tcPr>
            <w:tcW w:w="606" w:type="pct"/>
            <w:noWrap/>
            <w:vAlign w:val="center"/>
            <w:hideMark/>
          </w:tcPr>
          <w:p w14:paraId="0FB381F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1988-2008</w:t>
            </w:r>
          </w:p>
        </w:tc>
        <w:tc>
          <w:tcPr>
            <w:tcW w:w="683" w:type="pct"/>
            <w:noWrap/>
            <w:vAlign w:val="center"/>
            <w:hideMark/>
          </w:tcPr>
          <w:p w14:paraId="748E027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583</w:t>
            </w:r>
          </w:p>
        </w:tc>
      </w:tr>
      <w:tr w:rsidR="00CF539D" w:rsidRPr="00CF539D" w14:paraId="5CB88560" w14:textId="77777777" w:rsidTr="002E7B40">
        <w:trPr>
          <w:cantSplit/>
          <w:trHeight w:val="23"/>
        </w:trPr>
        <w:tc>
          <w:tcPr>
            <w:tcW w:w="988" w:type="pct"/>
            <w:noWrap/>
            <w:vAlign w:val="center"/>
            <w:hideMark/>
          </w:tcPr>
          <w:p w14:paraId="10D4EAB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33C72D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XBR500</w:t>
            </w:r>
          </w:p>
        </w:tc>
        <w:tc>
          <w:tcPr>
            <w:tcW w:w="1585" w:type="pct"/>
            <w:noWrap/>
            <w:vAlign w:val="center"/>
            <w:hideMark/>
          </w:tcPr>
          <w:p w14:paraId="510ED3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XBR500</w:t>
            </w:r>
          </w:p>
        </w:tc>
        <w:tc>
          <w:tcPr>
            <w:tcW w:w="606" w:type="pct"/>
            <w:noWrap/>
            <w:vAlign w:val="center"/>
            <w:hideMark/>
          </w:tcPr>
          <w:p w14:paraId="40E46CC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1986-89</w:t>
            </w:r>
          </w:p>
        </w:tc>
        <w:tc>
          <w:tcPr>
            <w:tcW w:w="683" w:type="pct"/>
            <w:noWrap/>
            <w:vAlign w:val="center"/>
            <w:hideMark/>
          </w:tcPr>
          <w:p w14:paraId="162D238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78AA400B" w14:textId="77777777" w:rsidTr="002E7B40">
        <w:trPr>
          <w:cantSplit/>
          <w:trHeight w:val="23"/>
        </w:trPr>
        <w:tc>
          <w:tcPr>
            <w:tcW w:w="988" w:type="pct"/>
            <w:noWrap/>
            <w:vAlign w:val="center"/>
            <w:hideMark/>
          </w:tcPr>
          <w:p w14:paraId="2DE1887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03D40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XBR500SH</w:t>
            </w:r>
          </w:p>
        </w:tc>
        <w:tc>
          <w:tcPr>
            <w:tcW w:w="1585" w:type="pct"/>
            <w:noWrap/>
            <w:vAlign w:val="center"/>
            <w:hideMark/>
          </w:tcPr>
          <w:p w14:paraId="08D4F8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XBR500</w:t>
            </w:r>
          </w:p>
        </w:tc>
        <w:tc>
          <w:tcPr>
            <w:tcW w:w="606" w:type="pct"/>
            <w:noWrap/>
            <w:vAlign w:val="center"/>
            <w:hideMark/>
          </w:tcPr>
          <w:p w14:paraId="6D4309F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1986-89</w:t>
            </w:r>
          </w:p>
        </w:tc>
        <w:tc>
          <w:tcPr>
            <w:tcW w:w="683" w:type="pct"/>
            <w:noWrap/>
            <w:vAlign w:val="center"/>
            <w:hideMark/>
          </w:tcPr>
          <w:p w14:paraId="3FE2BE4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4F7A77BF" w14:textId="77777777" w:rsidTr="002E7B40">
        <w:trPr>
          <w:cantSplit/>
          <w:trHeight w:val="23"/>
        </w:trPr>
        <w:tc>
          <w:tcPr>
            <w:tcW w:w="988" w:type="pct"/>
            <w:noWrap/>
            <w:vAlign w:val="center"/>
            <w:hideMark/>
          </w:tcPr>
          <w:p w14:paraId="3667E42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AA967B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XL350</w:t>
            </w:r>
          </w:p>
        </w:tc>
        <w:tc>
          <w:tcPr>
            <w:tcW w:w="1585" w:type="pct"/>
            <w:noWrap/>
            <w:vAlign w:val="center"/>
            <w:hideMark/>
          </w:tcPr>
          <w:p w14:paraId="5FFBC6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XL350</w:t>
            </w:r>
          </w:p>
        </w:tc>
        <w:tc>
          <w:tcPr>
            <w:tcW w:w="606" w:type="pct"/>
            <w:noWrap/>
            <w:vAlign w:val="center"/>
            <w:hideMark/>
          </w:tcPr>
          <w:p w14:paraId="59091D1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1984-87</w:t>
            </w:r>
          </w:p>
        </w:tc>
        <w:tc>
          <w:tcPr>
            <w:tcW w:w="683" w:type="pct"/>
            <w:noWrap/>
            <w:vAlign w:val="center"/>
            <w:hideMark/>
          </w:tcPr>
          <w:p w14:paraId="4DAF0C5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339</w:t>
            </w:r>
          </w:p>
        </w:tc>
      </w:tr>
      <w:tr w:rsidR="00CF539D" w:rsidRPr="00CF539D" w14:paraId="2A4C3E07" w14:textId="77777777" w:rsidTr="002E7B40">
        <w:trPr>
          <w:cantSplit/>
          <w:trHeight w:val="23"/>
        </w:trPr>
        <w:tc>
          <w:tcPr>
            <w:tcW w:w="988" w:type="pct"/>
            <w:noWrap/>
            <w:vAlign w:val="center"/>
            <w:hideMark/>
          </w:tcPr>
          <w:p w14:paraId="2850AF0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A588F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XL500</w:t>
            </w:r>
          </w:p>
        </w:tc>
        <w:tc>
          <w:tcPr>
            <w:tcW w:w="1585" w:type="pct"/>
            <w:noWrap/>
            <w:vAlign w:val="center"/>
            <w:hideMark/>
          </w:tcPr>
          <w:p w14:paraId="728C55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XL500</w:t>
            </w:r>
          </w:p>
        </w:tc>
        <w:tc>
          <w:tcPr>
            <w:tcW w:w="606" w:type="pct"/>
            <w:noWrap/>
            <w:vAlign w:val="center"/>
            <w:hideMark/>
          </w:tcPr>
          <w:p w14:paraId="0CCA72B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1979-84</w:t>
            </w:r>
          </w:p>
        </w:tc>
        <w:tc>
          <w:tcPr>
            <w:tcW w:w="683" w:type="pct"/>
            <w:noWrap/>
            <w:vAlign w:val="center"/>
            <w:hideMark/>
          </w:tcPr>
          <w:p w14:paraId="4DA0BBA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74ED0FC3" w14:textId="77777777" w:rsidTr="002E7B40">
        <w:trPr>
          <w:cantSplit/>
          <w:trHeight w:val="23"/>
        </w:trPr>
        <w:tc>
          <w:tcPr>
            <w:tcW w:w="988" w:type="pct"/>
            <w:noWrap/>
            <w:vAlign w:val="center"/>
            <w:hideMark/>
          </w:tcPr>
          <w:p w14:paraId="49F4612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F3F90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XL600R</w:t>
            </w:r>
          </w:p>
        </w:tc>
        <w:tc>
          <w:tcPr>
            <w:tcW w:w="1585" w:type="pct"/>
            <w:noWrap/>
            <w:vAlign w:val="center"/>
            <w:hideMark/>
          </w:tcPr>
          <w:p w14:paraId="049DF43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XL600R</w:t>
            </w:r>
          </w:p>
        </w:tc>
        <w:tc>
          <w:tcPr>
            <w:tcW w:w="606" w:type="pct"/>
            <w:noWrap/>
            <w:vAlign w:val="center"/>
            <w:hideMark/>
          </w:tcPr>
          <w:p w14:paraId="3AAEEB1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1984-87</w:t>
            </w:r>
          </w:p>
        </w:tc>
        <w:tc>
          <w:tcPr>
            <w:tcW w:w="683" w:type="pct"/>
            <w:noWrap/>
            <w:vAlign w:val="center"/>
            <w:hideMark/>
          </w:tcPr>
          <w:p w14:paraId="637E075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589</w:t>
            </w:r>
          </w:p>
        </w:tc>
      </w:tr>
      <w:tr w:rsidR="00CF539D" w:rsidRPr="00CF539D" w14:paraId="1208352B" w14:textId="77777777" w:rsidTr="002E7B40">
        <w:trPr>
          <w:cantSplit/>
          <w:trHeight w:val="23"/>
        </w:trPr>
        <w:tc>
          <w:tcPr>
            <w:tcW w:w="988" w:type="pct"/>
            <w:noWrap/>
            <w:vAlign w:val="center"/>
            <w:hideMark/>
          </w:tcPr>
          <w:p w14:paraId="4582A6A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03FFD0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XL600RMG</w:t>
            </w:r>
          </w:p>
        </w:tc>
        <w:tc>
          <w:tcPr>
            <w:tcW w:w="1585" w:type="pct"/>
            <w:noWrap/>
            <w:vAlign w:val="center"/>
            <w:hideMark/>
          </w:tcPr>
          <w:p w14:paraId="71DBD84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XL600RMG</w:t>
            </w:r>
          </w:p>
        </w:tc>
        <w:tc>
          <w:tcPr>
            <w:tcW w:w="606" w:type="pct"/>
            <w:noWrap/>
            <w:vAlign w:val="center"/>
            <w:hideMark/>
          </w:tcPr>
          <w:p w14:paraId="1A040B1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1986-88</w:t>
            </w:r>
          </w:p>
        </w:tc>
        <w:tc>
          <w:tcPr>
            <w:tcW w:w="683" w:type="pct"/>
            <w:noWrap/>
            <w:vAlign w:val="center"/>
            <w:hideMark/>
          </w:tcPr>
          <w:p w14:paraId="282AEE6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591</w:t>
            </w:r>
          </w:p>
        </w:tc>
      </w:tr>
      <w:tr w:rsidR="00CF539D" w:rsidRPr="00CF539D" w14:paraId="68FA1007" w14:textId="77777777" w:rsidTr="002E7B40">
        <w:trPr>
          <w:cantSplit/>
          <w:trHeight w:val="23"/>
        </w:trPr>
        <w:tc>
          <w:tcPr>
            <w:tcW w:w="988" w:type="pct"/>
            <w:noWrap/>
            <w:vAlign w:val="center"/>
            <w:hideMark/>
          </w:tcPr>
          <w:p w14:paraId="5FEC66F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B381D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XL600VH</w:t>
            </w:r>
          </w:p>
        </w:tc>
        <w:tc>
          <w:tcPr>
            <w:tcW w:w="1585" w:type="pct"/>
            <w:noWrap/>
            <w:vAlign w:val="center"/>
            <w:hideMark/>
          </w:tcPr>
          <w:p w14:paraId="02C5223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TRANSALP</w:t>
            </w:r>
          </w:p>
        </w:tc>
        <w:tc>
          <w:tcPr>
            <w:tcW w:w="606" w:type="pct"/>
            <w:noWrap/>
            <w:vAlign w:val="center"/>
            <w:hideMark/>
          </w:tcPr>
          <w:p w14:paraId="5FBD848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1987-89</w:t>
            </w:r>
          </w:p>
        </w:tc>
        <w:tc>
          <w:tcPr>
            <w:tcW w:w="683" w:type="pct"/>
            <w:noWrap/>
            <w:vAlign w:val="center"/>
            <w:hideMark/>
          </w:tcPr>
          <w:p w14:paraId="0491D08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583</w:t>
            </w:r>
          </w:p>
        </w:tc>
      </w:tr>
      <w:tr w:rsidR="00CF539D" w:rsidRPr="00CF539D" w14:paraId="660BF2F8" w14:textId="77777777" w:rsidTr="002E7B40">
        <w:trPr>
          <w:cantSplit/>
          <w:trHeight w:val="23"/>
        </w:trPr>
        <w:tc>
          <w:tcPr>
            <w:tcW w:w="988" w:type="pct"/>
            <w:noWrap/>
            <w:vAlign w:val="center"/>
            <w:hideMark/>
          </w:tcPr>
          <w:p w14:paraId="5C45CAD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C835BF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XL650</w:t>
            </w:r>
          </w:p>
        </w:tc>
        <w:tc>
          <w:tcPr>
            <w:tcW w:w="1585" w:type="pct"/>
            <w:noWrap/>
            <w:vAlign w:val="center"/>
            <w:hideMark/>
          </w:tcPr>
          <w:p w14:paraId="566C05F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TRANSALP</w:t>
            </w:r>
          </w:p>
        </w:tc>
        <w:tc>
          <w:tcPr>
            <w:tcW w:w="606" w:type="pct"/>
            <w:noWrap/>
            <w:vAlign w:val="center"/>
            <w:hideMark/>
          </w:tcPr>
          <w:p w14:paraId="092DE30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2005</w:t>
            </w:r>
          </w:p>
        </w:tc>
        <w:tc>
          <w:tcPr>
            <w:tcW w:w="683" w:type="pct"/>
            <w:noWrap/>
            <w:vAlign w:val="center"/>
            <w:hideMark/>
          </w:tcPr>
          <w:p w14:paraId="406B0E2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647</w:t>
            </w:r>
          </w:p>
        </w:tc>
      </w:tr>
      <w:tr w:rsidR="00CF539D" w:rsidRPr="00CF539D" w14:paraId="2D69D2D2" w14:textId="77777777" w:rsidTr="002E7B40">
        <w:trPr>
          <w:cantSplit/>
          <w:trHeight w:val="23"/>
        </w:trPr>
        <w:tc>
          <w:tcPr>
            <w:tcW w:w="988" w:type="pct"/>
            <w:noWrap/>
            <w:vAlign w:val="center"/>
            <w:hideMark/>
          </w:tcPr>
          <w:p w14:paraId="7375026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AE9783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XL650V</w:t>
            </w:r>
          </w:p>
        </w:tc>
        <w:tc>
          <w:tcPr>
            <w:tcW w:w="1585" w:type="pct"/>
            <w:noWrap/>
            <w:vAlign w:val="center"/>
            <w:hideMark/>
          </w:tcPr>
          <w:p w14:paraId="19B4BC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TRANSALP</w:t>
            </w:r>
          </w:p>
        </w:tc>
        <w:tc>
          <w:tcPr>
            <w:tcW w:w="606" w:type="pct"/>
            <w:noWrap/>
            <w:vAlign w:val="center"/>
            <w:hideMark/>
          </w:tcPr>
          <w:p w14:paraId="45BA009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2002-08</w:t>
            </w:r>
          </w:p>
        </w:tc>
        <w:tc>
          <w:tcPr>
            <w:tcW w:w="683" w:type="pct"/>
            <w:noWrap/>
            <w:vAlign w:val="center"/>
            <w:hideMark/>
          </w:tcPr>
          <w:p w14:paraId="0BB4AD5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647</w:t>
            </w:r>
          </w:p>
        </w:tc>
      </w:tr>
      <w:tr w:rsidR="00CF539D" w:rsidRPr="00CF539D" w14:paraId="7E92E9E4" w14:textId="77777777" w:rsidTr="002E7B40">
        <w:trPr>
          <w:cantSplit/>
          <w:trHeight w:val="23"/>
        </w:trPr>
        <w:tc>
          <w:tcPr>
            <w:tcW w:w="988" w:type="pct"/>
            <w:noWrap/>
            <w:vAlign w:val="center"/>
            <w:hideMark/>
          </w:tcPr>
          <w:p w14:paraId="4FC98653" w14:textId="77777777" w:rsidR="00CF539D" w:rsidRPr="00CF539D" w:rsidRDefault="00CF539D" w:rsidP="00CF539D">
            <w:pPr>
              <w:spacing w:before="40" w:after="40"/>
              <w:jc w:val="left"/>
              <w:rPr>
                <w:rFonts w:eastAsia="Times New Roman"/>
                <w:szCs w:val="17"/>
                <w:lang w:eastAsia="en-AU"/>
              </w:rPr>
            </w:pPr>
          </w:p>
        </w:tc>
        <w:tc>
          <w:tcPr>
            <w:tcW w:w="1137" w:type="pct"/>
            <w:noWrap/>
            <w:vAlign w:val="center"/>
            <w:hideMark/>
          </w:tcPr>
          <w:p w14:paraId="0132F54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XR350</w:t>
            </w:r>
          </w:p>
        </w:tc>
        <w:tc>
          <w:tcPr>
            <w:tcW w:w="1585" w:type="pct"/>
            <w:noWrap/>
            <w:vAlign w:val="center"/>
            <w:hideMark/>
          </w:tcPr>
          <w:p w14:paraId="1AF9219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XR350</w:t>
            </w:r>
          </w:p>
        </w:tc>
        <w:tc>
          <w:tcPr>
            <w:tcW w:w="606" w:type="pct"/>
            <w:noWrap/>
            <w:vAlign w:val="center"/>
            <w:hideMark/>
          </w:tcPr>
          <w:p w14:paraId="628AE53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1983</w:t>
            </w:r>
          </w:p>
        </w:tc>
        <w:tc>
          <w:tcPr>
            <w:tcW w:w="683" w:type="pct"/>
            <w:noWrap/>
            <w:vAlign w:val="center"/>
            <w:hideMark/>
          </w:tcPr>
          <w:p w14:paraId="058947C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339</w:t>
            </w:r>
          </w:p>
        </w:tc>
      </w:tr>
      <w:tr w:rsidR="00CF539D" w:rsidRPr="00CF539D" w14:paraId="14853EC9" w14:textId="77777777" w:rsidTr="002E7B40">
        <w:trPr>
          <w:cantSplit/>
          <w:trHeight w:val="23"/>
        </w:trPr>
        <w:tc>
          <w:tcPr>
            <w:tcW w:w="988" w:type="pct"/>
            <w:noWrap/>
            <w:vAlign w:val="center"/>
            <w:hideMark/>
          </w:tcPr>
          <w:p w14:paraId="6523B8C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6757CB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XR350R</w:t>
            </w:r>
          </w:p>
        </w:tc>
        <w:tc>
          <w:tcPr>
            <w:tcW w:w="1585" w:type="pct"/>
            <w:noWrap/>
            <w:vAlign w:val="center"/>
            <w:hideMark/>
          </w:tcPr>
          <w:p w14:paraId="043F70E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XR350R</w:t>
            </w:r>
          </w:p>
        </w:tc>
        <w:tc>
          <w:tcPr>
            <w:tcW w:w="606" w:type="pct"/>
            <w:noWrap/>
            <w:vAlign w:val="center"/>
            <w:hideMark/>
          </w:tcPr>
          <w:p w14:paraId="10DBD6C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1983-84</w:t>
            </w:r>
          </w:p>
        </w:tc>
        <w:tc>
          <w:tcPr>
            <w:tcW w:w="683" w:type="pct"/>
            <w:noWrap/>
            <w:vAlign w:val="center"/>
            <w:hideMark/>
          </w:tcPr>
          <w:p w14:paraId="5CCBE10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339</w:t>
            </w:r>
          </w:p>
        </w:tc>
      </w:tr>
      <w:tr w:rsidR="00CF539D" w:rsidRPr="00CF539D" w14:paraId="118D5D2A" w14:textId="77777777" w:rsidTr="002E7B40">
        <w:trPr>
          <w:cantSplit/>
          <w:trHeight w:val="23"/>
        </w:trPr>
        <w:tc>
          <w:tcPr>
            <w:tcW w:w="988" w:type="pct"/>
            <w:noWrap/>
            <w:vAlign w:val="center"/>
            <w:hideMark/>
          </w:tcPr>
          <w:p w14:paraId="56C66C0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52C100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XR350R</w:t>
            </w:r>
          </w:p>
        </w:tc>
        <w:tc>
          <w:tcPr>
            <w:tcW w:w="1585" w:type="pct"/>
            <w:noWrap/>
            <w:vAlign w:val="center"/>
            <w:hideMark/>
          </w:tcPr>
          <w:p w14:paraId="5670C10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XR350R</w:t>
            </w:r>
          </w:p>
        </w:tc>
        <w:tc>
          <w:tcPr>
            <w:tcW w:w="606" w:type="pct"/>
            <w:noWrap/>
            <w:vAlign w:val="center"/>
            <w:hideMark/>
          </w:tcPr>
          <w:p w14:paraId="3EAAF30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1985-86</w:t>
            </w:r>
          </w:p>
        </w:tc>
        <w:tc>
          <w:tcPr>
            <w:tcW w:w="683" w:type="pct"/>
            <w:noWrap/>
            <w:vAlign w:val="center"/>
            <w:hideMark/>
          </w:tcPr>
          <w:p w14:paraId="3F393AB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353</w:t>
            </w:r>
          </w:p>
        </w:tc>
      </w:tr>
      <w:tr w:rsidR="00CF539D" w:rsidRPr="00CF539D" w14:paraId="30AE92B8" w14:textId="77777777" w:rsidTr="002E7B40">
        <w:trPr>
          <w:cantSplit/>
          <w:trHeight w:val="23"/>
        </w:trPr>
        <w:tc>
          <w:tcPr>
            <w:tcW w:w="988" w:type="pct"/>
            <w:noWrap/>
            <w:vAlign w:val="center"/>
            <w:hideMark/>
          </w:tcPr>
          <w:p w14:paraId="773BC4F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AFFED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XR400</w:t>
            </w:r>
          </w:p>
        </w:tc>
        <w:tc>
          <w:tcPr>
            <w:tcW w:w="1585" w:type="pct"/>
            <w:noWrap/>
            <w:vAlign w:val="center"/>
            <w:hideMark/>
          </w:tcPr>
          <w:p w14:paraId="5750DD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XR400</w:t>
            </w:r>
          </w:p>
        </w:tc>
        <w:tc>
          <w:tcPr>
            <w:tcW w:w="606" w:type="pct"/>
            <w:noWrap/>
            <w:vAlign w:val="center"/>
            <w:hideMark/>
          </w:tcPr>
          <w:p w14:paraId="54524AA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1996-08</w:t>
            </w:r>
          </w:p>
        </w:tc>
        <w:tc>
          <w:tcPr>
            <w:tcW w:w="683" w:type="pct"/>
            <w:noWrap/>
            <w:vAlign w:val="center"/>
            <w:hideMark/>
          </w:tcPr>
          <w:p w14:paraId="74064C6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397</w:t>
            </w:r>
          </w:p>
        </w:tc>
      </w:tr>
      <w:tr w:rsidR="00CF539D" w:rsidRPr="00CF539D" w14:paraId="6E16A0F6" w14:textId="77777777" w:rsidTr="002E7B40">
        <w:trPr>
          <w:cantSplit/>
          <w:trHeight w:val="23"/>
        </w:trPr>
        <w:tc>
          <w:tcPr>
            <w:tcW w:w="988" w:type="pct"/>
            <w:noWrap/>
            <w:vAlign w:val="center"/>
            <w:hideMark/>
          </w:tcPr>
          <w:p w14:paraId="343F5B6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DA298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XR400 MOTARD </w:t>
            </w:r>
          </w:p>
        </w:tc>
        <w:tc>
          <w:tcPr>
            <w:tcW w:w="1585" w:type="pct"/>
            <w:noWrap/>
            <w:vAlign w:val="center"/>
            <w:hideMark/>
          </w:tcPr>
          <w:p w14:paraId="61BA5F1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XR400M</w:t>
            </w:r>
          </w:p>
        </w:tc>
        <w:tc>
          <w:tcPr>
            <w:tcW w:w="606" w:type="pct"/>
            <w:noWrap/>
            <w:vAlign w:val="center"/>
            <w:hideMark/>
          </w:tcPr>
          <w:p w14:paraId="45DE3B4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1996-08</w:t>
            </w:r>
          </w:p>
        </w:tc>
        <w:tc>
          <w:tcPr>
            <w:tcW w:w="683" w:type="pct"/>
            <w:noWrap/>
            <w:vAlign w:val="center"/>
            <w:hideMark/>
          </w:tcPr>
          <w:p w14:paraId="7995421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397</w:t>
            </w:r>
          </w:p>
        </w:tc>
      </w:tr>
      <w:tr w:rsidR="00CF539D" w:rsidRPr="00CF539D" w14:paraId="6A5EB86F" w14:textId="77777777" w:rsidTr="002E7B40">
        <w:trPr>
          <w:cantSplit/>
          <w:trHeight w:val="23"/>
        </w:trPr>
        <w:tc>
          <w:tcPr>
            <w:tcW w:w="988" w:type="pct"/>
            <w:noWrap/>
            <w:vAlign w:val="center"/>
            <w:hideMark/>
          </w:tcPr>
          <w:p w14:paraId="7529E76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39EC2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XR400R</w:t>
            </w:r>
          </w:p>
        </w:tc>
        <w:tc>
          <w:tcPr>
            <w:tcW w:w="1585" w:type="pct"/>
            <w:noWrap/>
            <w:vAlign w:val="center"/>
            <w:hideMark/>
          </w:tcPr>
          <w:p w14:paraId="5C87DED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XR400R</w:t>
            </w:r>
          </w:p>
        </w:tc>
        <w:tc>
          <w:tcPr>
            <w:tcW w:w="606" w:type="pct"/>
            <w:noWrap/>
            <w:vAlign w:val="center"/>
            <w:hideMark/>
          </w:tcPr>
          <w:p w14:paraId="637BCD3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1996-08</w:t>
            </w:r>
          </w:p>
        </w:tc>
        <w:tc>
          <w:tcPr>
            <w:tcW w:w="683" w:type="pct"/>
            <w:noWrap/>
            <w:vAlign w:val="center"/>
            <w:hideMark/>
          </w:tcPr>
          <w:p w14:paraId="1F7BC5C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397</w:t>
            </w:r>
          </w:p>
        </w:tc>
      </w:tr>
      <w:tr w:rsidR="00CF539D" w:rsidRPr="00CF539D" w14:paraId="52E84F06" w14:textId="77777777" w:rsidTr="002E7B40">
        <w:trPr>
          <w:cantSplit/>
          <w:trHeight w:val="23"/>
        </w:trPr>
        <w:tc>
          <w:tcPr>
            <w:tcW w:w="988" w:type="pct"/>
            <w:noWrap/>
            <w:vAlign w:val="center"/>
            <w:hideMark/>
          </w:tcPr>
          <w:p w14:paraId="4ED6580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FFD1A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XR500R</w:t>
            </w:r>
          </w:p>
        </w:tc>
        <w:tc>
          <w:tcPr>
            <w:tcW w:w="1585" w:type="pct"/>
            <w:noWrap/>
            <w:vAlign w:val="center"/>
            <w:hideMark/>
          </w:tcPr>
          <w:p w14:paraId="7BE3262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XR500R</w:t>
            </w:r>
          </w:p>
        </w:tc>
        <w:tc>
          <w:tcPr>
            <w:tcW w:w="606" w:type="pct"/>
            <w:noWrap/>
            <w:vAlign w:val="center"/>
            <w:hideMark/>
          </w:tcPr>
          <w:p w14:paraId="543BFAF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1983-84</w:t>
            </w:r>
          </w:p>
        </w:tc>
        <w:tc>
          <w:tcPr>
            <w:tcW w:w="683" w:type="pct"/>
            <w:noWrap/>
            <w:vAlign w:val="center"/>
            <w:hideMark/>
          </w:tcPr>
          <w:p w14:paraId="1C17AA2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05A6FFEC" w14:textId="77777777" w:rsidTr="002E7B40">
        <w:trPr>
          <w:cantSplit/>
          <w:trHeight w:val="23"/>
        </w:trPr>
        <w:tc>
          <w:tcPr>
            <w:tcW w:w="988" w:type="pct"/>
            <w:noWrap/>
            <w:vAlign w:val="center"/>
            <w:hideMark/>
          </w:tcPr>
          <w:p w14:paraId="352C686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3AD2AD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XR600R</w:t>
            </w:r>
          </w:p>
        </w:tc>
        <w:tc>
          <w:tcPr>
            <w:tcW w:w="1585" w:type="pct"/>
            <w:noWrap/>
            <w:vAlign w:val="center"/>
            <w:hideMark/>
          </w:tcPr>
          <w:p w14:paraId="2551D05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XR600R</w:t>
            </w:r>
          </w:p>
        </w:tc>
        <w:tc>
          <w:tcPr>
            <w:tcW w:w="606" w:type="pct"/>
            <w:noWrap/>
            <w:vAlign w:val="center"/>
            <w:hideMark/>
          </w:tcPr>
          <w:p w14:paraId="4EB1E5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1985-00</w:t>
            </w:r>
          </w:p>
        </w:tc>
        <w:tc>
          <w:tcPr>
            <w:tcW w:w="683" w:type="pct"/>
            <w:noWrap/>
            <w:vAlign w:val="center"/>
            <w:hideMark/>
          </w:tcPr>
          <w:p w14:paraId="19CDC26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591</w:t>
            </w:r>
          </w:p>
        </w:tc>
      </w:tr>
      <w:tr w:rsidR="00CF539D" w:rsidRPr="00CF539D" w14:paraId="2F72473F" w14:textId="77777777" w:rsidTr="002E7B40">
        <w:trPr>
          <w:cantSplit/>
          <w:trHeight w:val="23"/>
        </w:trPr>
        <w:tc>
          <w:tcPr>
            <w:tcW w:w="988" w:type="pct"/>
            <w:noWrap/>
            <w:vAlign w:val="center"/>
            <w:hideMark/>
          </w:tcPr>
          <w:p w14:paraId="72B4BDC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AE23CB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XR650L</w:t>
            </w:r>
          </w:p>
        </w:tc>
        <w:tc>
          <w:tcPr>
            <w:tcW w:w="1585" w:type="pct"/>
            <w:noWrap/>
            <w:vAlign w:val="center"/>
            <w:hideMark/>
          </w:tcPr>
          <w:p w14:paraId="7440DB6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XR650L/ XR650R</w:t>
            </w:r>
          </w:p>
        </w:tc>
        <w:tc>
          <w:tcPr>
            <w:tcW w:w="606" w:type="pct"/>
            <w:noWrap/>
            <w:vAlign w:val="center"/>
            <w:hideMark/>
          </w:tcPr>
          <w:p w14:paraId="772ECA5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2001-06</w:t>
            </w:r>
          </w:p>
        </w:tc>
        <w:tc>
          <w:tcPr>
            <w:tcW w:w="683" w:type="pct"/>
            <w:noWrap/>
            <w:vAlign w:val="center"/>
            <w:hideMark/>
          </w:tcPr>
          <w:p w14:paraId="5915ABF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644</w:t>
            </w:r>
          </w:p>
        </w:tc>
      </w:tr>
      <w:tr w:rsidR="00CF539D" w:rsidRPr="00CF539D" w14:paraId="4AF8BC96" w14:textId="77777777" w:rsidTr="002E7B40">
        <w:trPr>
          <w:cantSplit/>
          <w:trHeight w:val="23"/>
        </w:trPr>
        <w:tc>
          <w:tcPr>
            <w:tcW w:w="988" w:type="pct"/>
            <w:noWrap/>
            <w:vAlign w:val="center"/>
            <w:hideMark/>
          </w:tcPr>
          <w:p w14:paraId="4E23F7A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4E1A61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XR650R</w:t>
            </w:r>
          </w:p>
        </w:tc>
        <w:tc>
          <w:tcPr>
            <w:tcW w:w="1585" w:type="pct"/>
            <w:noWrap/>
            <w:vAlign w:val="center"/>
            <w:hideMark/>
          </w:tcPr>
          <w:p w14:paraId="6FAE0F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XR650R </w:t>
            </w:r>
            <w:proofErr w:type="spellStart"/>
            <w:r w:rsidRPr="00CF539D">
              <w:rPr>
                <w:rFonts w:eastAsia="Times New Roman"/>
                <w:color w:val="000000"/>
                <w:szCs w:val="17"/>
                <w:lang w:eastAsia="en-AU"/>
              </w:rPr>
              <w:t>Kss</w:t>
            </w:r>
            <w:proofErr w:type="spellEnd"/>
            <w:r w:rsidRPr="00CF539D">
              <w:rPr>
                <w:rFonts w:eastAsia="Times New Roman"/>
                <w:color w:val="000000"/>
                <w:szCs w:val="17"/>
                <w:lang w:eastAsia="en-AU"/>
              </w:rPr>
              <w:t xml:space="preserve"> and Mss (only)</w:t>
            </w:r>
          </w:p>
        </w:tc>
        <w:tc>
          <w:tcPr>
            <w:tcW w:w="606" w:type="pct"/>
            <w:noWrap/>
            <w:vAlign w:val="center"/>
            <w:hideMark/>
          </w:tcPr>
          <w:p w14:paraId="039F56E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2004-05</w:t>
            </w:r>
          </w:p>
        </w:tc>
        <w:tc>
          <w:tcPr>
            <w:tcW w:w="683" w:type="pct"/>
            <w:noWrap/>
            <w:vAlign w:val="center"/>
            <w:hideMark/>
          </w:tcPr>
          <w:p w14:paraId="12D686A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308F7BB2" w14:textId="77777777" w:rsidTr="002E7B40">
        <w:trPr>
          <w:cantSplit/>
          <w:trHeight w:val="23"/>
        </w:trPr>
        <w:tc>
          <w:tcPr>
            <w:tcW w:w="988" w:type="pct"/>
            <w:tcBorders>
              <w:bottom w:val="single" w:sz="4" w:space="0" w:color="auto"/>
            </w:tcBorders>
            <w:noWrap/>
            <w:vAlign w:val="center"/>
            <w:hideMark/>
          </w:tcPr>
          <w:p w14:paraId="4367B35D"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7C58CD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XR650R</w:t>
            </w:r>
          </w:p>
        </w:tc>
        <w:tc>
          <w:tcPr>
            <w:tcW w:w="1585" w:type="pct"/>
            <w:tcBorders>
              <w:bottom w:val="single" w:sz="4" w:space="0" w:color="auto"/>
            </w:tcBorders>
            <w:noWrap/>
            <w:vAlign w:val="center"/>
            <w:hideMark/>
          </w:tcPr>
          <w:p w14:paraId="75D840D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XR650R (Australian version only)</w:t>
            </w:r>
          </w:p>
        </w:tc>
        <w:tc>
          <w:tcPr>
            <w:tcW w:w="606" w:type="pct"/>
            <w:tcBorders>
              <w:bottom w:val="single" w:sz="4" w:space="0" w:color="auto"/>
            </w:tcBorders>
            <w:noWrap/>
            <w:vAlign w:val="center"/>
            <w:hideMark/>
          </w:tcPr>
          <w:p w14:paraId="043C58D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1999-2001</w:t>
            </w:r>
          </w:p>
        </w:tc>
        <w:tc>
          <w:tcPr>
            <w:tcW w:w="683" w:type="pct"/>
            <w:tcBorders>
              <w:bottom w:val="single" w:sz="4" w:space="0" w:color="auto"/>
            </w:tcBorders>
            <w:noWrap/>
            <w:vAlign w:val="center"/>
            <w:hideMark/>
          </w:tcPr>
          <w:p w14:paraId="1A28F6C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54B2BFF1" w14:textId="77777777" w:rsidTr="002E7B40">
        <w:trPr>
          <w:cantSplit/>
          <w:trHeight w:val="23"/>
        </w:trPr>
        <w:tc>
          <w:tcPr>
            <w:tcW w:w="988" w:type="pct"/>
            <w:tcBorders>
              <w:top w:val="single" w:sz="4" w:space="0" w:color="auto"/>
            </w:tcBorders>
            <w:noWrap/>
            <w:vAlign w:val="center"/>
            <w:hideMark/>
          </w:tcPr>
          <w:p w14:paraId="0B8921E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HUNTER</w:t>
            </w:r>
          </w:p>
        </w:tc>
        <w:tc>
          <w:tcPr>
            <w:tcW w:w="1137" w:type="pct"/>
            <w:tcBorders>
              <w:top w:val="single" w:sz="4" w:space="0" w:color="auto"/>
            </w:tcBorders>
            <w:noWrap/>
            <w:vAlign w:val="center"/>
            <w:hideMark/>
          </w:tcPr>
          <w:p w14:paraId="26E5496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DD350E-2</w:t>
            </w:r>
          </w:p>
        </w:tc>
        <w:tc>
          <w:tcPr>
            <w:tcW w:w="1585" w:type="pct"/>
            <w:tcBorders>
              <w:top w:val="single" w:sz="4" w:space="0" w:color="auto"/>
            </w:tcBorders>
            <w:noWrap/>
            <w:vAlign w:val="center"/>
            <w:hideMark/>
          </w:tcPr>
          <w:p w14:paraId="453E6CC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BOBBER</w:t>
            </w:r>
          </w:p>
        </w:tc>
        <w:tc>
          <w:tcPr>
            <w:tcW w:w="606" w:type="pct"/>
            <w:tcBorders>
              <w:top w:val="single" w:sz="4" w:space="0" w:color="auto"/>
            </w:tcBorders>
            <w:noWrap/>
            <w:vAlign w:val="center"/>
            <w:hideMark/>
          </w:tcPr>
          <w:p w14:paraId="06E0FA0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2011-13</w:t>
            </w:r>
          </w:p>
        </w:tc>
        <w:tc>
          <w:tcPr>
            <w:tcW w:w="683" w:type="pct"/>
            <w:tcBorders>
              <w:top w:val="single" w:sz="4" w:space="0" w:color="auto"/>
            </w:tcBorders>
            <w:noWrap/>
            <w:vAlign w:val="center"/>
            <w:hideMark/>
          </w:tcPr>
          <w:p w14:paraId="7FE3795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320</w:t>
            </w:r>
          </w:p>
        </w:tc>
      </w:tr>
      <w:tr w:rsidR="00CF539D" w:rsidRPr="00CF539D" w14:paraId="54DF58DF" w14:textId="77777777" w:rsidTr="002E7B40">
        <w:trPr>
          <w:cantSplit/>
          <w:trHeight w:val="23"/>
        </w:trPr>
        <w:tc>
          <w:tcPr>
            <w:tcW w:w="988" w:type="pct"/>
            <w:noWrap/>
            <w:vAlign w:val="center"/>
            <w:hideMark/>
          </w:tcPr>
          <w:p w14:paraId="687A6960"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hideMark/>
          </w:tcPr>
          <w:p w14:paraId="3B29662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DD350E-6C</w:t>
            </w:r>
          </w:p>
        </w:tc>
        <w:tc>
          <w:tcPr>
            <w:tcW w:w="1585" w:type="pct"/>
            <w:noWrap/>
            <w:vAlign w:val="center"/>
            <w:hideMark/>
          </w:tcPr>
          <w:p w14:paraId="3E40138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DAYTONA</w:t>
            </w:r>
          </w:p>
        </w:tc>
        <w:tc>
          <w:tcPr>
            <w:tcW w:w="606" w:type="pct"/>
            <w:noWrap/>
            <w:vAlign w:val="center"/>
            <w:hideMark/>
          </w:tcPr>
          <w:p w14:paraId="3B39C81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2010-13</w:t>
            </w:r>
          </w:p>
        </w:tc>
        <w:tc>
          <w:tcPr>
            <w:tcW w:w="683" w:type="pct"/>
            <w:noWrap/>
            <w:vAlign w:val="center"/>
            <w:hideMark/>
          </w:tcPr>
          <w:p w14:paraId="32BE982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320</w:t>
            </w:r>
          </w:p>
        </w:tc>
      </w:tr>
      <w:tr w:rsidR="00CF539D" w:rsidRPr="00CF539D" w14:paraId="46E05700" w14:textId="77777777" w:rsidTr="002E7B40">
        <w:trPr>
          <w:cantSplit/>
          <w:trHeight w:val="23"/>
        </w:trPr>
        <w:tc>
          <w:tcPr>
            <w:tcW w:w="988" w:type="pct"/>
            <w:tcBorders>
              <w:bottom w:val="single" w:sz="4" w:space="0" w:color="auto"/>
            </w:tcBorders>
            <w:noWrap/>
            <w:vAlign w:val="center"/>
            <w:hideMark/>
          </w:tcPr>
          <w:p w14:paraId="17613AE8"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081D8C3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DD350E-6C</w:t>
            </w:r>
          </w:p>
        </w:tc>
        <w:tc>
          <w:tcPr>
            <w:tcW w:w="1585" w:type="pct"/>
            <w:tcBorders>
              <w:bottom w:val="single" w:sz="4" w:space="0" w:color="auto"/>
            </w:tcBorders>
            <w:noWrap/>
            <w:vAlign w:val="center"/>
            <w:hideMark/>
          </w:tcPr>
          <w:p w14:paraId="709984E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SPYDER</w:t>
            </w:r>
          </w:p>
        </w:tc>
        <w:tc>
          <w:tcPr>
            <w:tcW w:w="606" w:type="pct"/>
            <w:tcBorders>
              <w:bottom w:val="single" w:sz="4" w:space="0" w:color="auto"/>
            </w:tcBorders>
            <w:noWrap/>
            <w:vAlign w:val="center"/>
            <w:hideMark/>
          </w:tcPr>
          <w:p w14:paraId="4C8B969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2010-13</w:t>
            </w:r>
          </w:p>
        </w:tc>
        <w:tc>
          <w:tcPr>
            <w:tcW w:w="683" w:type="pct"/>
            <w:tcBorders>
              <w:bottom w:val="single" w:sz="4" w:space="0" w:color="auto"/>
            </w:tcBorders>
            <w:noWrap/>
            <w:vAlign w:val="center"/>
            <w:hideMark/>
          </w:tcPr>
          <w:p w14:paraId="221CD33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320</w:t>
            </w:r>
          </w:p>
        </w:tc>
      </w:tr>
      <w:tr w:rsidR="00CF539D" w:rsidRPr="00CF539D" w14:paraId="5771C474" w14:textId="77777777" w:rsidTr="002E7B40">
        <w:trPr>
          <w:cantSplit/>
          <w:trHeight w:val="23"/>
        </w:trPr>
        <w:tc>
          <w:tcPr>
            <w:tcW w:w="988" w:type="pct"/>
            <w:tcBorders>
              <w:top w:val="single" w:sz="4" w:space="0" w:color="auto"/>
            </w:tcBorders>
            <w:noWrap/>
            <w:vAlign w:val="center"/>
          </w:tcPr>
          <w:p w14:paraId="2776694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HUSABERG</w:t>
            </w:r>
          </w:p>
        </w:tc>
        <w:tc>
          <w:tcPr>
            <w:tcW w:w="1137" w:type="pct"/>
            <w:tcBorders>
              <w:top w:val="single" w:sz="4" w:space="0" w:color="auto"/>
            </w:tcBorders>
            <w:noWrap/>
            <w:vAlign w:val="center"/>
          </w:tcPr>
          <w:p w14:paraId="04B281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FE01</w:t>
            </w:r>
          </w:p>
        </w:tc>
        <w:tc>
          <w:tcPr>
            <w:tcW w:w="1585" w:type="pct"/>
            <w:tcBorders>
              <w:top w:val="single" w:sz="4" w:space="0" w:color="auto"/>
            </w:tcBorders>
            <w:noWrap/>
            <w:vAlign w:val="center"/>
          </w:tcPr>
          <w:p w14:paraId="4F26518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FE450 MY05 (Ab)</w:t>
            </w:r>
          </w:p>
        </w:tc>
        <w:tc>
          <w:tcPr>
            <w:tcW w:w="606" w:type="pct"/>
            <w:tcBorders>
              <w:top w:val="single" w:sz="4" w:space="0" w:color="auto"/>
            </w:tcBorders>
            <w:noWrap/>
            <w:vAlign w:val="center"/>
          </w:tcPr>
          <w:p w14:paraId="0C123C9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w:t>
            </w:r>
          </w:p>
        </w:tc>
        <w:tc>
          <w:tcPr>
            <w:tcW w:w="683" w:type="pct"/>
            <w:tcBorders>
              <w:top w:val="single" w:sz="4" w:space="0" w:color="auto"/>
            </w:tcBorders>
            <w:noWrap/>
            <w:vAlign w:val="center"/>
          </w:tcPr>
          <w:p w14:paraId="32AAA46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212CD091" w14:textId="77777777" w:rsidTr="002E7B40">
        <w:trPr>
          <w:cantSplit/>
          <w:trHeight w:val="23"/>
        </w:trPr>
        <w:tc>
          <w:tcPr>
            <w:tcW w:w="988" w:type="pct"/>
            <w:noWrap/>
            <w:vAlign w:val="center"/>
          </w:tcPr>
          <w:p w14:paraId="428A897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57C815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FE01</w:t>
            </w:r>
          </w:p>
        </w:tc>
        <w:tc>
          <w:tcPr>
            <w:tcW w:w="1585" w:type="pct"/>
            <w:noWrap/>
            <w:vAlign w:val="center"/>
          </w:tcPr>
          <w:p w14:paraId="31FC6AC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FS650 MY05 (Db)</w:t>
            </w:r>
          </w:p>
        </w:tc>
        <w:tc>
          <w:tcPr>
            <w:tcW w:w="606" w:type="pct"/>
            <w:noWrap/>
            <w:vAlign w:val="center"/>
          </w:tcPr>
          <w:p w14:paraId="3B9908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w:t>
            </w:r>
          </w:p>
        </w:tc>
        <w:tc>
          <w:tcPr>
            <w:tcW w:w="683" w:type="pct"/>
            <w:noWrap/>
            <w:vAlign w:val="center"/>
          </w:tcPr>
          <w:p w14:paraId="78E5C11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628</w:t>
            </w:r>
          </w:p>
        </w:tc>
      </w:tr>
      <w:tr w:rsidR="00CF539D" w:rsidRPr="00CF539D" w14:paraId="02647951" w14:textId="77777777" w:rsidTr="002E7B40">
        <w:trPr>
          <w:cantSplit/>
          <w:trHeight w:val="23"/>
        </w:trPr>
        <w:tc>
          <w:tcPr>
            <w:tcW w:w="988" w:type="pct"/>
            <w:noWrap/>
            <w:vAlign w:val="center"/>
            <w:hideMark/>
          </w:tcPr>
          <w:p w14:paraId="4F4A1C6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9313B9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FE350</w:t>
            </w:r>
          </w:p>
        </w:tc>
        <w:tc>
          <w:tcPr>
            <w:tcW w:w="1585" w:type="pct"/>
            <w:noWrap/>
            <w:vAlign w:val="center"/>
            <w:hideMark/>
          </w:tcPr>
          <w:p w14:paraId="20C8005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33C13C4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17325E9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72FF5A31" w14:textId="77777777" w:rsidTr="002E7B40">
        <w:trPr>
          <w:cantSplit/>
          <w:trHeight w:val="23"/>
        </w:trPr>
        <w:tc>
          <w:tcPr>
            <w:tcW w:w="988" w:type="pct"/>
            <w:noWrap/>
            <w:vAlign w:val="center"/>
            <w:hideMark/>
          </w:tcPr>
          <w:p w14:paraId="638EC87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7ACF48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FE400</w:t>
            </w:r>
          </w:p>
        </w:tc>
        <w:tc>
          <w:tcPr>
            <w:tcW w:w="1585" w:type="pct"/>
            <w:noWrap/>
            <w:vAlign w:val="center"/>
            <w:hideMark/>
          </w:tcPr>
          <w:p w14:paraId="412E404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2664BE3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01E2C07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37AFD71F" w14:textId="77777777" w:rsidTr="002E7B40">
        <w:trPr>
          <w:cantSplit/>
          <w:trHeight w:val="23"/>
        </w:trPr>
        <w:tc>
          <w:tcPr>
            <w:tcW w:w="988" w:type="pct"/>
            <w:noWrap/>
            <w:vAlign w:val="center"/>
            <w:hideMark/>
          </w:tcPr>
          <w:p w14:paraId="4934016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B261FF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FE450</w:t>
            </w:r>
          </w:p>
        </w:tc>
        <w:tc>
          <w:tcPr>
            <w:tcW w:w="1585" w:type="pct"/>
            <w:noWrap/>
            <w:vAlign w:val="center"/>
            <w:hideMark/>
          </w:tcPr>
          <w:p w14:paraId="30A5EB6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684494C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2008-14</w:t>
            </w:r>
          </w:p>
        </w:tc>
        <w:tc>
          <w:tcPr>
            <w:tcW w:w="683" w:type="pct"/>
            <w:noWrap/>
            <w:vAlign w:val="center"/>
            <w:hideMark/>
          </w:tcPr>
          <w:p w14:paraId="2A0C5F4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1F5B9C98" w14:textId="77777777" w:rsidTr="002E7B40">
        <w:trPr>
          <w:cantSplit/>
          <w:trHeight w:val="23"/>
        </w:trPr>
        <w:tc>
          <w:tcPr>
            <w:tcW w:w="988" w:type="pct"/>
            <w:noWrap/>
            <w:vAlign w:val="center"/>
            <w:hideMark/>
          </w:tcPr>
          <w:p w14:paraId="6FDCA02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DF97E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FE501</w:t>
            </w:r>
          </w:p>
        </w:tc>
        <w:tc>
          <w:tcPr>
            <w:tcW w:w="1585" w:type="pct"/>
            <w:noWrap/>
            <w:vAlign w:val="center"/>
            <w:hideMark/>
          </w:tcPr>
          <w:p w14:paraId="677C3E8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2476CE7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2012-14</w:t>
            </w:r>
          </w:p>
        </w:tc>
        <w:tc>
          <w:tcPr>
            <w:tcW w:w="683" w:type="pct"/>
            <w:noWrap/>
            <w:vAlign w:val="center"/>
            <w:hideMark/>
          </w:tcPr>
          <w:p w14:paraId="7CDC029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28F956FD" w14:textId="77777777" w:rsidTr="002E7B40">
        <w:trPr>
          <w:cantSplit/>
          <w:trHeight w:val="23"/>
        </w:trPr>
        <w:tc>
          <w:tcPr>
            <w:tcW w:w="988" w:type="pct"/>
            <w:noWrap/>
            <w:vAlign w:val="center"/>
            <w:hideMark/>
          </w:tcPr>
          <w:p w14:paraId="189328F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096887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FE501E</w:t>
            </w:r>
          </w:p>
        </w:tc>
        <w:tc>
          <w:tcPr>
            <w:tcW w:w="1585" w:type="pct"/>
            <w:noWrap/>
            <w:vAlign w:val="center"/>
            <w:hideMark/>
          </w:tcPr>
          <w:p w14:paraId="09FDC1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66EF732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1997-12</w:t>
            </w:r>
          </w:p>
        </w:tc>
        <w:tc>
          <w:tcPr>
            <w:tcW w:w="683" w:type="pct"/>
            <w:noWrap/>
            <w:vAlign w:val="center"/>
            <w:hideMark/>
          </w:tcPr>
          <w:p w14:paraId="0B21C11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501</w:t>
            </w:r>
          </w:p>
        </w:tc>
      </w:tr>
      <w:tr w:rsidR="00CF539D" w:rsidRPr="00CF539D" w14:paraId="4090A5A6" w14:textId="77777777" w:rsidTr="002E7B40">
        <w:trPr>
          <w:cantSplit/>
          <w:trHeight w:val="23"/>
        </w:trPr>
        <w:tc>
          <w:tcPr>
            <w:tcW w:w="988" w:type="pct"/>
            <w:noWrap/>
            <w:vAlign w:val="center"/>
            <w:hideMark/>
          </w:tcPr>
          <w:p w14:paraId="008AF44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DC98B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FE570</w:t>
            </w:r>
          </w:p>
        </w:tc>
        <w:tc>
          <w:tcPr>
            <w:tcW w:w="1585" w:type="pct"/>
            <w:noWrap/>
            <w:vAlign w:val="center"/>
            <w:hideMark/>
          </w:tcPr>
          <w:p w14:paraId="6801384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11D9EB7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2008-10</w:t>
            </w:r>
          </w:p>
        </w:tc>
        <w:tc>
          <w:tcPr>
            <w:tcW w:w="683" w:type="pct"/>
            <w:noWrap/>
            <w:vAlign w:val="center"/>
            <w:hideMark/>
          </w:tcPr>
          <w:p w14:paraId="702B19F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565</w:t>
            </w:r>
          </w:p>
        </w:tc>
      </w:tr>
      <w:tr w:rsidR="00CF539D" w:rsidRPr="00CF539D" w14:paraId="28F28CA4" w14:textId="77777777" w:rsidTr="002E7B40">
        <w:trPr>
          <w:cantSplit/>
          <w:trHeight w:val="23"/>
        </w:trPr>
        <w:tc>
          <w:tcPr>
            <w:tcW w:w="988" w:type="pct"/>
            <w:noWrap/>
            <w:vAlign w:val="center"/>
            <w:hideMark/>
          </w:tcPr>
          <w:p w14:paraId="082FA7B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74142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FE600E</w:t>
            </w:r>
          </w:p>
        </w:tc>
        <w:tc>
          <w:tcPr>
            <w:tcW w:w="1585" w:type="pct"/>
            <w:noWrap/>
            <w:vAlign w:val="center"/>
            <w:hideMark/>
          </w:tcPr>
          <w:p w14:paraId="0D9036F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709911F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1997-00</w:t>
            </w:r>
          </w:p>
        </w:tc>
        <w:tc>
          <w:tcPr>
            <w:tcW w:w="683" w:type="pct"/>
            <w:noWrap/>
            <w:vAlign w:val="center"/>
            <w:hideMark/>
          </w:tcPr>
          <w:p w14:paraId="3B5437E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595</w:t>
            </w:r>
          </w:p>
        </w:tc>
      </w:tr>
      <w:tr w:rsidR="00CF539D" w:rsidRPr="00CF539D" w14:paraId="49AAF276" w14:textId="77777777" w:rsidTr="002E7B40">
        <w:trPr>
          <w:cantSplit/>
          <w:trHeight w:val="23"/>
        </w:trPr>
        <w:tc>
          <w:tcPr>
            <w:tcW w:w="988" w:type="pct"/>
            <w:noWrap/>
            <w:vAlign w:val="center"/>
            <w:hideMark/>
          </w:tcPr>
          <w:p w14:paraId="7C0A279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C9EF9D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FE650E</w:t>
            </w:r>
          </w:p>
        </w:tc>
        <w:tc>
          <w:tcPr>
            <w:tcW w:w="1585" w:type="pct"/>
            <w:noWrap/>
            <w:vAlign w:val="center"/>
            <w:hideMark/>
          </w:tcPr>
          <w:p w14:paraId="69E4A44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037ED71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2004-08</w:t>
            </w:r>
          </w:p>
        </w:tc>
        <w:tc>
          <w:tcPr>
            <w:tcW w:w="683" w:type="pct"/>
            <w:noWrap/>
            <w:vAlign w:val="center"/>
            <w:hideMark/>
          </w:tcPr>
          <w:p w14:paraId="340F4A8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628</w:t>
            </w:r>
          </w:p>
        </w:tc>
      </w:tr>
      <w:tr w:rsidR="00CF539D" w:rsidRPr="00CF539D" w14:paraId="43BE7B34" w14:textId="77777777" w:rsidTr="002E7B40">
        <w:trPr>
          <w:cantSplit/>
          <w:trHeight w:val="23"/>
        </w:trPr>
        <w:tc>
          <w:tcPr>
            <w:tcW w:w="988" w:type="pct"/>
            <w:noWrap/>
            <w:vAlign w:val="center"/>
            <w:hideMark/>
          </w:tcPr>
          <w:p w14:paraId="3E24756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7B8D6C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FE650E</w:t>
            </w:r>
          </w:p>
        </w:tc>
        <w:tc>
          <w:tcPr>
            <w:tcW w:w="1585" w:type="pct"/>
            <w:noWrap/>
            <w:vAlign w:val="center"/>
            <w:hideMark/>
          </w:tcPr>
          <w:p w14:paraId="2914220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046B287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2000-04</w:t>
            </w:r>
          </w:p>
        </w:tc>
        <w:tc>
          <w:tcPr>
            <w:tcW w:w="683" w:type="pct"/>
            <w:noWrap/>
            <w:vAlign w:val="center"/>
            <w:hideMark/>
          </w:tcPr>
          <w:p w14:paraId="1DFB10C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644</w:t>
            </w:r>
          </w:p>
        </w:tc>
      </w:tr>
      <w:tr w:rsidR="00CF539D" w:rsidRPr="00CF539D" w14:paraId="571FB5BF" w14:textId="77777777" w:rsidTr="002E7B40">
        <w:trPr>
          <w:cantSplit/>
          <w:trHeight w:val="23"/>
        </w:trPr>
        <w:tc>
          <w:tcPr>
            <w:tcW w:w="988" w:type="pct"/>
            <w:noWrap/>
            <w:vAlign w:val="center"/>
            <w:hideMark/>
          </w:tcPr>
          <w:p w14:paraId="7D89517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807C27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FS450</w:t>
            </w:r>
          </w:p>
        </w:tc>
        <w:tc>
          <w:tcPr>
            <w:tcW w:w="1585" w:type="pct"/>
            <w:noWrap/>
            <w:vAlign w:val="center"/>
            <w:hideMark/>
          </w:tcPr>
          <w:p w14:paraId="7CBCF0F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SUPERMOTARD</w:t>
            </w:r>
          </w:p>
        </w:tc>
        <w:tc>
          <w:tcPr>
            <w:tcW w:w="606" w:type="pct"/>
            <w:noWrap/>
            <w:vAlign w:val="center"/>
            <w:hideMark/>
          </w:tcPr>
          <w:p w14:paraId="7775902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2008-10</w:t>
            </w:r>
          </w:p>
        </w:tc>
        <w:tc>
          <w:tcPr>
            <w:tcW w:w="683" w:type="pct"/>
            <w:noWrap/>
            <w:vAlign w:val="center"/>
            <w:hideMark/>
          </w:tcPr>
          <w:p w14:paraId="7428AA7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7A4A506E" w14:textId="77777777" w:rsidTr="002E7B40">
        <w:trPr>
          <w:cantSplit/>
          <w:trHeight w:val="23"/>
        </w:trPr>
        <w:tc>
          <w:tcPr>
            <w:tcW w:w="988" w:type="pct"/>
            <w:noWrap/>
            <w:vAlign w:val="center"/>
            <w:hideMark/>
          </w:tcPr>
          <w:p w14:paraId="768C549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096673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FS450E</w:t>
            </w:r>
          </w:p>
        </w:tc>
        <w:tc>
          <w:tcPr>
            <w:tcW w:w="1585" w:type="pct"/>
            <w:noWrap/>
            <w:vAlign w:val="center"/>
            <w:hideMark/>
          </w:tcPr>
          <w:p w14:paraId="2502B01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7329B5D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w:t>
            </w:r>
          </w:p>
        </w:tc>
        <w:tc>
          <w:tcPr>
            <w:tcW w:w="683" w:type="pct"/>
            <w:noWrap/>
            <w:vAlign w:val="center"/>
            <w:hideMark/>
          </w:tcPr>
          <w:p w14:paraId="22322F3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51A6A44A" w14:textId="77777777" w:rsidTr="002E7B40">
        <w:trPr>
          <w:cantSplit/>
          <w:trHeight w:val="23"/>
        </w:trPr>
        <w:tc>
          <w:tcPr>
            <w:tcW w:w="988" w:type="pct"/>
            <w:noWrap/>
            <w:vAlign w:val="center"/>
            <w:hideMark/>
          </w:tcPr>
          <w:p w14:paraId="0FFC8B0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66EDA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FS570</w:t>
            </w:r>
          </w:p>
        </w:tc>
        <w:tc>
          <w:tcPr>
            <w:tcW w:w="1585" w:type="pct"/>
            <w:noWrap/>
            <w:vAlign w:val="center"/>
            <w:hideMark/>
          </w:tcPr>
          <w:p w14:paraId="45CF677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SUPERMOTARD</w:t>
            </w:r>
          </w:p>
        </w:tc>
        <w:tc>
          <w:tcPr>
            <w:tcW w:w="606" w:type="pct"/>
            <w:noWrap/>
            <w:vAlign w:val="center"/>
            <w:hideMark/>
          </w:tcPr>
          <w:p w14:paraId="40C2156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2009-10</w:t>
            </w:r>
          </w:p>
        </w:tc>
        <w:tc>
          <w:tcPr>
            <w:tcW w:w="683" w:type="pct"/>
            <w:noWrap/>
            <w:vAlign w:val="center"/>
            <w:hideMark/>
          </w:tcPr>
          <w:p w14:paraId="70BB047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565</w:t>
            </w:r>
          </w:p>
        </w:tc>
      </w:tr>
      <w:tr w:rsidR="00CF539D" w:rsidRPr="00CF539D" w14:paraId="6905C86C" w14:textId="77777777" w:rsidTr="002E7B40">
        <w:trPr>
          <w:cantSplit/>
          <w:trHeight w:val="23"/>
        </w:trPr>
        <w:tc>
          <w:tcPr>
            <w:tcW w:w="988" w:type="pct"/>
            <w:noWrap/>
            <w:vAlign w:val="center"/>
            <w:hideMark/>
          </w:tcPr>
          <w:p w14:paraId="00F9961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20060E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FS650C/E</w:t>
            </w:r>
          </w:p>
        </w:tc>
        <w:tc>
          <w:tcPr>
            <w:tcW w:w="1585" w:type="pct"/>
            <w:noWrap/>
            <w:vAlign w:val="center"/>
            <w:hideMark/>
          </w:tcPr>
          <w:p w14:paraId="63914DC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SUPERMOTARD</w:t>
            </w:r>
          </w:p>
        </w:tc>
        <w:tc>
          <w:tcPr>
            <w:tcW w:w="606" w:type="pct"/>
            <w:noWrap/>
            <w:vAlign w:val="center"/>
            <w:hideMark/>
          </w:tcPr>
          <w:p w14:paraId="586115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2004-08</w:t>
            </w:r>
          </w:p>
        </w:tc>
        <w:tc>
          <w:tcPr>
            <w:tcW w:w="683" w:type="pct"/>
            <w:noWrap/>
            <w:vAlign w:val="center"/>
            <w:hideMark/>
          </w:tcPr>
          <w:p w14:paraId="1F8C6B8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628</w:t>
            </w:r>
          </w:p>
        </w:tc>
      </w:tr>
      <w:tr w:rsidR="00CF539D" w:rsidRPr="00CF539D" w14:paraId="34F61FBB" w14:textId="77777777" w:rsidTr="002E7B40">
        <w:trPr>
          <w:cantSplit/>
          <w:trHeight w:val="23"/>
        </w:trPr>
        <w:tc>
          <w:tcPr>
            <w:tcW w:w="988" w:type="pct"/>
            <w:noWrap/>
            <w:vAlign w:val="center"/>
            <w:hideMark/>
          </w:tcPr>
          <w:p w14:paraId="1DE6C1C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8A4FAB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FS650E</w:t>
            </w:r>
          </w:p>
        </w:tc>
        <w:tc>
          <w:tcPr>
            <w:tcW w:w="1585" w:type="pct"/>
            <w:noWrap/>
            <w:vAlign w:val="center"/>
            <w:hideMark/>
          </w:tcPr>
          <w:p w14:paraId="2C33D96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SUPERMOTARD</w:t>
            </w:r>
          </w:p>
        </w:tc>
        <w:tc>
          <w:tcPr>
            <w:tcW w:w="606" w:type="pct"/>
            <w:noWrap/>
            <w:vAlign w:val="center"/>
            <w:hideMark/>
          </w:tcPr>
          <w:p w14:paraId="5C28663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2002-04</w:t>
            </w:r>
          </w:p>
        </w:tc>
        <w:tc>
          <w:tcPr>
            <w:tcW w:w="683" w:type="pct"/>
            <w:noWrap/>
            <w:vAlign w:val="center"/>
            <w:hideMark/>
          </w:tcPr>
          <w:p w14:paraId="14E51F8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644</w:t>
            </w:r>
          </w:p>
        </w:tc>
      </w:tr>
      <w:tr w:rsidR="00CF539D" w:rsidRPr="00CF539D" w14:paraId="78ACED7F" w14:textId="77777777" w:rsidTr="002E7B40">
        <w:trPr>
          <w:cantSplit/>
          <w:trHeight w:val="23"/>
        </w:trPr>
        <w:tc>
          <w:tcPr>
            <w:tcW w:w="988" w:type="pct"/>
            <w:tcBorders>
              <w:bottom w:val="single" w:sz="4" w:space="0" w:color="auto"/>
            </w:tcBorders>
            <w:noWrap/>
            <w:vAlign w:val="center"/>
            <w:hideMark/>
          </w:tcPr>
          <w:p w14:paraId="612C258B"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hideMark/>
          </w:tcPr>
          <w:p w14:paraId="75A932D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TE300</w:t>
            </w:r>
          </w:p>
        </w:tc>
        <w:tc>
          <w:tcPr>
            <w:tcW w:w="1585" w:type="pct"/>
            <w:tcBorders>
              <w:bottom w:val="single" w:sz="4" w:space="0" w:color="auto"/>
            </w:tcBorders>
            <w:noWrap/>
            <w:hideMark/>
          </w:tcPr>
          <w:p w14:paraId="770F564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 Series</w:t>
            </w:r>
          </w:p>
        </w:tc>
        <w:tc>
          <w:tcPr>
            <w:tcW w:w="606" w:type="pct"/>
            <w:tcBorders>
              <w:bottom w:val="single" w:sz="4" w:space="0" w:color="auto"/>
            </w:tcBorders>
            <w:noWrap/>
            <w:hideMark/>
          </w:tcPr>
          <w:p w14:paraId="226E311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2010-14</w:t>
            </w:r>
          </w:p>
        </w:tc>
        <w:tc>
          <w:tcPr>
            <w:tcW w:w="683" w:type="pct"/>
            <w:tcBorders>
              <w:bottom w:val="single" w:sz="4" w:space="0" w:color="auto"/>
            </w:tcBorders>
            <w:noWrap/>
            <w:hideMark/>
          </w:tcPr>
          <w:p w14:paraId="785F3CD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7CB9D62F" w14:textId="77777777" w:rsidTr="002E7B40">
        <w:trPr>
          <w:cantSplit/>
          <w:trHeight w:val="23"/>
        </w:trPr>
        <w:tc>
          <w:tcPr>
            <w:tcW w:w="988" w:type="pct"/>
            <w:tcBorders>
              <w:top w:val="single" w:sz="4" w:space="0" w:color="auto"/>
            </w:tcBorders>
            <w:noWrap/>
            <w:vAlign w:val="center"/>
            <w:hideMark/>
          </w:tcPr>
          <w:p w14:paraId="1D201DBF"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HUSQVARNA</w:t>
            </w:r>
          </w:p>
        </w:tc>
        <w:tc>
          <w:tcPr>
            <w:tcW w:w="1137" w:type="pct"/>
            <w:tcBorders>
              <w:top w:val="single" w:sz="4" w:space="0" w:color="auto"/>
            </w:tcBorders>
            <w:noWrap/>
            <w:vAlign w:val="center"/>
            <w:hideMark/>
          </w:tcPr>
          <w:p w14:paraId="7421DE8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300WR</w:t>
            </w:r>
          </w:p>
        </w:tc>
        <w:tc>
          <w:tcPr>
            <w:tcW w:w="1585" w:type="pct"/>
            <w:tcBorders>
              <w:top w:val="single" w:sz="4" w:space="0" w:color="auto"/>
            </w:tcBorders>
            <w:noWrap/>
            <w:vAlign w:val="center"/>
            <w:hideMark/>
          </w:tcPr>
          <w:p w14:paraId="5263FA4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WR300</w:t>
            </w:r>
          </w:p>
        </w:tc>
        <w:tc>
          <w:tcPr>
            <w:tcW w:w="606" w:type="pct"/>
            <w:tcBorders>
              <w:top w:val="single" w:sz="4" w:space="0" w:color="auto"/>
            </w:tcBorders>
            <w:noWrap/>
            <w:vAlign w:val="center"/>
            <w:hideMark/>
          </w:tcPr>
          <w:p w14:paraId="60863A9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2008-12</w:t>
            </w:r>
          </w:p>
        </w:tc>
        <w:tc>
          <w:tcPr>
            <w:tcW w:w="683" w:type="pct"/>
            <w:tcBorders>
              <w:top w:val="single" w:sz="4" w:space="0" w:color="auto"/>
            </w:tcBorders>
            <w:noWrap/>
            <w:vAlign w:val="center"/>
            <w:hideMark/>
          </w:tcPr>
          <w:p w14:paraId="188335F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298</w:t>
            </w:r>
          </w:p>
        </w:tc>
      </w:tr>
      <w:tr w:rsidR="00CF539D" w:rsidRPr="00CF539D" w14:paraId="1132FA4F" w14:textId="77777777" w:rsidTr="002E7B40">
        <w:trPr>
          <w:cantSplit/>
          <w:trHeight w:val="23"/>
        </w:trPr>
        <w:tc>
          <w:tcPr>
            <w:tcW w:w="988" w:type="pct"/>
            <w:noWrap/>
            <w:vAlign w:val="center"/>
            <w:hideMark/>
          </w:tcPr>
          <w:p w14:paraId="005AD5A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7C2C5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310TE</w:t>
            </w:r>
          </w:p>
        </w:tc>
        <w:tc>
          <w:tcPr>
            <w:tcW w:w="1585" w:type="pct"/>
            <w:noWrap/>
            <w:vAlign w:val="center"/>
            <w:hideMark/>
          </w:tcPr>
          <w:p w14:paraId="4611409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TE310 A3</w:t>
            </w:r>
          </w:p>
        </w:tc>
        <w:tc>
          <w:tcPr>
            <w:tcW w:w="606" w:type="pct"/>
            <w:noWrap/>
            <w:vAlign w:val="center"/>
            <w:hideMark/>
          </w:tcPr>
          <w:p w14:paraId="1EE761D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2009-13</w:t>
            </w:r>
          </w:p>
        </w:tc>
        <w:tc>
          <w:tcPr>
            <w:tcW w:w="683" w:type="pct"/>
            <w:noWrap/>
            <w:vAlign w:val="center"/>
            <w:hideMark/>
          </w:tcPr>
          <w:p w14:paraId="2DA0E9B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303</w:t>
            </w:r>
          </w:p>
        </w:tc>
      </w:tr>
      <w:tr w:rsidR="00CF539D" w:rsidRPr="00CF539D" w14:paraId="7E1B1258" w14:textId="77777777" w:rsidTr="002E7B40">
        <w:trPr>
          <w:cantSplit/>
          <w:trHeight w:val="23"/>
        </w:trPr>
        <w:tc>
          <w:tcPr>
            <w:tcW w:w="988" w:type="pct"/>
            <w:noWrap/>
            <w:vAlign w:val="center"/>
            <w:hideMark/>
          </w:tcPr>
          <w:p w14:paraId="6BB9609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1BB946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310TE</w:t>
            </w:r>
          </w:p>
        </w:tc>
        <w:tc>
          <w:tcPr>
            <w:tcW w:w="1585" w:type="pct"/>
            <w:noWrap/>
            <w:vAlign w:val="center"/>
            <w:hideMark/>
          </w:tcPr>
          <w:p w14:paraId="54388CD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TE310 A2</w:t>
            </w:r>
          </w:p>
        </w:tc>
        <w:tc>
          <w:tcPr>
            <w:tcW w:w="606" w:type="pct"/>
            <w:noWrap/>
            <w:vAlign w:val="center"/>
            <w:hideMark/>
          </w:tcPr>
          <w:p w14:paraId="187F8C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2008-10</w:t>
            </w:r>
          </w:p>
        </w:tc>
        <w:tc>
          <w:tcPr>
            <w:tcW w:w="683" w:type="pct"/>
            <w:noWrap/>
            <w:vAlign w:val="center"/>
            <w:hideMark/>
          </w:tcPr>
          <w:p w14:paraId="7036B71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298</w:t>
            </w:r>
          </w:p>
        </w:tc>
      </w:tr>
      <w:tr w:rsidR="00CF539D" w:rsidRPr="00CF539D" w14:paraId="6849A482" w14:textId="77777777" w:rsidTr="002E7B40">
        <w:trPr>
          <w:cantSplit/>
          <w:trHeight w:val="23"/>
        </w:trPr>
        <w:tc>
          <w:tcPr>
            <w:tcW w:w="988" w:type="pct"/>
            <w:noWrap/>
            <w:vAlign w:val="center"/>
            <w:hideMark/>
          </w:tcPr>
          <w:p w14:paraId="6F9BB94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41F7D4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350TE</w:t>
            </w:r>
          </w:p>
        </w:tc>
        <w:tc>
          <w:tcPr>
            <w:tcW w:w="1585" w:type="pct"/>
            <w:noWrap/>
            <w:vAlign w:val="center"/>
            <w:hideMark/>
          </w:tcPr>
          <w:p w14:paraId="07161EA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TE350</w:t>
            </w:r>
          </w:p>
        </w:tc>
        <w:tc>
          <w:tcPr>
            <w:tcW w:w="606" w:type="pct"/>
            <w:noWrap/>
            <w:vAlign w:val="center"/>
            <w:hideMark/>
          </w:tcPr>
          <w:p w14:paraId="76A3C5C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1995</w:t>
            </w:r>
          </w:p>
        </w:tc>
        <w:tc>
          <w:tcPr>
            <w:tcW w:w="683" w:type="pct"/>
            <w:noWrap/>
            <w:vAlign w:val="center"/>
            <w:hideMark/>
          </w:tcPr>
          <w:p w14:paraId="03E7A24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5DD0A5BD" w14:textId="77777777" w:rsidTr="002E7B40">
        <w:trPr>
          <w:cantSplit/>
          <w:trHeight w:val="23"/>
        </w:trPr>
        <w:tc>
          <w:tcPr>
            <w:tcW w:w="988" w:type="pct"/>
            <w:noWrap/>
            <w:vAlign w:val="center"/>
            <w:hideMark/>
          </w:tcPr>
          <w:p w14:paraId="6C38EED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F2F58E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400SM</w:t>
            </w:r>
          </w:p>
        </w:tc>
        <w:tc>
          <w:tcPr>
            <w:tcW w:w="1585" w:type="pct"/>
            <w:noWrap/>
            <w:vAlign w:val="center"/>
            <w:hideMark/>
          </w:tcPr>
          <w:p w14:paraId="3671F1E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SUPERMOTARD</w:t>
            </w:r>
          </w:p>
        </w:tc>
        <w:tc>
          <w:tcPr>
            <w:tcW w:w="606" w:type="pct"/>
            <w:noWrap/>
            <w:vAlign w:val="center"/>
            <w:hideMark/>
          </w:tcPr>
          <w:p w14:paraId="4C59106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2002-04</w:t>
            </w:r>
          </w:p>
        </w:tc>
        <w:tc>
          <w:tcPr>
            <w:tcW w:w="683" w:type="pct"/>
            <w:noWrap/>
            <w:vAlign w:val="center"/>
            <w:hideMark/>
          </w:tcPr>
          <w:p w14:paraId="0FD79DE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34C237CA" w14:textId="77777777" w:rsidTr="002E7B40">
        <w:trPr>
          <w:cantSplit/>
          <w:trHeight w:val="23"/>
        </w:trPr>
        <w:tc>
          <w:tcPr>
            <w:tcW w:w="988" w:type="pct"/>
            <w:noWrap/>
            <w:vAlign w:val="center"/>
            <w:hideMark/>
          </w:tcPr>
          <w:p w14:paraId="28733E2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824D0C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400TE</w:t>
            </w:r>
          </w:p>
        </w:tc>
        <w:tc>
          <w:tcPr>
            <w:tcW w:w="1585" w:type="pct"/>
            <w:noWrap/>
            <w:vAlign w:val="center"/>
            <w:hideMark/>
          </w:tcPr>
          <w:p w14:paraId="676A8E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7DF1678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2000-01</w:t>
            </w:r>
          </w:p>
        </w:tc>
        <w:tc>
          <w:tcPr>
            <w:tcW w:w="683" w:type="pct"/>
            <w:noWrap/>
            <w:vAlign w:val="center"/>
            <w:hideMark/>
          </w:tcPr>
          <w:p w14:paraId="311CB11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58E6D555" w14:textId="77777777" w:rsidTr="002E7B40">
        <w:trPr>
          <w:cantSplit/>
          <w:trHeight w:val="23"/>
        </w:trPr>
        <w:tc>
          <w:tcPr>
            <w:tcW w:w="988" w:type="pct"/>
            <w:noWrap/>
            <w:vAlign w:val="center"/>
            <w:hideMark/>
          </w:tcPr>
          <w:p w14:paraId="19E30CF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675054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410TE</w:t>
            </w:r>
          </w:p>
        </w:tc>
        <w:tc>
          <w:tcPr>
            <w:tcW w:w="1585" w:type="pct"/>
            <w:noWrap/>
            <w:vAlign w:val="center"/>
            <w:hideMark/>
          </w:tcPr>
          <w:p w14:paraId="425801F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4550D2D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1998-00</w:t>
            </w:r>
          </w:p>
        </w:tc>
        <w:tc>
          <w:tcPr>
            <w:tcW w:w="683" w:type="pct"/>
            <w:noWrap/>
            <w:vAlign w:val="center"/>
            <w:hideMark/>
          </w:tcPr>
          <w:p w14:paraId="48B4BDE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230CDAE6" w14:textId="77777777" w:rsidTr="002E7B40">
        <w:trPr>
          <w:cantSplit/>
          <w:trHeight w:val="23"/>
        </w:trPr>
        <w:tc>
          <w:tcPr>
            <w:tcW w:w="988" w:type="pct"/>
            <w:noWrap/>
            <w:vAlign w:val="center"/>
            <w:hideMark/>
          </w:tcPr>
          <w:p w14:paraId="2A930C7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6525BB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410TE</w:t>
            </w:r>
          </w:p>
        </w:tc>
        <w:tc>
          <w:tcPr>
            <w:tcW w:w="1585" w:type="pct"/>
            <w:noWrap/>
            <w:vAlign w:val="center"/>
            <w:hideMark/>
          </w:tcPr>
          <w:p w14:paraId="0094780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5ACE9A5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1994-97</w:t>
            </w:r>
          </w:p>
        </w:tc>
        <w:tc>
          <w:tcPr>
            <w:tcW w:w="683" w:type="pct"/>
            <w:noWrap/>
            <w:vAlign w:val="center"/>
            <w:hideMark/>
          </w:tcPr>
          <w:p w14:paraId="43049D2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415</w:t>
            </w:r>
          </w:p>
        </w:tc>
      </w:tr>
      <w:tr w:rsidR="00CF539D" w:rsidRPr="00CF539D" w14:paraId="78B4DD75" w14:textId="77777777" w:rsidTr="002E7B40">
        <w:trPr>
          <w:cantSplit/>
          <w:trHeight w:val="23"/>
        </w:trPr>
        <w:tc>
          <w:tcPr>
            <w:tcW w:w="988" w:type="pct"/>
            <w:noWrap/>
            <w:vAlign w:val="center"/>
            <w:hideMark/>
          </w:tcPr>
          <w:p w14:paraId="3F36703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67BAC7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450SM/R/RR</w:t>
            </w:r>
          </w:p>
        </w:tc>
        <w:tc>
          <w:tcPr>
            <w:tcW w:w="1585" w:type="pct"/>
            <w:noWrap/>
            <w:vAlign w:val="center"/>
            <w:hideMark/>
          </w:tcPr>
          <w:p w14:paraId="7194642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SUPERMOTARD</w:t>
            </w:r>
          </w:p>
        </w:tc>
        <w:tc>
          <w:tcPr>
            <w:tcW w:w="606" w:type="pct"/>
            <w:noWrap/>
            <w:vAlign w:val="center"/>
            <w:hideMark/>
          </w:tcPr>
          <w:p w14:paraId="64D380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2003-08</w:t>
            </w:r>
          </w:p>
        </w:tc>
        <w:tc>
          <w:tcPr>
            <w:tcW w:w="683" w:type="pct"/>
            <w:noWrap/>
            <w:vAlign w:val="center"/>
            <w:hideMark/>
          </w:tcPr>
          <w:p w14:paraId="20FBD8B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092F861A" w14:textId="77777777" w:rsidTr="002E7B40">
        <w:trPr>
          <w:cantSplit/>
          <w:trHeight w:val="23"/>
        </w:trPr>
        <w:tc>
          <w:tcPr>
            <w:tcW w:w="988" w:type="pct"/>
            <w:noWrap/>
            <w:vAlign w:val="center"/>
            <w:hideMark/>
          </w:tcPr>
          <w:p w14:paraId="4DA0C59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BC8337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450TC</w:t>
            </w:r>
          </w:p>
        </w:tc>
        <w:tc>
          <w:tcPr>
            <w:tcW w:w="1585" w:type="pct"/>
            <w:noWrap/>
            <w:vAlign w:val="center"/>
            <w:hideMark/>
          </w:tcPr>
          <w:p w14:paraId="3A6AB29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MOTOCROSS</w:t>
            </w:r>
          </w:p>
        </w:tc>
        <w:tc>
          <w:tcPr>
            <w:tcW w:w="606" w:type="pct"/>
            <w:noWrap/>
            <w:vAlign w:val="center"/>
            <w:hideMark/>
          </w:tcPr>
          <w:p w14:paraId="2A51652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2001-08</w:t>
            </w:r>
          </w:p>
        </w:tc>
        <w:tc>
          <w:tcPr>
            <w:tcW w:w="683" w:type="pct"/>
            <w:noWrap/>
            <w:vAlign w:val="center"/>
            <w:hideMark/>
          </w:tcPr>
          <w:p w14:paraId="0FA35CE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6E51F552" w14:textId="77777777" w:rsidTr="002E7B40">
        <w:trPr>
          <w:cantSplit/>
          <w:trHeight w:val="23"/>
        </w:trPr>
        <w:tc>
          <w:tcPr>
            <w:tcW w:w="988" w:type="pct"/>
            <w:noWrap/>
            <w:vAlign w:val="center"/>
            <w:hideMark/>
          </w:tcPr>
          <w:p w14:paraId="7F383CC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B818E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450TE</w:t>
            </w:r>
          </w:p>
        </w:tc>
        <w:tc>
          <w:tcPr>
            <w:tcW w:w="1585" w:type="pct"/>
            <w:noWrap/>
            <w:vAlign w:val="center"/>
            <w:hideMark/>
          </w:tcPr>
          <w:p w14:paraId="2452A10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10F792B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2001-10</w:t>
            </w:r>
          </w:p>
        </w:tc>
        <w:tc>
          <w:tcPr>
            <w:tcW w:w="683" w:type="pct"/>
            <w:noWrap/>
            <w:vAlign w:val="center"/>
            <w:hideMark/>
          </w:tcPr>
          <w:p w14:paraId="04C4007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152ED97A" w14:textId="77777777" w:rsidTr="002E7B40">
        <w:trPr>
          <w:cantSplit/>
          <w:trHeight w:val="23"/>
        </w:trPr>
        <w:tc>
          <w:tcPr>
            <w:tcW w:w="988" w:type="pct"/>
            <w:noWrap/>
            <w:vAlign w:val="center"/>
            <w:hideMark/>
          </w:tcPr>
          <w:p w14:paraId="593D37C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C92E52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450TE-IE</w:t>
            </w:r>
          </w:p>
        </w:tc>
        <w:tc>
          <w:tcPr>
            <w:tcW w:w="1585" w:type="pct"/>
            <w:noWrap/>
            <w:vAlign w:val="center"/>
            <w:hideMark/>
          </w:tcPr>
          <w:p w14:paraId="4A6CF02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5046588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2007-08</w:t>
            </w:r>
          </w:p>
        </w:tc>
        <w:tc>
          <w:tcPr>
            <w:tcW w:w="683" w:type="pct"/>
            <w:noWrap/>
            <w:vAlign w:val="center"/>
            <w:hideMark/>
          </w:tcPr>
          <w:p w14:paraId="35BFABC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3F75ABD9" w14:textId="77777777" w:rsidTr="002E7B40">
        <w:trPr>
          <w:cantSplit/>
          <w:trHeight w:val="23"/>
        </w:trPr>
        <w:tc>
          <w:tcPr>
            <w:tcW w:w="988" w:type="pct"/>
            <w:noWrap/>
            <w:vAlign w:val="center"/>
            <w:hideMark/>
          </w:tcPr>
          <w:p w14:paraId="4159D66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E838A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450TXC</w:t>
            </w:r>
          </w:p>
        </w:tc>
        <w:tc>
          <w:tcPr>
            <w:tcW w:w="1585" w:type="pct"/>
            <w:noWrap/>
            <w:vAlign w:val="center"/>
            <w:hideMark/>
          </w:tcPr>
          <w:p w14:paraId="07551ED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TRAIL</w:t>
            </w:r>
          </w:p>
        </w:tc>
        <w:tc>
          <w:tcPr>
            <w:tcW w:w="606" w:type="pct"/>
            <w:noWrap/>
            <w:vAlign w:val="center"/>
            <w:hideMark/>
          </w:tcPr>
          <w:p w14:paraId="678D2EC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2007-08</w:t>
            </w:r>
          </w:p>
        </w:tc>
        <w:tc>
          <w:tcPr>
            <w:tcW w:w="683" w:type="pct"/>
            <w:noWrap/>
            <w:vAlign w:val="center"/>
            <w:hideMark/>
          </w:tcPr>
          <w:p w14:paraId="2E48F1E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0636CB6A" w14:textId="77777777" w:rsidTr="002E7B40">
        <w:trPr>
          <w:cantSplit/>
          <w:trHeight w:val="23"/>
        </w:trPr>
        <w:tc>
          <w:tcPr>
            <w:tcW w:w="988" w:type="pct"/>
            <w:noWrap/>
            <w:vAlign w:val="center"/>
            <w:hideMark/>
          </w:tcPr>
          <w:p w14:paraId="204E77C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D54EB5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510SM</w:t>
            </w:r>
          </w:p>
        </w:tc>
        <w:tc>
          <w:tcPr>
            <w:tcW w:w="1585" w:type="pct"/>
            <w:noWrap/>
            <w:vAlign w:val="center"/>
            <w:hideMark/>
          </w:tcPr>
          <w:p w14:paraId="3DD6878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SUPERMOTARD</w:t>
            </w:r>
          </w:p>
        </w:tc>
        <w:tc>
          <w:tcPr>
            <w:tcW w:w="606" w:type="pct"/>
            <w:noWrap/>
            <w:vAlign w:val="center"/>
            <w:hideMark/>
          </w:tcPr>
          <w:p w14:paraId="6A1B501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2006-10</w:t>
            </w:r>
          </w:p>
        </w:tc>
        <w:tc>
          <w:tcPr>
            <w:tcW w:w="683" w:type="pct"/>
            <w:noWrap/>
            <w:vAlign w:val="center"/>
            <w:hideMark/>
          </w:tcPr>
          <w:p w14:paraId="34DC65B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501</w:t>
            </w:r>
          </w:p>
        </w:tc>
      </w:tr>
      <w:tr w:rsidR="00CF539D" w:rsidRPr="00CF539D" w14:paraId="79D0AED5" w14:textId="77777777" w:rsidTr="002E7B40">
        <w:trPr>
          <w:cantSplit/>
          <w:trHeight w:val="23"/>
        </w:trPr>
        <w:tc>
          <w:tcPr>
            <w:tcW w:w="988" w:type="pct"/>
            <w:noWrap/>
            <w:vAlign w:val="center"/>
            <w:hideMark/>
          </w:tcPr>
          <w:p w14:paraId="7F26623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E93E25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510TC</w:t>
            </w:r>
          </w:p>
        </w:tc>
        <w:tc>
          <w:tcPr>
            <w:tcW w:w="1585" w:type="pct"/>
            <w:noWrap/>
            <w:vAlign w:val="center"/>
            <w:hideMark/>
          </w:tcPr>
          <w:p w14:paraId="0A5E897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MOTOCROSS</w:t>
            </w:r>
          </w:p>
        </w:tc>
        <w:tc>
          <w:tcPr>
            <w:tcW w:w="606" w:type="pct"/>
            <w:noWrap/>
            <w:vAlign w:val="center"/>
            <w:hideMark/>
          </w:tcPr>
          <w:p w14:paraId="67CC18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2004-07</w:t>
            </w:r>
          </w:p>
        </w:tc>
        <w:tc>
          <w:tcPr>
            <w:tcW w:w="683" w:type="pct"/>
            <w:noWrap/>
            <w:vAlign w:val="center"/>
            <w:hideMark/>
          </w:tcPr>
          <w:p w14:paraId="1BCF468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501</w:t>
            </w:r>
          </w:p>
        </w:tc>
      </w:tr>
      <w:tr w:rsidR="00CF539D" w:rsidRPr="00CF539D" w14:paraId="43A63B34" w14:textId="77777777" w:rsidTr="002E7B40">
        <w:trPr>
          <w:cantSplit/>
          <w:trHeight w:val="23"/>
        </w:trPr>
        <w:tc>
          <w:tcPr>
            <w:tcW w:w="988" w:type="pct"/>
            <w:noWrap/>
            <w:vAlign w:val="center"/>
            <w:hideMark/>
          </w:tcPr>
          <w:p w14:paraId="55D017C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B2C93B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510TE</w:t>
            </w:r>
          </w:p>
        </w:tc>
        <w:tc>
          <w:tcPr>
            <w:tcW w:w="1585" w:type="pct"/>
            <w:noWrap/>
            <w:vAlign w:val="center"/>
            <w:hideMark/>
          </w:tcPr>
          <w:p w14:paraId="682CBC2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173C40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1986-2008</w:t>
            </w:r>
          </w:p>
        </w:tc>
        <w:tc>
          <w:tcPr>
            <w:tcW w:w="683" w:type="pct"/>
            <w:noWrap/>
            <w:vAlign w:val="center"/>
            <w:hideMark/>
          </w:tcPr>
          <w:p w14:paraId="7D94770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5193533B" w14:textId="77777777" w:rsidTr="002E7B40">
        <w:trPr>
          <w:cantSplit/>
          <w:trHeight w:val="23"/>
        </w:trPr>
        <w:tc>
          <w:tcPr>
            <w:tcW w:w="988" w:type="pct"/>
            <w:noWrap/>
            <w:vAlign w:val="center"/>
            <w:hideMark/>
          </w:tcPr>
          <w:p w14:paraId="5B3A0BA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CDD4C9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510TE-IE</w:t>
            </w:r>
          </w:p>
        </w:tc>
        <w:tc>
          <w:tcPr>
            <w:tcW w:w="1585" w:type="pct"/>
            <w:noWrap/>
            <w:vAlign w:val="center"/>
            <w:hideMark/>
          </w:tcPr>
          <w:p w14:paraId="30CF6D8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TE510IE</w:t>
            </w:r>
          </w:p>
        </w:tc>
        <w:tc>
          <w:tcPr>
            <w:tcW w:w="606" w:type="pct"/>
            <w:noWrap/>
            <w:vAlign w:val="center"/>
            <w:hideMark/>
          </w:tcPr>
          <w:p w14:paraId="20A8E0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w:t>
            </w:r>
          </w:p>
        </w:tc>
        <w:tc>
          <w:tcPr>
            <w:tcW w:w="683" w:type="pct"/>
            <w:noWrap/>
            <w:vAlign w:val="center"/>
            <w:hideMark/>
          </w:tcPr>
          <w:p w14:paraId="09B3CB8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69A7901C" w14:textId="77777777" w:rsidTr="002E7B40">
        <w:trPr>
          <w:cantSplit/>
          <w:trHeight w:val="23"/>
        </w:trPr>
        <w:tc>
          <w:tcPr>
            <w:tcW w:w="988" w:type="pct"/>
            <w:noWrap/>
            <w:vAlign w:val="center"/>
            <w:hideMark/>
          </w:tcPr>
          <w:p w14:paraId="1BECD4D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7AD8D0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570TE</w:t>
            </w:r>
          </w:p>
        </w:tc>
        <w:tc>
          <w:tcPr>
            <w:tcW w:w="1585" w:type="pct"/>
            <w:noWrap/>
            <w:vAlign w:val="center"/>
            <w:hideMark/>
          </w:tcPr>
          <w:p w14:paraId="080902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570TE(RP)</w:t>
            </w:r>
          </w:p>
        </w:tc>
        <w:tc>
          <w:tcPr>
            <w:tcW w:w="606" w:type="pct"/>
            <w:noWrap/>
            <w:vAlign w:val="center"/>
            <w:hideMark/>
          </w:tcPr>
          <w:p w14:paraId="5CBFBB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w:t>
            </w:r>
          </w:p>
        </w:tc>
        <w:tc>
          <w:tcPr>
            <w:tcW w:w="683" w:type="pct"/>
            <w:noWrap/>
            <w:vAlign w:val="center"/>
            <w:hideMark/>
          </w:tcPr>
          <w:p w14:paraId="428E56D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577</w:t>
            </w:r>
          </w:p>
        </w:tc>
      </w:tr>
      <w:tr w:rsidR="00CF539D" w:rsidRPr="00CF539D" w14:paraId="641ACADF" w14:textId="77777777" w:rsidTr="002E7B40">
        <w:trPr>
          <w:cantSplit/>
          <w:trHeight w:val="23"/>
        </w:trPr>
        <w:tc>
          <w:tcPr>
            <w:tcW w:w="988" w:type="pct"/>
            <w:noWrap/>
            <w:vAlign w:val="center"/>
            <w:hideMark/>
          </w:tcPr>
          <w:p w14:paraId="5C507FF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74A72B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610SM</w:t>
            </w:r>
          </w:p>
        </w:tc>
        <w:tc>
          <w:tcPr>
            <w:tcW w:w="1585" w:type="pct"/>
            <w:noWrap/>
            <w:vAlign w:val="center"/>
            <w:hideMark/>
          </w:tcPr>
          <w:p w14:paraId="1E1E8D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SUPERMOTARD</w:t>
            </w:r>
          </w:p>
        </w:tc>
        <w:tc>
          <w:tcPr>
            <w:tcW w:w="606" w:type="pct"/>
            <w:noWrap/>
            <w:vAlign w:val="center"/>
            <w:hideMark/>
          </w:tcPr>
          <w:p w14:paraId="1530C0F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2000-08</w:t>
            </w:r>
          </w:p>
        </w:tc>
        <w:tc>
          <w:tcPr>
            <w:tcW w:w="683" w:type="pct"/>
            <w:noWrap/>
            <w:vAlign w:val="center"/>
            <w:hideMark/>
          </w:tcPr>
          <w:p w14:paraId="0A68734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577</w:t>
            </w:r>
          </w:p>
        </w:tc>
      </w:tr>
      <w:tr w:rsidR="00CF539D" w:rsidRPr="00CF539D" w14:paraId="01F90AF8" w14:textId="77777777" w:rsidTr="002E7B40">
        <w:trPr>
          <w:cantSplit/>
          <w:trHeight w:val="23"/>
        </w:trPr>
        <w:tc>
          <w:tcPr>
            <w:tcW w:w="988" w:type="pct"/>
            <w:noWrap/>
            <w:vAlign w:val="center"/>
            <w:hideMark/>
          </w:tcPr>
          <w:p w14:paraId="72E5BEA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2D0E1B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 SMR 449</w:t>
            </w:r>
          </w:p>
        </w:tc>
        <w:tc>
          <w:tcPr>
            <w:tcW w:w="1585" w:type="pct"/>
            <w:noWrap/>
            <w:vAlign w:val="center"/>
            <w:hideMark/>
          </w:tcPr>
          <w:p w14:paraId="5271094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A600AB</w:t>
            </w:r>
          </w:p>
        </w:tc>
        <w:tc>
          <w:tcPr>
            <w:tcW w:w="606" w:type="pct"/>
            <w:noWrap/>
            <w:vAlign w:val="center"/>
            <w:hideMark/>
          </w:tcPr>
          <w:p w14:paraId="557D6E6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2010-12</w:t>
            </w:r>
          </w:p>
        </w:tc>
        <w:tc>
          <w:tcPr>
            <w:tcW w:w="683" w:type="pct"/>
            <w:noWrap/>
            <w:vAlign w:val="center"/>
            <w:hideMark/>
          </w:tcPr>
          <w:p w14:paraId="4801A3E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135015CD" w14:textId="77777777" w:rsidTr="002E7B40">
        <w:trPr>
          <w:cantSplit/>
          <w:trHeight w:val="23"/>
        </w:trPr>
        <w:tc>
          <w:tcPr>
            <w:tcW w:w="988" w:type="pct"/>
            <w:noWrap/>
            <w:vAlign w:val="center"/>
            <w:hideMark/>
          </w:tcPr>
          <w:p w14:paraId="4A2674D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05DC8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 SMR 511</w:t>
            </w:r>
          </w:p>
        </w:tc>
        <w:tc>
          <w:tcPr>
            <w:tcW w:w="1585" w:type="pct"/>
            <w:noWrap/>
            <w:vAlign w:val="center"/>
            <w:hideMark/>
          </w:tcPr>
          <w:p w14:paraId="68D6712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A601AB</w:t>
            </w:r>
          </w:p>
        </w:tc>
        <w:tc>
          <w:tcPr>
            <w:tcW w:w="606" w:type="pct"/>
            <w:noWrap/>
            <w:vAlign w:val="center"/>
            <w:hideMark/>
          </w:tcPr>
          <w:p w14:paraId="05BF74C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2010-12</w:t>
            </w:r>
          </w:p>
        </w:tc>
        <w:tc>
          <w:tcPr>
            <w:tcW w:w="683" w:type="pct"/>
            <w:noWrap/>
            <w:vAlign w:val="center"/>
            <w:hideMark/>
          </w:tcPr>
          <w:p w14:paraId="1CEEE19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478</w:t>
            </w:r>
          </w:p>
        </w:tc>
      </w:tr>
      <w:tr w:rsidR="00CF539D" w:rsidRPr="00CF539D" w14:paraId="6950FF77" w14:textId="77777777" w:rsidTr="002E7B40">
        <w:trPr>
          <w:cantSplit/>
          <w:trHeight w:val="23"/>
        </w:trPr>
        <w:tc>
          <w:tcPr>
            <w:tcW w:w="988" w:type="pct"/>
            <w:noWrap/>
            <w:vAlign w:val="center"/>
            <w:hideMark/>
          </w:tcPr>
          <w:p w14:paraId="02610DB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05756A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 SMR 511</w:t>
            </w:r>
          </w:p>
        </w:tc>
        <w:tc>
          <w:tcPr>
            <w:tcW w:w="1585" w:type="pct"/>
            <w:noWrap/>
            <w:vAlign w:val="center"/>
            <w:hideMark/>
          </w:tcPr>
          <w:p w14:paraId="11A4419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A602AB</w:t>
            </w:r>
          </w:p>
        </w:tc>
        <w:tc>
          <w:tcPr>
            <w:tcW w:w="606" w:type="pct"/>
            <w:noWrap/>
            <w:vAlign w:val="center"/>
            <w:hideMark/>
          </w:tcPr>
          <w:p w14:paraId="65748D6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w:t>
            </w:r>
          </w:p>
        </w:tc>
        <w:tc>
          <w:tcPr>
            <w:tcW w:w="683" w:type="pct"/>
            <w:noWrap/>
            <w:vAlign w:val="center"/>
            <w:hideMark/>
          </w:tcPr>
          <w:p w14:paraId="4360881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478</w:t>
            </w:r>
          </w:p>
        </w:tc>
      </w:tr>
      <w:tr w:rsidR="00CF539D" w:rsidRPr="00CF539D" w14:paraId="25ADCC94" w14:textId="77777777" w:rsidTr="002E7B40">
        <w:trPr>
          <w:cantSplit/>
          <w:trHeight w:val="23"/>
        </w:trPr>
        <w:tc>
          <w:tcPr>
            <w:tcW w:w="988" w:type="pct"/>
            <w:noWrap/>
            <w:vAlign w:val="center"/>
            <w:hideMark/>
          </w:tcPr>
          <w:p w14:paraId="63656BC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4E441D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 TE 449</w:t>
            </w:r>
          </w:p>
        </w:tc>
        <w:tc>
          <w:tcPr>
            <w:tcW w:w="1585" w:type="pct"/>
            <w:noWrap/>
            <w:vAlign w:val="center"/>
            <w:hideMark/>
          </w:tcPr>
          <w:p w14:paraId="03BF278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A600AATE449</w:t>
            </w:r>
          </w:p>
        </w:tc>
        <w:tc>
          <w:tcPr>
            <w:tcW w:w="606" w:type="pct"/>
            <w:noWrap/>
            <w:vAlign w:val="center"/>
            <w:hideMark/>
          </w:tcPr>
          <w:p w14:paraId="575B5B8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2010-13</w:t>
            </w:r>
          </w:p>
        </w:tc>
        <w:tc>
          <w:tcPr>
            <w:tcW w:w="683" w:type="pct"/>
            <w:noWrap/>
            <w:vAlign w:val="center"/>
            <w:hideMark/>
          </w:tcPr>
          <w:p w14:paraId="66D21CF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367799C7" w14:textId="77777777" w:rsidTr="002E7B40">
        <w:trPr>
          <w:cantSplit/>
          <w:trHeight w:val="23"/>
        </w:trPr>
        <w:tc>
          <w:tcPr>
            <w:tcW w:w="988" w:type="pct"/>
            <w:noWrap/>
            <w:vAlign w:val="center"/>
            <w:hideMark/>
          </w:tcPr>
          <w:p w14:paraId="178E20F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294278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 TE 511</w:t>
            </w:r>
          </w:p>
        </w:tc>
        <w:tc>
          <w:tcPr>
            <w:tcW w:w="1585" w:type="pct"/>
            <w:noWrap/>
            <w:vAlign w:val="center"/>
            <w:hideMark/>
          </w:tcPr>
          <w:p w14:paraId="48BC766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A601AATE511</w:t>
            </w:r>
          </w:p>
        </w:tc>
        <w:tc>
          <w:tcPr>
            <w:tcW w:w="606" w:type="pct"/>
            <w:noWrap/>
            <w:vAlign w:val="center"/>
            <w:hideMark/>
          </w:tcPr>
          <w:p w14:paraId="01170E8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2010-13</w:t>
            </w:r>
          </w:p>
        </w:tc>
        <w:tc>
          <w:tcPr>
            <w:tcW w:w="683" w:type="pct"/>
            <w:noWrap/>
            <w:vAlign w:val="center"/>
            <w:hideMark/>
          </w:tcPr>
          <w:p w14:paraId="6C954B5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478</w:t>
            </w:r>
          </w:p>
        </w:tc>
      </w:tr>
      <w:tr w:rsidR="00CF539D" w:rsidRPr="00CF539D" w14:paraId="38D66E26" w14:textId="77777777" w:rsidTr="002E7B40">
        <w:trPr>
          <w:cantSplit/>
          <w:trHeight w:val="23"/>
        </w:trPr>
        <w:tc>
          <w:tcPr>
            <w:tcW w:w="988" w:type="pct"/>
            <w:noWrap/>
            <w:vAlign w:val="center"/>
            <w:hideMark/>
          </w:tcPr>
          <w:p w14:paraId="2553389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4AED5C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A8</w:t>
            </w:r>
          </w:p>
        </w:tc>
        <w:tc>
          <w:tcPr>
            <w:tcW w:w="1585" w:type="pct"/>
            <w:noWrap/>
            <w:vAlign w:val="center"/>
            <w:hideMark/>
          </w:tcPr>
          <w:p w14:paraId="424BA30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0H11B 35kW</w:t>
            </w:r>
          </w:p>
        </w:tc>
        <w:tc>
          <w:tcPr>
            <w:tcW w:w="606" w:type="pct"/>
            <w:noWrap/>
            <w:vAlign w:val="center"/>
            <w:hideMark/>
          </w:tcPr>
          <w:p w14:paraId="6ABA5A2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w:t>
            </w:r>
          </w:p>
        </w:tc>
        <w:tc>
          <w:tcPr>
            <w:tcW w:w="683" w:type="pct"/>
            <w:noWrap/>
            <w:vAlign w:val="center"/>
            <w:hideMark/>
          </w:tcPr>
          <w:p w14:paraId="0A21416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593FED18" w14:textId="77777777" w:rsidTr="002E7B40">
        <w:trPr>
          <w:cantSplit/>
          <w:trHeight w:val="23"/>
        </w:trPr>
        <w:tc>
          <w:tcPr>
            <w:tcW w:w="988" w:type="pct"/>
            <w:noWrap/>
            <w:vAlign w:val="center"/>
            <w:hideMark/>
          </w:tcPr>
          <w:p w14:paraId="154C72F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0E301F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AE430</w:t>
            </w:r>
          </w:p>
        </w:tc>
        <w:tc>
          <w:tcPr>
            <w:tcW w:w="1585" w:type="pct"/>
            <w:noWrap/>
            <w:vAlign w:val="center"/>
            <w:hideMark/>
          </w:tcPr>
          <w:p w14:paraId="0FCF15D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168644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1986-88</w:t>
            </w:r>
          </w:p>
        </w:tc>
        <w:tc>
          <w:tcPr>
            <w:tcW w:w="683" w:type="pct"/>
            <w:noWrap/>
            <w:vAlign w:val="center"/>
            <w:hideMark/>
          </w:tcPr>
          <w:p w14:paraId="37EEA51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430</w:t>
            </w:r>
          </w:p>
        </w:tc>
      </w:tr>
      <w:tr w:rsidR="00CF539D" w:rsidRPr="00CF539D" w14:paraId="306BA6E8" w14:textId="77777777" w:rsidTr="002E7B40">
        <w:trPr>
          <w:cantSplit/>
          <w:trHeight w:val="23"/>
        </w:trPr>
        <w:tc>
          <w:tcPr>
            <w:tcW w:w="988" w:type="pct"/>
            <w:noWrap/>
            <w:vAlign w:val="center"/>
            <w:hideMark/>
          </w:tcPr>
          <w:p w14:paraId="0477A31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CB8560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w:t>
            </w:r>
          </w:p>
        </w:tc>
        <w:tc>
          <w:tcPr>
            <w:tcW w:w="1585" w:type="pct"/>
            <w:noWrap/>
            <w:vAlign w:val="center"/>
            <w:hideMark/>
          </w:tcPr>
          <w:p w14:paraId="46C894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FE350</w:t>
            </w:r>
          </w:p>
        </w:tc>
        <w:tc>
          <w:tcPr>
            <w:tcW w:w="606" w:type="pct"/>
            <w:noWrap/>
            <w:vAlign w:val="center"/>
            <w:hideMark/>
          </w:tcPr>
          <w:p w14:paraId="18020D2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2014-on</w:t>
            </w:r>
          </w:p>
        </w:tc>
        <w:tc>
          <w:tcPr>
            <w:tcW w:w="683" w:type="pct"/>
            <w:noWrap/>
            <w:vAlign w:val="center"/>
            <w:hideMark/>
          </w:tcPr>
          <w:p w14:paraId="21BED12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0EF3CF71" w14:textId="77777777" w:rsidTr="002E7B40">
        <w:trPr>
          <w:cantSplit/>
          <w:trHeight w:val="23"/>
        </w:trPr>
        <w:tc>
          <w:tcPr>
            <w:tcW w:w="988" w:type="pct"/>
            <w:noWrap/>
            <w:vAlign w:val="center"/>
            <w:hideMark/>
          </w:tcPr>
          <w:p w14:paraId="2CEED9E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22AB25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w:t>
            </w:r>
          </w:p>
        </w:tc>
        <w:tc>
          <w:tcPr>
            <w:tcW w:w="1585" w:type="pct"/>
            <w:noWrap/>
            <w:vAlign w:val="center"/>
            <w:hideMark/>
          </w:tcPr>
          <w:p w14:paraId="1B0950C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FE450</w:t>
            </w:r>
          </w:p>
        </w:tc>
        <w:tc>
          <w:tcPr>
            <w:tcW w:w="606" w:type="pct"/>
            <w:noWrap/>
            <w:vAlign w:val="center"/>
            <w:hideMark/>
          </w:tcPr>
          <w:p w14:paraId="4F6CEE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 on</w:t>
            </w:r>
          </w:p>
        </w:tc>
        <w:tc>
          <w:tcPr>
            <w:tcW w:w="683" w:type="pct"/>
            <w:noWrap/>
            <w:vAlign w:val="center"/>
            <w:hideMark/>
          </w:tcPr>
          <w:p w14:paraId="21171E5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2C07409B" w14:textId="77777777" w:rsidTr="002E7B40">
        <w:trPr>
          <w:cantSplit/>
          <w:trHeight w:val="23"/>
        </w:trPr>
        <w:tc>
          <w:tcPr>
            <w:tcW w:w="988" w:type="pct"/>
            <w:noWrap/>
            <w:vAlign w:val="center"/>
            <w:hideMark/>
          </w:tcPr>
          <w:p w14:paraId="3A69E1B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B05F8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w:t>
            </w:r>
          </w:p>
        </w:tc>
        <w:tc>
          <w:tcPr>
            <w:tcW w:w="1585" w:type="pct"/>
            <w:noWrap/>
            <w:vAlign w:val="center"/>
            <w:hideMark/>
          </w:tcPr>
          <w:p w14:paraId="7F204B0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FE450</w:t>
            </w:r>
          </w:p>
        </w:tc>
        <w:tc>
          <w:tcPr>
            <w:tcW w:w="606" w:type="pct"/>
            <w:noWrap/>
            <w:vAlign w:val="center"/>
            <w:hideMark/>
          </w:tcPr>
          <w:p w14:paraId="14EBF04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3A6E142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4A8EE264" w14:textId="77777777" w:rsidTr="002E7B40">
        <w:trPr>
          <w:cantSplit/>
          <w:trHeight w:val="23"/>
        </w:trPr>
        <w:tc>
          <w:tcPr>
            <w:tcW w:w="988" w:type="pct"/>
            <w:noWrap/>
            <w:vAlign w:val="center"/>
            <w:hideMark/>
          </w:tcPr>
          <w:p w14:paraId="2D46557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E4AC52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w:t>
            </w:r>
          </w:p>
        </w:tc>
        <w:tc>
          <w:tcPr>
            <w:tcW w:w="1585" w:type="pct"/>
            <w:noWrap/>
            <w:vAlign w:val="center"/>
            <w:hideMark/>
          </w:tcPr>
          <w:p w14:paraId="157A1EB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FE501</w:t>
            </w:r>
          </w:p>
        </w:tc>
        <w:tc>
          <w:tcPr>
            <w:tcW w:w="606" w:type="pct"/>
            <w:noWrap/>
            <w:vAlign w:val="center"/>
            <w:hideMark/>
          </w:tcPr>
          <w:p w14:paraId="08FA341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 on</w:t>
            </w:r>
          </w:p>
        </w:tc>
        <w:tc>
          <w:tcPr>
            <w:tcW w:w="683" w:type="pct"/>
            <w:noWrap/>
            <w:vAlign w:val="center"/>
            <w:hideMark/>
          </w:tcPr>
          <w:p w14:paraId="01AC503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501</w:t>
            </w:r>
          </w:p>
        </w:tc>
      </w:tr>
      <w:tr w:rsidR="00CF539D" w:rsidRPr="00CF539D" w14:paraId="16E0D2B6" w14:textId="77777777" w:rsidTr="002E7B40">
        <w:trPr>
          <w:cantSplit/>
          <w:trHeight w:val="23"/>
        </w:trPr>
        <w:tc>
          <w:tcPr>
            <w:tcW w:w="988" w:type="pct"/>
            <w:noWrap/>
            <w:vAlign w:val="center"/>
            <w:hideMark/>
          </w:tcPr>
          <w:p w14:paraId="668FF2F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B67E58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w:t>
            </w:r>
          </w:p>
        </w:tc>
        <w:tc>
          <w:tcPr>
            <w:tcW w:w="1585" w:type="pct"/>
            <w:noWrap/>
            <w:vAlign w:val="center"/>
            <w:hideMark/>
          </w:tcPr>
          <w:p w14:paraId="1BDCA3E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FE501</w:t>
            </w:r>
          </w:p>
        </w:tc>
        <w:tc>
          <w:tcPr>
            <w:tcW w:w="606" w:type="pct"/>
            <w:noWrap/>
            <w:vAlign w:val="center"/>
            <w:hideMark/>
          </w:tcPr>
          <w:p w14:paraId="7A88185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521BFDB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0BAD8859" w14:textId="77777777" w:rsidTr="002E7B40">
        <w:trPr>
          <w:cantSplit/>
          <w:trHeight w:val="23"/>
        </w:trPr>
        <w:tc>
          <w:tcPr>
            <w:tcW w:w="988" w:type="pct"/>
            <w:noWrap/>
            <w:vAlign w:val="center"/>
          </w:tcPr>
          <w:p w14:paraId="4A004E4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8C8FD67"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Pilen</w:t>
            </w:r>
            <w:proofErr w:type="spellEnd"/>
            <w:r w:rsidRPr="00CF539D">
              <w:rPr>
                <w:rFonts w:eastAsia="Times New Roman"/>
                <w:color w:val="000000"/>
                <w:szCs w:val="17"/>
                <w:lang w:eastAsia="en-AU"/>
              </w:rPr>
              <w:t xml:space="preserve"> Series</w:t>
            </w:r>
          </w:p>
        </w:tc>
        <w:tc>
          <w:tcPr>
            <w:tcW w:w="1585" w:type="pct"/>
            <w:noWrap/>
            <w:vAlign w:val="center"/>
          </w:tcPr>
          <w:p w14:paraId="21ADFD9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VP 401</w:t>
            </w:r>
          </w:p>
        </w:tc>
        <w:tc>
          <w:tcPr>
            <w:tcW w:w="606" w:type="pct"/>
            <w:noWrap/>
            <w:vAlign w:val="center"/>
          </w:tcPr>
          <w:p w14:paraId="2AE61A9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5895F38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373</w:t>
            </w:r>
          </w:p>
        </w:tc>
      </w:tr>
      <w:tr w:rsidR="00CF539D" w:rsidRPr="00CF539D" w14:paraId="21C38CB1" w14:textId="77777777" w:rsidTr="002E7B40">
        <w:trPr>
          <w:cantSplit/>
          <w:trHeight w:val="23"/>
        </w:trPr>
        <w:tc>
          <w:tcPr>
            <w:tcW w:w="988" w:type="pct"/>
            <w:noWrap/>
            <w:vAlign w:val="center"/>
          </w:tcPr>
          <w:p w14:paraId="1B54782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129338E2"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Pilen</w:t>
            </w:r>
            <w:proofErr w:type="spellEnd"/>
            <w:r w:rsidRPr="00CF539D">
              <w:rPr>
                <w:rFonts w:eastAsia="Times New Roman"/>
                <w:color w:val="000000"/>
                <w:szCs w:val="17"/>
                <w:lang w:eastAsia="en-AU"/>
              </w:rPr>
              <w:t xml:space="preserve"> Series</w:t>
            </w:r>
          </w:p>
        </w:tc>
        <w:tc>
          <w:tcPr>
            <w:tcW w:w="1585" w:type="pct"/>
            <w:noWrap/>
            <w:vAlign w:val="center"/>
          </w:tcPr>
          <w:p w14:paraId="34F9E41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 401</w:t>
            </w:r>
          </w:p>
        </w:tc>
        <w:tc>
          <w:tcPr>
            <w:tcW w:w="606" w:type="pct"/>
            <w:noWrap/>
            <w:vAlign w:val="center"/>
          </w:tcPr>
          <w:p w14:paraId="71B0CDE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26D7040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373</w:t>
            </w:r>
          </w:p>
        </w:tc>
      </w:tr>
      <w:tr w:rsidR="00CF539D" w:rsidRPr="00CF539D" w14:paraId="6183F33C" w14:textId="77777777" w:rsidTr="002E7B40">
        <w:trPr>
          <w:cantSplit/>
          <w:trHeight w:val="23"/>
        </w:trPr>
        <w:tc>
          <w:tcPr>
            <w:tcW w:w="988" w:type="pct"/>
            <w:noWrap/>
            <w:vAlign w:val="center"/>
            <w:hideMark/>
          </w:tcPr>
          <w:p w14:paraId="65F9229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1B0CED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SMR449 </w:t>
            </w:r>
          </w:p>
        </w:tc>
        <w:tc>
          <w:tcPr>
            <w:tcW w:w="1585" w:type="pct"/>
            <w:noWrap/>
            <w:vAlign w:val="center"/>
            <w:hideMark/>
          </w:tcPr>
          <w:p w14:paraId="16FC4C6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SMR449 </w:t>
            </w:r>
          </w:p>
        </w:tc>
        <w:tc>
          <w:tcPr>
            <w:tcW w:w="606" w:type="pct"/>
            <w:noWrap/>
            <w:vAlign w:val="center"/>
            <w:hideMark/>
          </w:tcPr>
          <w:p w14:paraId="680CB32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w:t>
            </w:r>
          </w:p>
        </w:tc>
        <w:tc>
          <w:tcPr>
            <w:tcW w:w="683" w:type="pct"/>
            <w:noWrap/>
            <w:vAlign w:val="center"/>
            <w:hideMark/>
          </w:tcPr>
          <w:p w14:paraId="4A42034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449.6</w:t>
            </w:r>
          </w:p>
        </w:tc>
      </w:tr>
      <w:tr w:rsidR="00CF539D" w:rsidRPr="00CF539D" w14:paraId="7AA73325" w14:textId="77777777" w:rsidTr="002E7B40">
        <w:trPr>
          <w:cantSplit/>
          <w:trHeight w:val="23"/>
        </w:trPr>
        <w:tc>
          <w:tcPr>
            <w:tcW w:w="988" w:type="pct"/>
            <w:noWrap/>
            <w:vAlign w:val="center"/>
            <w:hideMark/>
          </w:tcPr>
          <w:p w14:paraId="1E17331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B0FE19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SMR511</w:t>
            </w:r>
          </w:p>
        </w:tc>
        <w:tc>
          <w:tcPr>
            <w:tcW w:w="1585" w:type="pct"/>
            <w:noWrap/>
            <w:vAlign w:val="center"/>
            <w:hideMark/>
          </w:tcPr>
          <w:p w14:paraId="2B4DDE0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SMR511</w:t>
            </w:r>
          </w:p>
        </w:tc>
        <w:tc>
          <w:tcPr>
            <w:tcW w:w="606" w:type="pct"/>
            <w:noWrap/>
            <w:vAlign w:val="center"/>
            <w:hideMark/>
          </w:tcPr>
          <w:p w14:paraId="654AB44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w:t>
            </w:r>
          </w:p>
        </w:tc>
        <w:tc>
          <w:tcPr>
            <w:tcW w:w="683" w:type="pct"/>
            <w:noWrap/>
            <w:vAlign w:val="center"/>
            <w:hideMark/>
          </w:tcPr>
          <w:p w14:paraId="7DF3523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447.5</w:t>
            </w:r>
          </w:p>
        </w:tc>
      </w:tr>
      <w:tr w:rsidR="00CF539D" w:rsidRPr="00CF539D" w14:paraId="571FC17D" w14:textId="77777777" w:rsidTr="002E7B40">
        <w:trPr>
          <w:cantSplit/>
          <w:trHeight w:val="23"/>
        </w:trPr>
        <w:tc>
          <w:tcPr>
            <w:tcW w:w="988" w:type="pct"/>
            <w:noWrap/>
            <w:vAlign w:val="center"/>
            <w:hideMark/>
          </w:tcPr>
          <w:p w14:paraId="7B6200C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9C5F47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SMS630</w:t>
            </w:r>
          </w:p>
        </w:tc>
        <w:tc>
          <w:tcPr>
            <w:tcW w:w="1585" w:type="pct"/>
            <w:noWrap/>
            <w:vAlign w:val="center"/>
            <w:hideMark/>
          </w:tcPr>
          <w:p w14:paraId="3A406F6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A401AB SMS630</w:t>
            </w:r>
          </w:p>
        </w:tc>
        <w:tc>
          <w:tcPr>
            <w:tcW w:w="606" w:type="pct"/>
            <w:noWrap/>
            <w:vAlign w:val="center"/>
            <w:hideMark/>
          </w:tcPr>
          <w:p w14:paraId="54FE3A6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2010-on</w:t>
            </w:r>
          </w:p>
        </w:tc>
        <w:tc>
          <w:tcPr>
            <w:tcW w:w="683" w:type="pct"/>
            <w:noWrap/>
            <w:vAlign w:val="center"/>
            <w:hideMark/>
          </w:tcPr>
          <w:p w14:paraId="38134A8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2E9B2010" w14:textId="77777777" w:rsidTr="002E7B40">
        <w:trPr>
          <w:cantSplit/>
          <w:trHeight w:val="23"/>
        </w:trPr>
        <w:tc>
          <w:tcPr>
            <w:tcW w:w="988" w:type="pct"/>
            <w:noWrap/>
            <w:vAlign w:val="center"/>
            <w:hideMark/>
          </w:tcPr>
          <w:p w14:paraId="784EB01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DC5B6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w:t>
            </w:r>
          </w:p>
        </w:tc>
        <w:tc>
          <w:tcPr>
            <w:tcW w:w="1585" w:type="pct"/>
            <w:noWrap/>
            <w:vAlign w:val="center"/>
            <w:hideMark/>
          </w:tcPr>
          <w:p w14:paraId="24FDC25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TE300</w:t>
            </w:r>
          </w:p>
        </w:tc>
        <w:tc>
          <w:tcPr>
            <w:tcW w:w="606" w:type="pct"/>
            <w:noWrap/>
            <w:vAlign w:val="center"/>
            <w:hideMark/>
          </w:tcPr>
          <w:p w14:paraId="361680E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 on</w:t>
            </w:r>
          </w:p>
        </w:tc>
        <w:tc>
          <w:tcPr>
            <w:tcW w:w="683" w:type="pct"/>
            <w:noWrap/>
            <w:vAlign w:val="center"/>
            <w:hideMark/>
          </w:tcPr>
          <w:p w14:paraId="185C790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298</w:t>
            </w:r>
          </w:p>
        </w:tc>
      </w:tr>
      <w:tr w:rsidR="00CF539D" w:rsidRPr="00CF539D" w14:paraId="769092D2" w14:textId="77777777" w:rsidTr="002E7B40">
        <w:trPr>
          <w:cantSplit/>
          <w:trHeight w:val="23"/>
        </w:trPr>
        <w:tc>
          <w:tcPr>
            <w:tcW w:w="988" w:type="pct"/>
            <w:noWrap/>
            <w:vAlign w:val="center"/>
            <w:hideMark/>
          </w:tcPr>
          <w:p w14:paraId="1029D39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FA7102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w:t>
            </w:r>
          </w:p>
        </w:tc>
        <w:tc>
          <w:tcPr>
            <w:tcW w:w="1585" w:type="pct"/>
            <w:noWrap/>
            <w:vAlign w:val="center"/>
            <w:hideMark/>
          </w:tcPr>
          <w:p w14:paraId="3723D99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TE300</w:t>
            </w:r>
          </w:p>
        </w:tc>
        <w:tc>
          <w:tcPr>
            <w:tcW w:w="606" w:type="pct"/>
            <w:noWrap/>
            <w:vAlign w:val="center"/>
            <w:hideMark/>
          </w:tcPr>
          <w:p w14:paraId="755FA1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2016-17</w:t>
            </w:r>
          </w:p>
        </w:tc>
        <w:tc>
          <w:tcPr>
            <w:tcW w:w="683" w:type="pct"/>
            <w:noWrap/>
            <w:vAlign w:val="center"/>
            <w:hideMark/>
          </w:tcPr>
          <w:p w14:paraId="70B8A4A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3D1D51FE" w14:textId="77777777" w:rsidTr="002E7B40">
        <w:trPr>
          <w:cantSplit/>
          <w:trHeight w:val="23"/>
        </w:trPr>
        <w:tc>
          <w:tcPr>
            <w:tcW w:w="988" w:type="pct"/>
            <w:noWrap/>
            <w:vAlign w:val="center"/>
            <w:hideMark/>
          </w:tcPr>
          <w:p w14:paraId="235D768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398023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TE449</w:t>
            </w:r>
          </w:p>
        </w:tc>
        <w:tc>
          <w:tcPr>
            <w:tcW w:w="1585" w:type="pct"/>
            <w:noWrap/>
            <w:vAlign w:val="center"/>
            <w:hideMark/>
          </w:tcPr>
          <w:p w14:paraId="0999B92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 2014</w:t>
            </w:r>
          </w:p>
        </w:tc>
        <w:tc>
          <w:tcPr>
            <w:tcW w:w="606" w:type="pct"/>
            <w:noWrap/>
            <w:vAlign w:val="center"/>
            <w:hideMark/>
          </w:tcPr>
          <w:p w14:paraId="6961818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w:t>
            </w:r>
          </w:p>
        </w:tc>
        <w:tc>
          <w:tcPr>
            <w:tcW w:w="683" w:type="pct"/>
            <w:noWrap/>
            <w:vAlign w:val="center"/>
            <w:hideMark/>
          </w:tcPr>
          <w:p w14:paraId="5CB23EB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449.6</w:t>
            </w:r>
          </w:p>
        </w:tc>
      </w:tr>
      <w:tr w:rsidR="00CF539D" w:rsidRPr="00CF539D" w14:paraId="40DAAFCE" w14:textId="77777777" w:rsidTr="002E7B40">
        <w:trPr>
          <w:cantSplit/>
          <w:trHeight w:val="23"/>
        </w:trPr>
        <w:tc>
          <w:tcPr>
            <w:tcW w:w="988" w:type="pct"/>
            <w:noWrap/>
            <w:vAlign w:val="center"/>
            <w:hideMark/>
          </w:tcPr>
          <w:p w14:paraId="28DF50B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A29703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TE510 (A2)</w:t>
            </w:r>
          </w:p>
        </w:tc>
        <w:tc>
          <w:tcPr>
            <w:tcW w:w="1585" w:type="pct"/>
            <w:noWrap/>
            <w:vAlign w:val="center"/>
            <w:hideMark/>
          </w:tcPr>
          <w:p w14:paraId="42C232F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 2013</w:t>
            </w:r>
          </w:p>
        </w:tc>
        <w:tc>
          <w:tcPr>
            <w:tcW w:w="606" w:type="pct"/>
            <w:noWrap/>
            <w:vAlign w:val="center"/>
            <w:hideMark/>
          </w:tcPr>
          <w:p w14:paraId="2F28F5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2006-2013</w:t>
            </w:r>
          </w:p>
        </w:tc>
        <w:tc>
          <w:tcPr>
            <w:tcW w:w="683" w:type="pct"/>
            <w:noWrap/>
            <w:vAlign w:val="center"/>
            <w:hideMark/>
          </w:tcPr>
          <w:p w14:paraId="516F960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477.5</w:t>
            </w:r>
          </w:p>
        </w:tc>
      </w:tr>
      <w:tr w:rsidR="00CF539D" w:rsidRPr="00CF539D" w14:paraId="50608193" w14:textId="77777777" w:rsidTr="002E7B40">
        <w:trPr>
          <w:cantSplit/>
          <w:trHeight w:val="23"/>
        </w:trPr>
        <w:tc>
          <w:tcPr>
            <w:tcW w:w="988" w:type="pct"/>
            <w:noWrap/>
            <w:vAlign w:val="center"/>
            <w:hideMark/>
          </w:tcPr>
          <w:p w14:paraId="20974CF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76FDB5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TE610</w:t>
            </w:r>
          </w:p>
        </w:tc>
        <w:tc>
          <w:tcPr>
            <w:tcW w:w="1585" w:type="pct"/>
            <w:noWrap/>
            <w:vAlign w:val="center"/>
            <w:hideMark/>
          </w:tcPr>
          <w:p w14:paraId="493DB8D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TE610(RP), dual sports </w:t>
            </w:r>
          </w:p>
        </w:tc>
        <w:tc>
          <w:tcPr>
            <w:tcW w:w="606" w:type="pct"/>
            <w:noWrap/>
            <w:vAlign w:val="center"/>
            <w:hideMark/>
          </w:tcPr>
          <w:p w14:paraId="5FE9316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 on</w:t>
            </w:r>
          </w:p>
        </w:tc>
        <w:tc>
          <w:tcPr>
            <w:tcW w:w="683" w:type="pct"/>
            <w:noWrap/>
            <w:vAlign w:val="center"/>
            <w:hideMark/>
          </w:tcPr>
          <w:p w14:paraId="1019FF3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577</w:t>
            </w:r>
          </w:p>
        </w:tc>
      </w:tr>
      <w:tr w:rsidR="00CF539D" w:rsidRPr="00CF539D" w14:paraId="323F509F" w14:textId="77777777" w:rsidTr="002E7B40">
        <w:trPr>
          <w:cantSplit/>
          <w:trHeight w:val="23"/>
        </w:trPr>
        <w:tc>
          <w:tcPr>
            <w:tcW w:w="988" w:type="pct"/>
            <w:noWrap/>
            <w:vAlign w:val="center"/>
            <w:hideMark/>
          </w:tcPr>
          <w:p w14:paraId="2157BEC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E3E414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TE630</w:t>
            </w:r>
          </w:p>
        </w:tc>
        <w:tc>
          <w:tcPr>
            <w:tcW w:w="1585" w:type="pct"/>
            <w:noWrap/>
            <w:vAlign w:val="center"/>
            <w:hideMark/>
          </w:tcPr>
          <w:p w14:paraId="755B96C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A401AA TE630</w:t>
            </w:r>
          </w:p>
        </w:tc>
        <w:tc>
          <w:tcPr>
            <w:tcW w:w="606" w:type="pct"/>
            <w:noWrap/>
            <w:vAlign w:val="center"/>
            <w:hideMark/>
          </w:tcPr>
          <w:p w14:paraId="55B4943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2010-on</w:t>
            </w:r>
          </w:p>
        </w:tc>
        <w:tc>
          <w:tcPr>
            <w:tcW w:w="683" w:type="pct"/>
            <w:noWrap/>
            <w:vAlign w:val="center"/>
            <w:hideMark/>
          </w:tcPr>
          <w:p w14:paraId="0BA774F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289EB288" w14:textId="77777777" w:rsidTr="002E7B40">
        <w:trPr>
          <w:cantSplit/>
          <w:trHeight w:val="23"/>
        </w:trPr>
        <w:tc>
          <w:tcPr>
            <w:tcW w:w="988" w:type="pct"/>
            <w:noWrap/>
            <w:vAlign w:val="center"/>
            <w:hideMark/>
          </w:tcPr>
          <w:p w14:paraId="4204A74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791F52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TR650</w:t>
            </w:r>
          </w:p>
        </w:tc>
        <w:tc>
          <w:tcPr>
            <w:tcW w:w="1585" w:type="pct"/>
            <w:noWrap/>
            <w:vAlign w:val="center"/>
            <w:hideMark/>
          </w:tcPr>
          <w:p w14:paraId="4576D95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TR650 Terra </w:t>
            </w:r>
          </w:p>
        </w:tc>
        <w:tc>
          <w:tcPr>
            <w:tcW w:w="606" w:type="pct"/>
            <w:noWrap/>
            <w:vAlign w:val="center"/>
            <w:hideMark/>
          </w:tcPr>
          <w:p w14:paraId="7B7DE32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w:t>
            </w:r>
          </w:p>
        </w:tc>
        <w:tc>
          <w:tcPr>
            <w:tcW w:w="683" w:type="pct"/>
            <w:noWrap/>
            <w:vAlign w:val="center"/>
            <w:hideMark/>
          </w:tcPr>
          <w:p w14:paraId="27815B7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2DECF06C" w14:textId="77777777" w:rsidTr="002E7B40">
        <w:trPr>
          <w:cantSplit/>
          <w:trHeight w:val="23"/>
        </w:trPr>
        <w:tc>
          <w:tcPr>
            <w:tcW w:w="988" w:type="pct"/>
            <w:noWrap/>
            <w:vAlign w:val="center"/>
          </w:tcPr>
          <w:p w14:paraId="6B33DE2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3FDD5FD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TR650 Strada</w:t>
            </w:r>
          </w:p>
        </w:tc>
        <w:tc>
          <w:tcPr>
            <w:tcW w:w="1585" w:type="pct"/>
            <w:noWrap/>
            <w:vAlign w:val="center"/>
          </w:tcPr>
          <w:p w14:paraId="2AB2C2C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0H11F 35kW</w:t>
            </w:r>
          </w:p>
        </w:tc>
        <w:tc>
          <w:tcPr>
            <w:tcW w:w="606" w:type="pct"/>
            <w:noWrap/>
            <w:vAlign w:val="center"/>
          </w:tcPr>
          <w:p w14:paraId="26E80A7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2013-on</w:t>
            </w:r>
          </w:p>
        </w:tc>
        <w:tc>
          <w:tcPr>
            <w:tcW w:w="683" w:type="pct"/>
            <w:noWrap/>
            <w:vAlign w:val="center"/>
          </w:tcPr>
          <w:p w14:paraId="2EE54DF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4DB43232" w14:textId="77777777" w:rsidTr="002E7B40">
        <w:trPr>
          <w:cantSplit/>
          <w:trHeight w:val="23"/>
        </w:trPr>
        <w:tc>
          <w:tcPr>
            <w:tcW w:w="988" w:type="pct"/>
            <w:noWrap/>
            <w:vAlign w:val="center"/>
          </w:tcPr>
          <w:p w14:paraId="75D0241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4D0583C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TR650 Terra</w:t>
            </w:r>
          </w:p>
        </w:tc>
        <w:tc>
          <w:tcPr>
            <w:tcW w:w="1585" w:type="pct"/>
            <w:noWrap/>
            <w:vAlign w:val="center"/>
          </w:tcPr>
          <w:p w14:paraId="679D928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0H11B 35kW and 0H11D 35kW</w:t>
            </w:r>
          </w:p>
        </w:tc>
        <w:tc>
          <w:tcPr>
            <w:tcW w:w="606" w:type="pct"/>
            <w:noWrap/>
            <w:vAlign w:val="center"/>
          </w:tcPr>
          <w:p w14:paraId="230C37F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2013-on</w:t>
            </w:r>
          </w:p>
        </w:tc>
        <w:tc>
          <w:tcPr>
            <w:tcW w:w="683" w:type="pct"/>
            <w:noWrap/>
            <w:vAlign w:val="center"/>
          </w:tcPr>
          <w:p w14:paraId="26CAD0A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6DD4F436" w14:textId="77777777" w:rsidTr="002E7B40">
        <w:trPr>
          <w:cantSplit/>
          <w:trHeight w:val="23"/>
        </w:trPr>
        <w:tc>
          <w:tcPr>
            <w:tcW w:w="988" w:type="pct"/>
            <w:noWrap/>
            <w:vAlign w:val="center"/>
            <w:hideMark/>
          </w:tcPr>
          <w:p w14:paraId="14F68E9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1C91C4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WR260</w:t>
            </w:r>
          </w:p>
        </w:tc>
        <w:tc>
          <w:tcPr>
            <w:tcW w:w="1585" w:type="pct"/>
            <w:noWrap/>
            <w:vAlign w:val="center"/>
            <w:hideMark/>
          </w:tcPr>
          <w:p w14:paraId="2B4FDA4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31762FB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1990-91</w:t>
            </w:r>
          </w:p>
        </w:tc>
        <w:tc>
          <w:tcPr>
            <w:tcW w:w="683" w:type="pct"/>
            <w:noWrap/>
            <w:vAlign w:val="center"/>
            <w:hideMark/>
          </w:tcPr>
          <w:p w14:paraId="1E102E8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260</w:t>
            </w:r>
          </w:p>
        </w:tc>
      </w:tr>
      <w:tr w:rsidR="00CF539D" w:rsidRPr="00CF539D" w14:paraId="2D5BD52B" w14:textId="77777777" w:rsidTr="002E7B40">
        <w:trPr>
          <w:cantSplit/>
          <w:trHeight w:val="23"/>
        </w:trPr>
        <w:tc>
          <w:tcPr>
            <w:tcW w:w="988" w:type="pct"/>
            <w:noWrap/>
            <w:vAlign w:val="center"/>
            <w:hideMark/>
          </w:tcPr>
          <w:p w14:paraId="1DA9A44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010A1A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WR300</w:t>
            </w:r>
          </w:p>
        </w:tc>
        <w:tc>
          <w:tcPr>
            <w:tcW w:w="1585" w:type="pct"/>
            <w:noWrap/>
            <w:vAlign w:val="center"/>
            <w:hideMark/>
          </w:tcPr>
          <w:p w14:paraId="69160CF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0DFC00E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2010-13</w:t>
            </w:r>
          </w:p>
        </w:tc>
        <w:tc>
          <w:tcPr>
            <w:tcW w:w="683" w:type="pct"/>
            <w:noWrap/>
            <w:vAlign w:val="center"/>
            <w:hideMark/>
          </w:tcPr>
          <w:p w14:paraId="17BC497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49AC69F5" w14:textId="77777777" w:rsidTr="002E7B40">
        <w:trPr>
          <w:cantSplit/>
          <w:trHeight w:val="23"/>
        </w:trPr>
        <w:tc>
          <w:tcPr>
            <w:tcW w:w="988" w:type="pct"/>
            <w:noWrap/>
            <w:vAlign w:val="center"/>
            <w:hideMark/>
          </w:tcPr>
          <w:p w14:paraId="370D922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EAD09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WR360</w:t>
            </w:r>
          </w:p>
        </w:tc>
        <w:tc>
          <w:tcPr>
            <w:tcW w:w="1585" w:type="pct"/>
            <w:noWrap/>
            <w:vAlign w:val="center"/>
            <w:hideMark/>
          </w:tcPr>
          <w:p w14:paraId="6F62E3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3FCDD2B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1991-03</w:t>
            </w:r>
          </w:p>
        </w:tc>
        <w:tc>
          <w:tcPr>
            <w:tcW w:w="683" w:type="pct"/>
            <w:noWrap/>
            <w:vAlign w:val="center"/>
            <w:hideMark/>
          </w:tcPr>
          <w:p w14:paraId="561A4A9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0969F11E" w14:textId="77777777" w:rsidTr="002E7B40">
        <w:trPr>
          <w:cantSplit/>
          <w:trHeight w:val="23"/>
        </w:trPr>
        <w:tc>
          <w:tcPr>
            <w:tcW w:w="988" w:type="pct"/>
            <w:noWrap/>
            <w:vAlign w:val="center"/>
            <w:hideMark/>
          </w:tcPr>
          <w:p w14:paraId="7669B37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015F54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WR400</w:t>
            </w:r>
          </w:p>
        </w:tc>
        <w:tc>
          <w:tcPr>
            <w:tcW w:w="1585" w:type="pct"/>
            <w:noWrap/>
            <w:vAlign w:val="center"/>
            <w:hideMark/>
          </w:tcPr>
          <w:p w14:paraId="756F8F1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53D2421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1984-88</w:t>
            </w:r>
          </w:p>
        </w:tc>
        <w:tc>
          <w:tcPr>
            <w:tcW w:w="683" w:type="pct"/>
            <w:noWrap/>
            <w:vAlign w:val="center"/>
            <w:hideMark/>
          </w:tcPr>
          <w:p w14:paraId="443D942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396</w:t>
            </w:r>
          </w:p>
        </w:tc>
      </w:tr>
      <w:tr w:rsidR="00CF539D" w:rsidRPr="00CF539D" w14:paraId="1C3E2BF5" w14:textId="77777777" w:rsidTr="002E7B40">
        <w:trPr>
          <w:cantSplit/>
          <w:trHeight w:val="23"/>
        </w:trPr>
        <w:tc>
          <w:tcPr>
            <w:tcW w:w="988" w:type="pct"/>
            <w:noWrap/>
            <w:vAlign w:val="center"/>
            <w:hideMark/>
          </w:tcPr>
          <w:p w14:paraId="4053C7E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92948C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WR430</w:t>
            </w:r>
          </w:p>
        </w:tc>
        <w:tc>
          <w:tcPr>
            <w:tcW w:w="1585" w:type="pct"/>
            <w:noWrap/>
            <w:vAlign w:val="center"/>
            <w:hideMark/>
          </w:tcPr>
          <w:p w14:paraId="6FDAD6C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396EAF9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1988</w:t>
            </w:r>
          </w:p>
        </w:tc>
        <w:tc>
          <w:tcPr>
            <w:tcW w:w="683" w:type="pct"/>
            <w:noWrap/>
            <w:vAlign w:val="center"/>
            <w:hideMark/>
          </w:tcPr>
          <w:p w14:paraId="6653144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430</w:t>
            </w:r>
          </w:p>
        </w:tc>
      </w:tr>
      <w:tr w:rsidR="00CF539D" w:rsidRPr="00CF539D" w14:paraId="76A41647" w14:textId="77777777" w:rsidTr="002E7B40">
        <w:trPr>
          <w:cantSplit/>
          <w:trHeight w:val="23"/>
        </w:trPr>
        <w:tc>
          <w:tcPr>
            <w:tcW w:w="988" w:type="pct"/>
            <w:tcBorders>
              <w:top w:val="single" w:sz="4" w:space="0" w:color="auto"/>
            </w:tcBorders>
            <w:noWrap/>
            <w:vAlign w:val="center"/>
            <w:hideMark/>
          </w:tcPr>
          <w:p w14:paraId="18291E0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HYOSUNG</w:t>
            </w:r>
          </w:p>
        </w:tc>
        <w:tc>
          <w:tcPr>
            <w:tcW w:w="1137" w:type="pct"/>
            <w:tcBorders>
              <w:top w:val="single" w:sz="4" w:space="0" w:color="auto"/>
            </w:tcBorders>
            <w:noWrap/>
            <w:vAlign w:val="center"/>
            <w:hideMark/>
          </w:tcPr>
          <w:p w14:paraId="7C7121E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GT650 EFI</w:t>
            </w:r>
          </w:p>
        </w:tc>
        <w:tc>
          <w:tcPr>
            <w:tcW w:w="1585" w:type="pct"/>
            <w:tcBorders>
              <w:top w:val="single" w:sz="4" w:space="0" w:color="auto"/>
            </w:tcBorders>
            <w:noWrap/>
            <w:vAlign w:val="center"/>
            <w:hideMark/>
          </w:tcPr>
          <w:p w14:paraId="1B2F237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GT650EFI Lams </w:t>
            </w:r>
          </w:p>
        </w:tc>
        <w:tc>
          <w:tcPr>
            <w:tcW w:w="606" w:type="pct"/>
            <w:tcBorders>
              <w:top w:val="single" w:sz="4" w:space="0" w:color="auto"/>
            </w:tcBorders>
            <w:noWrap/>
            <w:vAlign w:val="center"/>
            <w:hideMark/>
          </w:tcPr>
          <w:p w14:paraId="7A715AA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tcBorders>
              <w:top w:val="single" w:sz="4" w:space="0" w:color="auto"/>
            </w:tcBorders>
            <w:noWrap/>
            <w:vAlign w:val="center"/>
            <w:hideMark/>
          </w:tcPr>
          <w:p w14:paraId="69AEEC1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647</w:t>
            </w:r>
          </w:p>
        </w:tc>
      </w:tr>
      <w:tr w:rsidR="00CF539D" w:rsidRPr="00CF539D" w14:paraId="12F940E8" w14:textId="77777777" w:rsidTr="002E7B40">
        <w:trPr>
          <w:cantSplit/>
          <w:trHeight w:val="23"/>
        </w:trPr>
        <w:tc>
          <w:tcPr>
            <w:tcW w:w="988" w:type="pct"/>
            <w:noWrap/>
            <w:vAlign w:val="center"/>
            <w:hideMark/>
          </w:tcPr>
          <w:p w14:paraId="0FF79F8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9AFA9B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GT650R EFI</w:t>
            </w:r>
          </w:p>
        </w:tc>
        <w:tc>
          <w:tcPr>
            <w:tcW w:w="1585" w:type="pct"/>
            <w:noWrap/>
            <w:vAlign w:val="center"/>
            <w:hideMark/>
          </w:tcPr>
          <w:p w14:paraId="530F1A7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GT650R EFI Learner </w:t>
            </w:r>
          </w:p>
        </w:tc>
        <w:tc>
          <w:tcPr>
            <w:tcW w:w="606" w:type="pct"/>
            <w:noWrap/>
            <w:vAlign w:val="center"/>
            <w:hideMark/>
          </w:tcPr>
          <w:p w14:paraId="05761AA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1EEA061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647</w:t>
            </w:r>
          </w:p>
        </w:tc>
      </w:tr>
      <w:tr w:rsidR="00CF539D" w:rsidRPr="00CF539D" w14:paraId="4B9C80F3" w14:textId="77777777" w:rsidTr="002E7B40">
        <w:trPr>
          <w:cantSplit/>
          <w:trHeight w:val="23"/>
        </w:trPr>
        <w:tc>
          <w:tcPr>
            <w:tcW w:w="988" w:type="pct"/>
            <w:tcBorders>
              <w:bottom w:val="single" w:sz="4" w:space="0" w:color="auto"/>
            </w:tcBorders>
            <w:noWrap/>
            <w:vAlign w:val="center"/>
            <w:hideMark/>
          </w:tcPr>
          <w:p w14:paraId="7F3BCADC"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33E25E2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GV650C/S</w:t>
            </w:r>
          </w:p>
        </w:tc>
        <w:tc>
          <w:tcPr>
            <w:tcW w:w="1585" w:type="pct"/>
            <w:tcBorders>
              <w:bottom w:val="single" w:sz="4" w:space="0" w:color="auto"/>
            </w:tcBorders>
            <w:noWrap/>
            <w:vAlign w:val="center"/>
            <w:hideMark/>
          </w:tcPr>
          <w:p w14:paraId="0E43886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Lams model</w:t>
            </w:r>
          </w:p>
        </w:tc>
        <w:tc>
          <w:tcPr>
            <w:tcW w:w="606" w:type="pct"/>
            <w:tcBorders>
              <w:bottom w:val="single" w:sz="4" w:space="0" w:color="auto"/>
            </w:tcBorders>
            <w:noWrap/>
            <w:vAlign w:val="center"/>
            <w:hideMark/>
          </w:tcPr>
          <w:p w14:paraId="4FD425F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tcBorders>
              <w:bottom w:val="single" w:sz="4" w:space="0" w:color="auto"/>
            </w:tcBorders>
            <w:noWrap/>
            <w:vAlign w:val="center"/>
            <w:hideMark/>
          </w:tcPr>
          <w:p w14:paraId="18C1531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647</w:t>
            </w:r>
          </w:p>
        </w:tc>
      </w:tr>
      <w:tr w:rsidR="00CF539D" w:rsidRPr="00CF539D" w14:paraId="4BBCF482" w14:textId="77777777" w:rsidTr="002E7B40">
        <w:trPr>
          <w:cantSplit/>
          <w:trHeight w:val="23"/>
        </w:trPr>
        <w:tc>
          <w:tcPr>
            <w:tcW w:w="988" w:type="pct"/>
            <w:tcBorders>
              <w:top w:val="single" w:sz="4" w:space="0" w:color="auto"/>
              <w:bottom w:val="single" w:sz="4" w:space="0" w:color="auto"/>
            </w:tcBorders>
            <w:noWrap/>
            <w:vAlign w:val="center"/>
            <w:hideMark/>
          </w:tcPr>
          <w:p w14:paraId="4E0BD8F2"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INDIAN</w:t>
            </w:r>
          </w:p>
        </w:tc>
        <w:tc>
          <w:tcPr>
            <w:tcW w:w="1137" w:type="pct"/>
            <w:tcBorders>
              <w:top w:val="single" w:sz="4" w:space="0" w:color="auto"/>
              <w:bottom w:val="single" w:sz="4" w:space="0" w:color="auto"/>
            </w:tcBorders>
            <w:noWrap/>
            <w:vAlign w:val="center"/>
            <w:hideMark/>
          </w:tcPr>
          <w:p w14:paraId="378EA09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VELO</w:t>
            </w:r>
          </w:p>
        </w:tc>
        <w:tc>
          <w:tcPr>
            <w:tcW w:w="1585" w:type="pct"/>
            <w:tcBorders>
              <w:top w:val="single" w:sz="4" w:space="0" w:color="auto"/>
              <w:bottom w:val="single" w:sz="4" w:space="0" w:color="auto"/>
            </w:tcBorders>
            <w:noWrap/>
            <w:vAlign w:val="center"/>
            <w:hideMark/>
          </w:tcPr>
          <w:p w14:paraId="75B4AC0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VELO</w:t>
            </w:r>
          </w:p>
        </w:tc>
        <w:tc>
          <w:tcPr>
            <w:tcW w:w="606" w:type="pct"/>
            <w:tcBorders>
              <w:top w:val="single" w:sz="4" w:space="0" w:color="auto"/>
              <w:bottom w:val="single" w:sz="4" w:space="0" w:color="auto"/>
            </w:tcBorders>
            <w:noWrap/>
            <w:vAlign w:val="center"/>
            <w:hideMark/>
          </w:tcPr>
          <w:p w14:paraId="2F38988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1969</w:t>
            </w:r>
          </w:p>
        </w:tc>
        <w:tc>
          <w:tcPr>
            <w:tcW w:w="683" w:type="pct"/>
            <w:tcBorders>
              <w:top w:val="single" w:sz="4" w:space="0" w:color="auto"/>
              <w:bottom w:val="single" w:sz="4" w:space="0" w:color="auto"/>
            </w:tcBorders>
            <w:noWrap/>
            <w:vAlign w:val="center"/>
            <w:hideMark/>
          </w:tcPr>
          <w:p w14:paraId="29415DE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2A11ADCF" w14:textId="77777777" w:rsidTr="002E7B40">
        <w:trPr>
          <w:cantSplit/>
          <w:trHeight w:val="23"/>
        </w:trPr>
        <w:tc>
          <w:tcPr>
            <w:tcW w:w="988" w:type="pct"/>
            <w:tcBorders>
              <w:top w:val="single" w:sz="4" w:space="0" w:color="auto"/>
            </w:tcBorders>
            <w:noWrap/>
            <w:vAlign w:val="center"/>
            <w:hideMark/>
          </w:tcPr>
          <w:p w14:paraId="2AFD0DE6"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JAWA</w:t>
            </w:r>
          </w:p>
        </w:tc>
        <w:tc>
          <w:tcPr>
            <w:tcW w:w="1137" w:type="pct"/>
            <w:tcBorders>
              <w:top w:val="single" w:sz="4" w:space="0" w:color="auto"/>
            </w:tcBorders>
            <w:noWrap/>
            <w:vAlign w:val="center"/>
            <w:hideMark/>
          </w:tcPr>
          <w:p w14:paraId="490AEEE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w:t>
            </w:r>
          </w:p>
        </w:tc>
        <w:tc>
          <w:tcPr>
            <w:tcW w:w="1585" w:type="pct"/>
            <w:tcBorders>
              <w:top w:val="single" w:sz="4" w:space="0" w:color="auto"/>
            </w:tcBorders>
            <w:noWrap/>
            <w:vAlign w:val="center"/>
            <w:hideMark/>
          </w:tcPr>
          <w:p w14:paraId="437BA5D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w:t>
            </w:r>
          </w:p>
        </w:tc>
        <w:tc>
          <w:tcPr>
            <w:tcW w:w="606" w:type="pct"/>
            <w:tcBorders>
              <w:top w:val="single" w:sz="4" w:space="0" w:color="auto"/>
            </w:tcBorders>
            <w:noWrap/>
            <w:vAlign w:val="center"/>
            <w:hideMark/>
          </w:tcPr>
          <w:p w14:paraId="7995794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w:t>
            </w:r>
          </w:p>
        </w:tc>
        <w:tc>
          <w:tcPr>
            <w:tcW w:w="683" w:type="pct"/>
            <w:tcBorders>
              <w:top w:val="single" w:sz="4" w:space="0" w:color="auto"/>
            </w:tcBorders>
            <w:noWrap/>
            <w:vAlign w:val="center"/>
            <w:hideMark/>
          </w:tcPr>
          <w:p w14:paraId="765B5D2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7B52B35F" w14:textId="77777777" w:rsidTr="002E7B40">
        <w:trPr>
          <w:cantSplit/>
          <w:trHeight w:val="23"/>
        </w:trPr>
        <w:tc>
          <w:tcPr>
            <w:tcW w:w="988" w:type="pct"/>
            <w:noWrap/>
            <w:vAlign w:val="center"/>
            <w:hideMark/>
          </w:tcPr>
          <w:p w14:paraId="0345B5C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45BED3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634 ROAD</w:t>
            </w:r>
          </w:p>
        </w:tc>
        <w:tc>
          <w:tcPr>
            <w:tcW w:w="1585" w:type="pct"/>
            <w:noWrap/>
            <w:vAlign w:val="center"/>
            <w:hideMark/>
          </w:tcPr>
          <w:p w14:paraId="75A7060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634 ROAD</w:t>
            </w:r>
          </w:p>
        </w:tc>
        <w:tc>
          <w:tcPr>
            <w:tcW w:w="606" w:type="pct"/>
            <w:noWrap/>
            <w:vAlign w:val="center"/>
            <w:hideMark/>
          </w:tcPr>
          <w:p w14:paraId="239E54B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1984-85</w:t>
            </w:r>
          </w:p>
        </w:tc>
        <w:tc>
          <w:tcPr>
            <w:tcW w:w="683" w:type="pct"/>
            <w:noWrap/>
            <w:vAlign w:val="center"/>
            <w:hideMark/>
          </w:tcPr>
          <w:p w14:paraId="0C24D02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343</w:t>
            </w:r>
          </w:p>
        </w:tc>
      </w:tr>
      <w:tr w:rsidR="00CF539D" w:rsidRPr="00CF539D" w14:paraId="40587D12" w14:textId="77777777" w:rsidTr="002E7B40">
        <w:trPr>
          <w:cantSplit/>
          <w:trHeight w:val="23"/>
        </w:trPr>
        <w:tc>
          <w:tcPr>
            <w:tcW w:w="988" w:type="pct"/>
            <w:tcBorders>
              <w:bottom w:val="single" w:sz="4" w:space="0" w:color="auto"/>
            </w:tcBorders>
            <w:noWrap/>
            <w:vAlign w:val="center"/>
            <w:hideMark/>
          </w:tcPr>
          <w:p w14:paraId="2EB834BB"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6BCBAF1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638 ROAD</w:t>
            </w:r>
          </w:p>
        </w:tc>
        <w:tc>
          <w:tcPr>
            <w:tcW w:w="1585" w:type="pct"/>
            <w:tcBorders>
              <w:bottom w:val="single" w:sz="4" w:space="0" w:color="auto"/>
            </w:tcBorders>
            <w:noWrap/>
            <w:vAlign w:val="center"/>
            <w:hideMark/>
          </w:tcPr>
          <w:p w14:paraId="0008F84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638 ROAD</w:t>
            </w:r>
          </w:p>
        </w:tc>
        <w:tc>
          <w:tcPr>
            <w:tcW w:w="606" w:type="pct"/>
            <w:tcBorders>
              <w:bottom w:val="single" w:sz="4" w:space="0" w:color="auto"/>
            </w:tcBorders>
            <w:noWrap/>
            <w:vAlign w:val="center"/>
            <w:hideMark/>
          </w:tcPr>
          <w:p w14:paraId="732A47A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1985-86</w:t>
            </w:r>
          </w:p>
        </w:tc>
        <w:tc>
          <w:tcPr>
            <w:tcW w:w="683" w:type="pct"/>
            <w:tcBorders>
              <w:bottom w:val="single" w:sz="4" w:space="0" w:color="auto"/>
            </w:tcBorders>
            <w:noWrap/>
            <w:vAlign w:val="center"/>
            <w:hideMark/>
          </w:tcPr>
          <w:p w14:paraId="380C063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343</w:t>
            </w:r>
          </w:p>
        </w:tc>
      </w:tr>
      <w:tr w:rsidR="00CF539D" w:rsidRPr="00CF539D" w14:paraId="29E37B5F" w14:textId="77777777" w:rsidTr="002E7B40">
        <w:trPr>
          <w:cantSplit/>
          <w:trHeight w:val="23"/>
        </w:trPr>
        <w:tc>
          <w:tcPr>
            <w:tcW w:w="988" w:type="pct"/>
            <w:tcBorders>
              <w:top w:val="single" w:sz="4" w:space="0" w:color="auto"/>
              <w:bottom w:val="single" w:sz="4" w:space="0" w:color="auto"/>
            </w:tcBorders>
            <w:noWrap/>
            <w:vAlign w:val="center"/>
            <w:hideMark/>
          </w:tcPr>
          <w:p w14:paraId="1DC301BE"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JONWAY</w:t>
            </w:r>
          </w:p>
        </w:tc>
        <w:tc>
          <w:tcPr>
            <w:tcW w:w="1137" w:type="pct"/>
            <w:tcBorders>
              <w:top w:val="single" w:sz="4" w:space="0" w:color="auto"/>
              <w:bottom w:val="single" w:sz="4" w:space="0" w:color="auto"/>
            </w:tcBorders>
            <w:noWrap/>
            <w:vAlign w:val="center"/>
            <w:hideMark/>
          </w:tcPr>
          <w:p w14:paraId="5D26A69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MALIBU</w:t>
            </w:r>
          </w:p>
        </w:tc>
        <w:tc>
          <w:tcPr>
            <w:tcW w:w="1585" w:type="pct"/>
            <w:tcBorders>
              <w:top w:val="single" w:sz="4" w:space="0" w:color="auto"/>
              <w:bottom w:val="single" w:sz="4" w:space="0" w:color="auto"/>
            </w:tcBorders>
            <w:noWrap/>
            <w:vAlign w:val="center"/>
            <w:hideMark/>
          </w:tcPr>
          <w:p w14:paraId="2ED112F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MALIBU 320</w:t>
            </w:r>
          </w:p>
        </w:tc>
        <w:tc>
          <w:tcPr>
            <w:tcW w:w="606" w:type="pct"/>
            <w:tcBorders>
              <w:top w:val="single" w:sz="4" w:space="0" w:color="auto"/>
              <w:bottom w:val="single" w:sz="4" w:space="0" w:color="auto"/>
            </w:tcBorders>
            <w:noWrap/>
            <w:vAlign w:val="center"/>
            <w:hideMark/>
          </w:tcPr>
          <w:p w14:paraId="25D27F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w:t>
            </w:r>
          </w:p>
        </w:tc>
        <w:tc>
          <w:tcPr>
            <w:tcW w:w="683" w:type="pct"/>
            <w:tcBorders>
              <w:top w:val="single" w:sz="4" w:space="0" w:color="auto"/>
              <w:bottom w:val="single" w:sz="4" w:space="0" w:color="auto"/>
            </w:tcBorders>
            <w:noWrap/>
            <w:vAlign w:val="center"/>
            <w:hideMark/>
          </w:tcPr>
          <w:p w14:paraId="178379C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320</w:t>
            </w:r>
          </w:p>
        </w:tc>
      </w:tr>
      <w:tr w:rsidR="00CF539D" w:rsidRPr="00CF539D" w14:paraId="33C916B8" w14:textId="77777777" w:rsidTr="002E7B40">
        <w:trPr>
          <w:cantSplit/>
          <w:trHeight w:val="23"/>
        </w:trPr>
        <w:tc>
          <w:tcPr>
            <w:tcW w:w="988" w:type="pct"/>
            <w:tcBorders>
              <w:top w:val="single" w:sz="4" w:space="0" w:color="auto"/>
            </w:tcBorders>
            <w:noWrap/>
            <w:vAlign w:val="center"/>
          </w:tcPr>
          <w:p w14:paraId="1700A835"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KAWASAKI</w:t>
            </w:r>
          </w:p>
        </w:tc>
        <w:tc>
          <w:tcPr>
            <w:tcW w:w="1137" w:type="pct"/>
            <w:tcBorders>
              <w:top w:val="single" w:sz="4" w:space="0" w:color="auto"/>
            </w:tcBorders>
            <w:noWrap/>
            <w:vAlign w:val="center"/>
          </w:tcPr>
          <w:p w14:paraId="0F41B1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EL450A</w:t>
            </w:r>
          </w:p>
        </w:tc>
        <w:tc>
          <w:tcPr>
            <w:tcW w:w="1585" w:type="pct"/>
            <w:tcBorders>
              <w:top w:val="single" w:sz="4" w:space="0" w:color="auto"/>
            </w:tcBorders>
            <w:noWrap/>
            <w:vAlign w:val="center"/>
          </w:tcPr>
          <w:p w14:paraId="664A0B1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EL450A L, EL450B L, Eliminator, Eliminator SE</w:t>
            </w:r>
          </w:p>
        </w:tc>
        <w:tc>
          <w:tcPr>
            <w:tcW w:w="606" w:type="pct"/>
            <w:tcBorders>
              <w:top w:val="single" w:sz="4" w:space="0" w:color="auto"/>
            </w:tcBorders>
            <w:noWrap/>
            <w:vAlign w:val="center"/>
          </w:tcPr>
          <w:p w14:paraId="4197877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tcBorders>
              <w:top w:val="single" w:sz="4" w:space="0" w:color="auto"/>
            </w:tcBorders>
            <w:noWrap/>
            <w:vAlign w:val="center"/>
          </w:tcPr>
          <w:p w14:paraId="6D3560A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451</w:t>
            </w:r>
          </w:p>
        </w:tc>
      </w:tr>
      <w:tr w:rsidR="00CF539D" w:rsidRPr="00CF539D" w14:paraId="18A93218" w14:textId="77777777" w:rsidTr="002E7B40">
        <w:trPr>
          <w:cantSplit/>
          <w:trHeight w:val="23"/>
        </w:trPr>
        <w:tc>
          <w:tcPr>
            <w:tcW w:w="988" w:type="pct"/>
            <w:noWrap/>
            <w:vAlign w:val="center"/>
            <w:hideMark/>
          </w:tcPr>
          <w:p w14:paraId="4479720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218409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EN400</w:t>
            </w:r>
          </w:p>
        </w:tc>
        <w:tc>
          <w:tcPr>
            <w:tcW w:w="1585" w:type="pct"/>
            <w:noWrap/>
            <w:vAlign w:val="center"/>
            <w:hideMark/>
          </w:tcPr>
          <w:p w14:paraId="77720C8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Vulcan</w:t>
            </w:r>
          </w:p>
        </w:tc>
        <w:tc>
          <w:tcPr>
            <w:tcW w:w="606" w:type="pct"/>
            <w:noWrap/>
            <w:vAlign w:val="center"/>
            <w:hideMark/>
          </w:tcPr>
          <w:p w14:paraId="6D58BCE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w:t>
            </w:r>
          </w:p>
        </w:tc>
        <w:tc>
          <w:tcPr>
            <w:tcW w:w="683" w:type="pct"/>
            <w:noWrap/>
            <w:vAlign w:val="center"/>
            <w:hideMark/>
          </w:tcPr>
          <w:p w14:paraId="005359D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55CA8827" w14:textId="77777777" w:rsidTr="002E7B40">
        <w:trPr>
          <w:cantSplit/>
          <w:trHeight w:val="23"/>
        </w:trPr>
        <w:tc>
          <w:tcPr>
            <w:tcW w:w="988" w:type="pct"/>
            <w:noWrap/>
            <w:vAlign w:val="center"/>
            <w:hideMark/>
          </w:tcPr>
          <w:p w14:paraId="2DF378A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06917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EN450</w:t>
            </w:r>
          </w:p>
        </w:tc>
        <w:tc>
          <w:tcPr>
            <w:tcW w:w="1585" w:type="pct"/>
            <w:noWrap/>
            <w:vAlign w:val="center"/>
            <w:hideMark/>
          </w:tcPr>
          <w:p w14:paraId="0AC819B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450LTD</w:t>
            </w:r>
          </w:p>
        </w:tc>
        <w:tc>
          <w:tcPr>
            <w:tcW w:w="606" w:type="pct"/>
            <w:noWrap/>
            <w:vAlign w:val="center"/>
            <w:hideMark/>
          </w:tcPr>
          <w:p w14:paraId="399079D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1985-87</w:t>
            </w:r>
          </w:p>
        </w:tc>
        <w:tc>
          <w:tcPr>
            <w:tcW w:w="683" w:type="pct"/>
            <w:noWrap/>
            <w:vAlign w:val="center"/>
            <w:hideMark/>
          </w:tcPr>
          <w:p w14:paraId="769F3BE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454</w:t>
            </w:r>
          </w:p>
        </w:tc>
      </w:tr>
      <w:tr w:rsidR="00CF539D" w:rsidRPr="00CF539D" w14:paraId="77D140CB" w14:textId="77777777" w:rsidTr="002E7B40">
        <w:trPr>
          <w:cantSplit/>
          <w:trHeight w:val="23"/>
        </w:trPr>
        <w:tc>
          <w:tcPr>
            <w:tcW w:w="988" w:type="pct"/>
            <w:noWrap/>
            <w:vAlign w:val="center"/>
            <w:hideMark/>
          </w:tcPr>
          <w:p w14:paraId="55D61BA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1EFCD8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EN500</w:t>
            </w:r>
          </w:p>
        </w:tc>
        <w:tc>
          <w:tcPr>
            <w:tcW w:w="1585" w:type="pct"/>
            <w:noWrap/>
            <w:vAlign w:val="center"/>
            <w:hideMark/>
          </w:tcPr>
          <w:p w14:paraId="37AD8C0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Vulcan</w:t>
            </w:r>
          </w:p>
        </w:tc>
        <w:tc>
          <w:tcPr>
            <w:tcW w:w="606" w:type="pct"/>
            <w:noWrap/>
            <w:vAlign w:val="center"/>
            <w:hideMark/>
          </w:tcPr>
          <w:p w14:paraId="17E2321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1990-02</w:t>
            </w:r>
          </w:p>
        </w:tc>
        <w:tc>
          <w:tcPr>
            <w:tcW w:w="683" w:type="pct"/>
            <w:noWrap/>
            <w:vAlign w:val="center"/>
            <w:hideMark/>
          </w:tcPr>
          <w:p w14:paraId="5BA8DA7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4CCCCFDC" w14:textId="77777777" w:rsidTr="002E7B40">
        <w:trPr>
          <w:cantSplit/>
          <w:trHeight w:val="23"/>
        </w:trPr>
        <w:tc>
          <w:tcPr>
            <w:tcW w:w="988" w:type="pct"/>
            <w:noWrap/>
            <w:vAlign w:val="center"/>
            <w:hideMark/>
          </w:tcPr>
          <w:p w14:paraId="31AFB5D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CDFC9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EN650B</w:t>
            </w:r>
          </w:p>
        </w:tc>
        <w:tc>
          <w:tcPr>
            <w:tcW w:w="1585" w:type="pct"/>
            <w:noWrap/>
            <w:vAlign w:val="center"/>
            <w:hideMark/>
          </w:tcPr>
          <w:p w14:paraId="70536F1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Vulcan S ABS/ABS L</w:t>
            </w:r>
          </w:p>
        </w:tc>
        <w:tc>
          <w:tcPr>
            <w:tcW w:w="606" w:type="pct"/>
            <w:noWrap/>
            <w:vAlign w:val="center"/>
            <w:hideMark/>
          </w:tcPr>
          <w:p w14:paraId="4BDA3400" w14:textId="77777777" w:rsidR="00CF539D" w:rsidRPr="00CF539D" w:rsidRDefault="00CF539D" w:rsidP="00CF539D">
            <w:pPr>
              <w:spacing w:before="40" w:after="40"/>
              <w:jc w:val="left"/>
              <w:rPr>
                <w:rFonts w:eastAsia="Times New Roman"/>
                <w:color w:val="000000"/>
                <w:spacing w:val="-4"/>
                <w:szCs w:val="17"/>
                <w:lang w:eastAsia="en-AU"/>
              </w:rPr>
            </w:pPr>
            <w:r w:rsidRPr="00CF539D">
              <w:rPr>
                <w:rFonts w:eastAsia="Times New Roman"/>
                <w:color w:val="000000"/>
                <w:spacing w:val="-4"/>
                <w:szCs w:val="17"/>
                <w:lang w:eastAsia="en-AU"/>
              </w:rPr>
              <w:t>2014-current</w:t>
            </w:r>
          </w:p>
        </w:tc>
        <w:tc>
          <w:tcPr>
            <w:tcW w:w="683" w:type="pct"/>
            <w:noWrap/>
            <w:vAlign w:val="center"/>
            <w:hideMark/>
          </w:tcPr>
          <w:p w14:paraId="0D09D21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725A7A47" w14:textId="77777777" w:rsidTr="002E7B40">
        <w:trPr>
          <w:cantSplit/>
          <w:trHeight w:val="23"/>
        </w:trPr>
        <w:tc>
          <w:tcPr>
            <w:tcW w:w="988" w:type="pct"/>
            <w:noWrap/>
            <w:vAlign w:val="center"/>
            <w:hideMark/>
          </w:tcPr>
          <w:p w14:paraId="684F042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A5F7F8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EN650B</w:t>
            </w:r>
          </w:p>
        </w:tc>
        <w:tc>
          <w:tcPr>
            <w:tcW w:w="1585" w:type="pct"/>
            <w:noWrap/>
            <w:vAlign w:val="center"/>
            <w:hideMark/>
          </w:tcPr>
          <w:p w14:paraId="7CACF1D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EN650E ABS L 1&amp;2</w:t>
            </w:r>
          </w:p>
        </w:tc>
        <w:tc>
          <w:tcPr>
            <w:tcW w:w="606" w:type="pct"/>
            <w:noWrap/>
            <w:vAlign w:val="center"/>
            <w:hideMark/>
          </w:tcPr>
          <w:p w14:paraId="11C729C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2016-17</w:t>
            </w:r>
          </w:p>
        </w:tc>
        <w:tc>
          <w:tcPr>
            <w:tcW w:w="683" w:type="pct"/>
            <w:noWrap/>
            <w:vAlign w:val="center"/>
            <w:hideMark/>
          </w:tcPr>
          <w:p w14:paraId="209AEBF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213F195E" w14:textId="77777777" w:rsidTr="002E7B40">
        <w:trPr>
          <w:cantSplit/>
          <w:trHeight w:val="23"/>
        </w:trPr>
        <w:tc>
          <w:tcPr>
            <w:tcW w:w="988" w:type="pct"/>
            <w:noWrap/>
            <w:vAlign w:val="center"/>
          </w:tcPr>
          <w:p w14:paraId="1411EE0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EE6571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EN650C</w:t>
            </w:r>
          </w:p>
        </w:tc>
        <w:tc>
          <w:tcPr>
            <w:tcW w:w="1585" w:type="pct"/>
            <w:noWrap/>
            <w:vAlign w:val="center"/>
          </w:tcPr>
          <w:p w14:paraId="35A7FC8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VULCAN S, VULCAN S L</w:t>
            </w:r>
          </w:p>
        </w:tc>
        <w:tc>
          <w:tcPr>
            <w:tcW w:w="606" w:type="pct"/>
            <w:noWrap/>
            <w:vAlign w:val="center"/>
          </w:tcPr>
          <w:p w14:paraId="089075F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tcPr>
          <w:p w14:paraId="290ADFF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74B88B94" w14:textId="77777777" w:rsidTr="002E7B40">
        <w:trPr>
          <w:cantSplit/>
          <w:trHeight w:val="23"/>
        </w:trPr>
        <w:tc>
          <w:tcPr>
            <w:tcW w:w="988" w:type="pct"/>
            <w:noWrap/>
            <w:vAlign w:val="center"/>
            <w:hideMark/>
          </w:tcPr>
          <w:p w14:paraId="0CBCF0A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76A32A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ER300B</w:t>
            </w:r>
          </w:p>
        </w:tc>
        <w:tc>
          <w:tcPr>
            <w:tcW w:w="1585" w:type="pct"/>
            <w:noWrap/>
            <w:vAlign w:val="center"/>
            <w:hideMark/>
          </w:tcPr>
          <w:p w14:paraId="5025282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ER300B (Z300 ABS)</w:t>
            </w:r>
          </w:p>
        </w:tc>
        <w:tc>
          <w:tcPr>
            <w:tcW w:w="606" w:type="pct"/>
            <w:noWrap/>
            <w:vAlign w:val="center"/>
            <w:hideMark/>
          </w:tcPr>
          <w:p w14:paraId="3C82159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hideMark/>
          </w:tcPr>
          <w:p w14:paraId="65832F4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296</w:t>
            </w:r>
          </w:p>
        </w:tc>
      </w:tr>
      <w:tr w:rsidR="00CF539D" w:rsidRPr="00CF539D" w14:paraId="127A73AE" w14:textId="77777777" w:rsidTr="002E7B40">
        <w:trPr>
          <w:cantSplit/>
          <w:trHeight w:val="23"/>
        </w:trPr>
        <w:tc>
          <w:tcPr>
            <w:tcW w:w="988" w:type="pct"/>
            <w:noWrap/>
            <w:vAlign w:val="center"/>
            <w:hideMark/>
          </w:tcPr>
          <w:p w14:paraId="66CFAB1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7E39B2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ER-5</w:t>
            </w:r>
          </w:p>
        </w:tc>
        <w:tc>
          <w:tcPr>
            <w:tcW w:w="1585" w:type="pct"/>
            <w:noWrap/>
            <w:vAlign w:val="center"/>
            <w:hideMark/>
          </w:tcPr>
          <w:p w14:paraId="01C3DC1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ER500</w:t>
            </w:r>
          </w:p>
        </w:tc>
        <w:tc>
          <w:tcPr>
            <w:tcW w:w="606" w:type="pct"/>
            <w:noWrap/>
            <w:vAlign w:val="center"/>
            <w:hideMark/>
          </w:tcPr>
          <w:p w14:paraId="51DE5B2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1999-06</w:t>
            </w:r>
          </w:p>
        </w:tc>
        <w:tc>
          <w:tcPr>
            <w:tcW w:w="683" w:type="pct"/>
            <w:noWrap/>
            <w:vAlign w:val="center"/>
            <w:hideMark/>
          </w:tcPr>
          <w:p w14:paraId="5A5BE55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23E21596" w14:textId="77777777" w:rsidTr="002E7B40">
        <w:trPr>
          <w:cantSplit/>
          <w:trHeight w:val="23"/>
        </w:trPr>
        <w:tc>
          <w:tcPr>
            <w:tcW w:w="988" w:type="pct"/>
            <w:noWrap/>
            <w:vAlign w:val="center"/>
            <w:hideMark/>
          </w:tcPr>
          <w:p w14:paraId="7EB4A6B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36C7F6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ER-650C </w:t>
            </w:r>
          </w:p>
        </w:tc>
        <w:tc>
          <w:tcPr>
            <w:tcW w:w="1585" w:type="pct"/>
            <w:noWrap/>
            <w:vAlign w:val="center"/>
            <w:hideMark/>
          </w:tcPr>
          <w:p w14:paraId="2460E38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ER-6nL</w:t>
            </w:r>
          </w:p>
        </w:tc>
        <w:tc>
          <w:tcPr>
            <w:tcW w:w="606" w:type="pct"/>
            <w:noWrap/>
            <w:vAlign w:val="center"/>
            <w:hideMark/>
          </w:tcPr>
          <w:p w14:paraId="340623D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w:t>
            </w:r>
          </w:p>
        </w:tc>
        <w:tc>
          <w:tcPr>
            <w:tcW w:w="683" w:type="pct"/>
            <w:noWrap/>
            <w:vAlign w:val="center"/>
            <w:hideMark/>
          </w:tcPr>
          <w:p w14:paraId="6A99A88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2F99AF56" w14:textId="77777777" w:rsidTr="002E7B40">
        <w:trPr>
          <w:cantSplit/>
          <w:trHeight w:val="23"/>
        </w:trPr>
        <w:tc>
          <w:tcPr>
            <w:tcW w:w="988" w:type="pct"/>
            <w:noWrap/>
            <w:vAlign w:val="center"/>
            <w:hideMark/>
          </w:tcPr>
          <w:p w14:paraId="3362E23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38D908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ER-650C </w:t>
            </w:r>
          </w:p>
        </w:tc>
        <w:tc>
          <w:tcPr>
            <w:tcW w:w="1585" w:type="pct"/>
            <w:noWrap/>
            <w:vAlign w:val="center"/>
            <w:hideMark/>
          </w:tcPr>
          <w:p w14:paraId="18EE737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ER-6nL ABS</w:t>
            </w:r>
          </w:p>
        </w:tc>
        <w:tc>
          <w:tcPr>
            <w:tcW w:w="606" w:type="pct"/>
            <w:noWrap/>
            <w:vAlign w:val="center"/>
            <w:hideMark/>
          </w:tcPr>
          <w:p w14:paraId="0ED18A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2009-11</w:t>
            </w:r>
          </w:p>
        </w:tc>
        <w:tc>
          <w:tcPr>
            <w:tcW w:w="683" w:type="pct"/>
            <w:noWrap/>
            <w:vAlign w:val="center"/>
            <w:hideMark/>
          </w:tcPr>
          <w:p w14:paraId="17C304B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38C85354" w14:textId="77777777" w:rsidTr="002E7B40">
        <w:trPr>
          <w:cantSplit/>
          <w:trHeight w:val="23"/>
        </w:trPr>
        <w:tc>
          <w:tcPr>
            <w:tcW w:w="988" w:type="pct"/>
            <w:noWrap/>
            <w:vAlign w:val="center"/>
          </w:tcPr>
          <w:p w14:paraId="35E8469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2AE7F7B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ER650F</w:t>
            </w:r>
          </w:p>
        </w:tc>
        <w:tc>
          <w:tcPr>
            <w:tcW w:w="1585" w:type="pct"/>
            <w:noWrap/>
            <w:vAlign w:val="center"/>
          </w:tcPr>
          <w:p w14:paraId="2017664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ER-6nl ABS learner model</w:t>
            </w:r>
          </w:p>
        </w:tc>
        <w:tc>
          <w:tcPr>
            <w:tcW w:w="606" w:type="pct"/>
            <w:noWrap/>
            <w:vAlign w:val="center"/>
          </w:tcPr>
          <w:p w14:paraId="3CBA6A4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2012-2016</w:t>
            </w:r>
          </w:p>
        </w:tc>
        <w:tc>
          <w:tcPr>
            <w:tcW w:w="683" w:type="pct"/>
            <w:noWrap/>
            <w:vAlign w:val="center"/>
          </w:tcPr>
          <w:p w14:paraId="568B4AF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00F9DE4D" w14:textId="77777777" w:rsidTr="002E7B40">
        <w:trPr>
          <w:cantSplit/>
          <w:trHeight w:val="23"/>
        </w:trPr>
        <w:tc>
          <w:tcPr>
            <w:tcW w:w="988" w:type="pct"/>
            <w:noWrap/>
            <w:vAlign w:val="center"/>
            <w:hideMark/>
          </w:tcPr>
          <w:p w14:paraId="783196A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16E70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ER650H</w:t>
            </w:r>
          </w:p>
        </w:tc>
        <w:tc>
          <w:tcPr>
            <w:tcW w:w="1585" w:type="pct"/>
            <w:noWrap/>
            <w:vAlign w:val="center"/>
            <w:hideMark/>
          </w:tcPr>
          <w:p w14:paraId="24EDD96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ER650H LAMS (Z650L)</w:t>
            </w:r>
          </w:p>
        </w:tc>
        <w:tc>
          <w:tcPr>
            <w:tcW w:w="606" w:type="pct"/>
            <w:noWrap/>
            <w:vAlign w:val="center"/>
            <w:hideMark/>
          </w:tcPr>
          <w:p w14:paraId="53B9566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2016-17</w:t>
            </w:r>
          </w:p>
        </w:tc>
        <w:tc>
          <w:tcPr>
            <w:tcW w:w="683" w:type="pct"/>
            <w:noWrap/>
            <w:vAlign w:val="center"/>
            <w:hideMark/>
          </w:tcPr>
          <w:p w14:paraId="0835549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4428C131" w14:textId="77777777" w:rsidTr="002E7B40">
        <w:trPr>
          <w:cantSplit/>
          <w:trHeight w:val="23"/>
        </w:trPr>
        <w:tc>
          <w:tcPr>
            <w:tcW w:w="988" w:type="pct"/>
            <w:noWrap/>
            <w:vAlign w:val="center"/>
          </w:tcPr>
          <w:p w14:paraId="0CD1D61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690FDB7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ER650H</w:t>
            </w:r>
          </w:p>
        </w:tc>
        <w:tc>
          <w:tcPr>
            <w:tcW w:w="1585" w:type="pct"/>
            <w:noWrap/>
            <w:vAlign w:val="center"/>
          </w:tcPr>
          <w:p w14:paraId="2063742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ER659K LAM (Z650L)</w:t>
            </w:r>
          </w:p>
        </w:tc>
        <w:tc>
          <w:tcPr>
            <w:tcW w:w="606" w:type="pct"/>
            <w:noWrap/>
            <w:vAlign w:val="center"/>
          </w:tcPr>
          <w:p w14:paraId="226AFCF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2019-on</w:t>
            </w:r>
          </w:p>
        </w:tc>
        <w:tc>
          <w:tcPr>
            <w:tcW w:w="683" w:type="pct"/>
            <w:noWrap/>
            <w:vAlign w:val="center"/>
          </w:tcPr>
          <w:p w14:paraId="7D76730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01DB8F60" w14:textId="77777777" w:rsidTr="002E7B40">
        <w:trPr>
          <w:cantSplit/>
          <w:trHeight w:val="23"/>
        </w:trPr>
        <w:tc>
          <w:tcPr>
            <w:tcW w:w="988" w:type="pct"/>
            <w:noWrap/>
            <w:vAlign w:val="center"/>
          </w:tcPr>
          <w:p w14:paraId="6A885E3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C93A0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ER650H</w:t>
            </w:r>
          </w:p>
        </w:tc>
        <w:tc>
          <w:tcPr>
            <w:tcW w:w="1585" w:type="pct"/>
            <w:noWrap/>
            <w:vAlign w:val="center"/>
          </w:tcPr>
          <w:p w14:paraId="167B68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ER650M LAMS (Z650RS)</w:t>
            </w:r>
          </w:p>
        </w:tc>
        <w:tc>
          <w:tcPr>
            <w:tcW w:w="606" w:type="pct"/>
            <w:noWrap/>
            <w:vAlign w:val="center"/>
          </w:tcPr>
          <w:p w14:paraId="17740EF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2021-on</w:t>
            </w:r>
          </w:p>
        </w:tc>
        <w:tc>
          <w:tcPr>
            <w:tcW w:w="683" w:type="pct"/>
            <w:noWrap/>
            <w:vAlign w:val="center"/>
          </w:tcPr>
          <w:p w14:paraId="5A6F7B5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6CAF3D2A" w14:textId="77777777" w:rsidTr="002E7B40">
        <w:trPr>
          <w:cantSplit/>
          <w:trHeight w:val="23"/>
        </w:trPr>
        <w:tc>
          <w:tcPr>
            <w:tcW w:w="988" w:type="pct"/>
            <w:noWrap/>
            <w:vAlign w:val="center"/>
          </w:tcPr>
          <w:p w14:paraId="5F18166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3A1FBC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szCs w:val="17"/>
                <w:lang w:eastAsia="en-AU"/>
              </w:rPr>
              <w:t>ER650H</w:t>
            </w:r>
          </w:p>
        </w:tc>
        <w:tc>
          <w:tcPr>
            <w:tcW w:w="1585" w:type="pct"/>
            <w:noWrap/>
            <w:vAlign w:val="center"/>
          </w:tcPr>
          <w:p w14:paraId="6E9D668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szCs w:val="17"/>
                <w:lang w:eastAsia="en-AU"/>
              </w:rPr>
              <w:t>ER650R L</w:t>
            </w:r>
          </w:p>
        </w:tc>
        <w:tc>
          <w:tcPr>
            <w:tcW w:w="606" w:type="pct"/>
            <w:noWrap/>
            <w:vAlign w:val="center"/>
          </w:tcPr>
          <w:p w14:paraId="2772B5F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noWrap/>
            <w:vAlign w:val="center"/>
          </w:tcPr>
          <w:p w14:paraId="76BA85E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5383BACE" w14:textId="77777777" w:rsidTr="002E7B40">
        <w:trPr>
          <w:cantSplit/>
          <w:trHeight w:val="23"/>
        </w:trPr>
        <w:tc>
          <w:tcPr>
            <w:tcW w:w="988" w:type="pct"/>
            <w:noWrap/>
            <w:vAlign w:val="center"/>
          </w:tcPr>
          <w:p w14:paraId="19CA5D1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361CCF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ER650H</w:t>
            </w:r>
          </w:p>
        </w:tc>
        <w:tc>
          <w:tcPr>
            <w:tcW w:w="1585" w:type="pct"/>
            <w:noWrap/>
            <w:vAlign w:val="center"/>
          </w:tcPr>
          <w:p w14:paraId="5A00ED8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ER650S L</w:t>
            </w:r>
          </w:p>
        </w:tc>
        <w:tc>
          <w:tcPr>
            <w:tcW w:w="606" w:type="pct"/>
            <w:noWrap/>
            <w:vAlign w:val="center"/>
          </w:tcPr>
          <w:p w14:paraId="70A45C8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2021-on</w:t>
            </w:r>
          </w:p>
        </w:tc>
        <w:tc>
          <w:tcPr>
            <w:tcW w:w="683" w:type="pct"/>
            <w:noWrap/>
            <w:vAlign w:val="center"/>
          </w:tcPr>
          <w:p w14:paraId="6C7EB21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5F502BBD" w14:textId="77777777" w:rsidTr="002E7B40">
        <w:trPr>
          <w:cantSplit/>
          <w:trHeight w:val="23"/>
        </w:trPr>
        <w:tc>
          <w:tcPr>
            <w:tcW w:w="988" w:type="pct"/>
            <w:noWrap/>
            <w:vAlign w:val="center"/>
            <w:hideMark/>
          </w:tcPr>
          <w:p w14:paraId="7FA25A8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279051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EX300A (Ninja 300)</w:t>
            </w:r>
          </w:p>
        </w:tc>
        <w:tc>
          <w:tcPr>
            <w:tcW w:w="1585" w:type="pct"/>
            <w:noWrap/>
            <w:vAlign w:val="center"/>
            <w:hideMark/>
          </w:tcPr>
          <w:p w14:paraId="47C598A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EX300B Ninja/ special (A&amp;B)</w:t>
            </w:r>
          </w:p>
        </w:tc>
        <w:tc>
          <w:tcPr>
            <w:tcW w:w="606" w:type="pct"/>
            <w:noWrap/>
            <w:vAlign w:val="center"/>
            <w:hideMark/>
          </w:tcPr>
          <w:p w14:paraId="027F03B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2012-18</w:t>
            </w:r>
          </w:p>
        </w:tc>
        <w:tc>
          <w:tcPr>
            <w:tcW w:w="683" w:type="pct"/>
            <w:noWrap/>
            <w:vAlign w:val="center"/>
            <w:hideMark/>
          </w:tcPr>
          <w:p w14:paraId="5DBE0EF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296</w:t>
            </w:r>
          </w:p>
        </w:tc>
      </w:tr>
      <w:tr w:rsidR="00CF539D" w:rsidRPr="00CF539D" w14:paraId="34F2B1B7" w14:textId="77777777" w:rsidTr="002E7B40">
        <w:trPr>
          <w:cantSplit/>
          <w:trHeight w:val="23"/>
        </w:trPr>
        <w:tc>
          <w:tcPr>
            <w:tcW w:w="988" w:type="pct"/>
            <w:noWrap/>
            <w:vAlign w:val="center"/>
          </w:tcPr>
          <w:p w14:paraId="21AAC9A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3005E26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EX300B</w:t>
            </w:r>
          </w:p>
        </w:tc>
        <w:tc>
          <w:tcPr>
            <w:tcW w:w="1585" w:type="pct"/>
            <w:noWrap/>
            <w:vAlign w:val="center"/>
          </w:tcPr>
          <w:p w14:paraId="6CCB7D1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EX300B</w:t>
            </w:r>
          </w:p>
        </w:tc>
        <w:tc>
          <w:tcPr>
            <w:tcW w:w="606" w:type="pct"/>
            <w:noWrap/>
            <w:vAlign w:val="center"/>
          </w:tcPr>
          <w:p w14:paraId="558B600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tcPr>
          <w:p w14:paraId="5EEFEA0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296</w:t>
            </w:r>
          </w:p>
        </w:tc>
      </w:tr>
      <w:tr w:rsidR="00CF539D" w:rsidRPr="00CF539D" w14:paraId="15F938D8" w14:textId="77777777" w:rsidTr="002E7B40">
        <w:trPr>
          <w:cantSplit/>
          <w:trHeight w:val="23"/>
        </w:trPr>
        <w:tc>
          <w:tcPr>
            <w:tcW w:w="988" w:type="pct"/>
            <w:noWrap/>
            <w:vAlign w:val="center"/>
            <w:hideMark/>
          </w:tcPr>
          <w:p w14:paraId="5D988DC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083CC0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EX400</w:t>
            </w:r>
          </w:p>
        </w:tc>
        <w:tc>
          <w:tcPr>
            <w:tcW w:w="1585" w:type="pct"/>
            <w:noWrap/>
            <w:vAlign w:val="center"/>
            <w:hideMark/>
          </w:tcPr>
          <w:p w14:paraId="1B37265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GPX 400R</w:t>
            </w:r>
          </w:p>
        </w:tc>
        <w:tc>
          <w:tcPr>
            <w:tcW w:w="606" w:type="pct"/>
            <w:noWrap/>
            <w:vAlign w:val="center"/>
            <w:hideMark/>
          </w:tcPr>
          <w:p w14:paraId="2DC6FD3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1987-94</w:t>
            </w:r>
          </w:p>
        </w:tc>
        <w:tc>
          <w:tcPr>
            <w:tcW w:w="683" w:type="pct"/>
            <w:noWrap/>
            <w:vAlign w:val="center"/>
            <w:hideMark/>
          </w:tcPr>
          <w:p w14:paraId="45EC515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133A12BA" w14:textId="77777777" w:rsidTr="002E7B40">
        <w:trPr>
          <w:cantSplit/>
          <w:trHeight w:val="23"/>
        </w:trPr>
        <w:tc>
          <w:tcPr>
            <w:tcW w:w="988" w:type="pct"/>
            <w:noWrap/>
            <w:vAlign w:val="center"/>
          </w:tcPr>
          <w:p w14:paraId="15067FD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356294D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EX400G</w:t>
            </w:r>
          </w:p>
        </w:tc>
        <w:tc>
          <w:tcPr>
            <w:tcW w:w="1585" w:type="pct"/>
            <w:noWrap/>
            <w:vAlign w:val="center"/>
          </w:tcPr>
          <w:p w14:paraId="21F42DF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Ninja 400 &amp; EX400G</w:t>
            </w:r>
          </w:p>
        </w:tc>
        <w:tc>
          <w:tcPr>
            <w:tcW w:w="606" w:type="pct"/>
            <w:noWrap/>
            <w:vAlign w:val="center"/>
          </w:tcPr>
          <w:p w14:paraId="2F93D88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55E6D30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1FA979B7" w14:textId="77777777" w:rsidTr="002E7B40">
        <w:trPr>
          <w:cantSplit/>
          <w:trHeight w:val="23"/>
        </w:trPr>
        <w:tc>
          <w:tcPr>
            <w:tcW w:w="988" w:type="pct"/>
            <w:noWrap/>
            <w:vAlign w:val="center"/>
          </w:tcPr>
          <w:p w14:paraId="35ED2DF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6709C9C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EX400G</w:t>
            </w:r>
          </w:p>
        </w:tc>
        <w:tc>
          <w:tcPr>
            <w:tcW w:w="1585" w:type="pct"/>
            <w:noWrap/>
            <w:vAlign w:val="center"/>
          </w:tcPr>
          <w:p w14:paraId="7D8FB29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KAWASAKI</w:t>
            </w:r>
          </w:p>
        </w:tc>
        <w:tc>
          <w:tcPr>
            <w:tcW w:w="606" w:type="pct"/>
            <w:noWrap/>
            <w:vAlign w:val="center"/>
          </w:tcPr>
          <w:p w14:paraId="0CC2FA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2F16FB0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1E28CDA3" w14:textId="77777777" w:rsidTr="002E7B40">
        <w:trPr>
          <w:cantSplit/>
          <w:trHeight w:val="23"/>
        </w:trPr>
        <w:tc>
          <w:tcPr>
            <w:tcW w:w="988" w:type="pct"/>
            <w:noWrap/>
            <w:vAlign w:val="center"/>
          </w:tcPr>
          <w:p w14:paraId="43AF151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2EC98C6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EX400G</w:t>
            </w:r>
          </w:p>
        </w:tc>
        <w:tc>
          <w:tcPr>
            <w:tcW w:w="1585" w:type="pct"/>
            <w:noWrap/>
            <w:vAlign w:val="center"/>
          </w:tcPr>
          <w:p w14:paraId="051CB60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Z400 and ER400G</w:t>
            </w:r>
          </w:p>
        </w:tc>
        <w:tc>
          <w:tcPr>
            <w:tcW w:w="606" w:type="pct"/>
            <w:noWrap/>
            <w:vAlign w:val="center"/>
          </w:tcPr>
          <w:p w14:paraId="397FACC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w:t>
            </w:r>
          </w:p>
        </w:tc>
        <w:tc>
          <w:tcPr>
            <w:tcW w:w="683" w:type="pct"/>
            <w:noWrap/>
            <w:vAlign w:val="center"/>
          </w:tcPr>
          <w:p w14:paraId="7214AC7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3F1CDC65" w14:textId="77777777" w:rsidTr="002E7B40">
        <w:trPr>
          <w:cantSplit/>
          <w:trHeight w:val="23"/>
        </w:trPr>
        <w:tc>
          <w:tcPr>
            <w:tcW w:w="988" w:type="pct"/>
            <w:noWrap/>
            <w:vAlign w:val="center"/>
          </w:tcPr>
          <w:p w14:paraId="1E65A47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3C63DA5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EX400G</w:t>
            </w:r>
          </w:p>
        </w:tc>
        <w:tc>
          <w:tcPr>
            <w:tcW w:w="1585" w:type="pct"/>
            <w:noWrap/>
            <w:vAlign w:val="center"/>
          </w:tcPr>
          <w:p w14:paraId="5DBC761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Ninja 500 &amp; Z500</w:t>
            </w:r>
          </w:p>
        </w:tc>
        <w:tc>
          <w:tcPr>
            <w:tcW w:w="606" w:type="pct"/>
            <w:noWrap/>
            <w:vAlign w:val="center"/>
          </w:tcPr>
          <w:p w14:paraId="220BA14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2024-on</w:t>
            </w:r>
          </w:p>
        </w:tc>
        <w:tc>
          <w:tcPr>
            <w:tcW w:w="683" w:type="pct"/>
            <w:noWrap/>
            <w:vAlign w:val="center"/>
          </w:tcPr>
          <w:p w14:paraId="3336245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451</w:t>
            </w:r>
          </w:p>
        </w:tc>
      </w:tr>
      <w:tr w:rsidR="00CF539D" w:rsidRPr="00CF539D" w14:paraId="34AADA9F" w14:textId="77777777" w:rsidTr="002E7B40">
        <w:trPr>
          <w:cantSplit/>
          <w:trHeight w:val="23"/>
        </w:trPr>
        <w:tc>
          <w:tcPr>
            <w:tcW w:w="988" w:type="pct"/>
            <w:noWrap/>
            <w:vAlign w:val="center"/>
          </w:tcPr>
          <w:p w14:paraId="513FF0C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1D04ACD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EX650F</w:t>
            </w:r>
          </w:p>
        </w:tc>
        <w:tc>
          <w:tcPr>
            <w:tcW w:w="1585" w:type="pct"/>
            <w:noWrap/>
            <w:vAlign w:val="center"/>
          </w:tcPr>
          <w:p w14:paraId="576807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Ninja 650L (2012)</w:t>
            </w:r>
          </w:p>
        </w:tc>
        <w:tc>
          <w:tcPr>
            <w:tcW w:w="606" w:type="pct"/>
            <w:noWrap/>
            <w:vAlign w:val="center"/>
          </w:tcPr>
          <w:p w14:paraId="4CF97C8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w:t>
            </w:r>
          </w:p>
        </w:tc>
        <w:tc>
          <w:tcPr>
            <w:tcW w:w="683" w:type="pct"/>
            <w:noWrap/>
            <w:vAlign w:val="center"/>
          </w:tcPr>
          <w:p w14:paraId="1A2C685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433577E8" w14:textId="77777777" w:rsidTr="002E7B40">
        <w:trPr>
          <w:cantSplit/>
          <w:trHeight w:val="23"/>
        </w:trPr>
        <w:tc>
          <w:tcPr>
            <w:tcW w:w="988" w:type="pct"/>
            <w:noWrap/>
            <w:vAlign w:val="center"/>
          </w:tcPr>
          <w:p w14:paraId="1991CE8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9AC861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EX650K</w:t>
            </w:r>
          </w:p>
        </w:tc>
        <w:tc>
          <w:tcPr>
            <w:tcW w:w="1585" w:type="pct"/>
            <w:noWrap/>
            <w:vAlign w:val="center"/>
          </w:tcPr>
          <w:p w14:paraId="3AA17FB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EX650S L</w:t>
            </w:r>
          </w:p>
        </w:tc>
        <w:tc>
          <w:tcPr>
            <w:tcW w:w="606" w:type="pct"/>
            <w:noWrap/>
            <w:vAlign w:val="center"/>
          </w:tcPr>
          <w:p w14:paraId="60AD7B6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2021-on</w:t>
            </w:r>
          </w:p>
        </w:tc>
        <w:tc>
          <w:tcPr>
            <w:tcW w:w="683" w:type="pct"/>
            <w:noWrap/>
            <w:vAlign w:val="center"/>
          </w:tcPr>
          <w:p w14:paraId="7A63014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1E52AC91" w14:textId="77777777" w:rsidTr="002E7B40">
        <w:trPr>
          <w:cantSplit/>
          <w:trHeight w:val="23"/>
        </w:trPr>
        <w:tc>
          <w:tcPr>
            <w:tcW w:w="988" w:type="pct"/>
            <w:noWrap/>
            <w:vAlign w:val="center"/>
            <w:hideMark/>
          </w:tcPr>
          <w:p w14:paraId="7545DB3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3F7C8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EX650K (LAMS)</w:t>
            </w:r>
          </w:p>
        </w:tc>
        <w:tc>
          <w:tcPr>
            <w:tcW w:w="1585" w:type="pct"/>
            <w:noWrap/>
            <w:vAlign w:val="center"/>
            <w:hideMark/>
          </w:tcPr>
          <w:p w14:paraId="23CC7E4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Ninja 650 L </w:t>
            </w:r>
          </w:p>
        </w:tc>
        <w:tc>
          <w:tcPr>
            <w:tcW w:w="606" w:type="pct"/>
            <w:noWrap/>
            <w:vAlign w:val="center"/>
            <w:hideMark/>
          </w:tcPr>
          <w:p w14:paraId="771636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2A3A6C1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00B7AFB2" w14:textId="77777777" w:rsidTr="002E7B40">
        <w:trPr>
          <w:cantSplit/>
          <w:trHeight w:val="23"/>
        </w:trPr>
        <w:tc>
          <w:tcPr>
            <w:tcW w:w="988" w:type="pct"/>
            <w:noWrap/>
            <w:vAlign w:val="center"/>
            <w:hideMark/>
          </w:tcPr>
          <w:p w14:paraId="64B2FF3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1F5678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GPZ550</w:t>
            </w:r>
          </w:p>
        </w:tc>
        <w:tc>
          <w:tcPr>
            <w:tcW w:w="1585" w:type="pct"/>
            <w:noWrap/>
            <w:vAlign w:val="center"/>
            <w:hideMark/>
          </w:tcPr>
          <w:p w14:paraId="7E906BC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GPZ550</w:t>
            </w:r>
          </w:p>
        </w:tc>
        <w:tc>
          <w:tcPr>
            <w:tcW w:w="606" w:type="pct"/>
            <w:noWrap/>
            <w:vAlign w:val="center"/>
            <w:hideMark/>
          </w:tcPr>
          <w:p w14:paraId="05834F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1981-90</w:t>
            </w:r>
          </w:p>
        </w:tc>
        <w:tc>
          <w:tcPr>
            <w:tcW w:w="683" w:type="pct"/>
            <w:noWrap/>
            <w:vAlign w:val="center"/>
            <w:hideMark/>
          </w:tcPr>
          <w:p w14:paraId="1987904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553</w:t>
            </w:r>
          </w:p>
        </w:tc>
      </w:tr>
      <w:tr w:rsidR="00CF539D" w:rsidRPr="00CF539D" w14:paraId="73B9662F" w14:textId="77777777" w:rsidTr="002E7B40">
        <w:trPr>
          <w:cantSplit/>
          <w:trHeight w:val="23"/>
        </w:trPr>
        <w:tc>
          <w:tcPr>
            <w:tcW w:w="988" w:type="pct"/>
            <w:noWrap/>
            <w:vAlign w:val="center"/>
            <w:hideMark/>
          </w:tcPr>
          <w:p w14:paraId="21DBEB5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CE08B3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GT550</w:t>
            </w:r>
          </w:p>
        </w:tc>
        <w:tc>
          <w:tcPr>
            <w:tcW w:w="1585" w:type="pct"/>
            <w:noWrap/>
            <w:vAlign w:val="center"/>
            <w:hideMark/>
          </w:tcPr>
          <w:p w14:paraId="1D490F0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Z550</w:t>
            </w:r>
          </w:p>
        </w:tc>
        <w:tc>
          <w:tcPr>
            <w:tcW w:w="606" w:type="pct"/>
            <w:noWrap/>
            <w:vAlign w:val="center"/>
            <w:hideMark/>
          </w:tcPr>
          <w:p w14:paraId="16D1C25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1984-88</w:t>
            </w:r>
          </w:p>
        </w:tc>
        <w:tc>
          <w:tcPr>
            <w:tcW w:w="683" w:type="pct"/>
            <w:noWrap/>
            <w:vAlign w:val="center"/>
            <w:hideMark/>
          </w:tcPr>
          <w:p w14:paraId="081A4AE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553</w:t>
            </w:r>
          </w:p>
        </w:tc>
      </w:tr>
      <w:tr w:rsidR="00CF539D" w:rsidRPr="00CF539D" w14:paraId="6F5FB8BC" w14:textId="77777777" w:rsidTr="002E7B40">
        <w:trPr>
          <w:cantSplit/>
          <w:trHeight w:val="23"/>
        </w:trPr>
        <w:tc>
          <w:tcPr>
            <w:tcW w:w="988" w:type="pct"/>
            <w:noWrap/>
            <w:vAlign w:val="center"/>
            <w:hideMark/>
          </w:tcPr>
          <w:p w14:paraId="2A9219D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1F6199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KL600</w:t>
            </w:r>
          </w:p>
        </w:tc>
        <w:tc>
          <w:tcPr>
            <w:tcW w:w="1585" w:type="pct"/>
            <w:noWrap/>
            <w:vAlign w:val="center"/>
            <w:hideMark/>
          </w:tcPr>
          <w:p w14:paraId="19413A9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KLR600</w:t>
            </w:r>
          </w:p>
        </w:tc>
        <w:tc>
          <w:tcPr>
            <w:tcW w:w="606" w:type="pct"/>
            <w:noWrap/>
            <w:vAlign w:val="center"/>
            <w:hideMark/>
          </w:tcPr>
          <w:p w14:paraId="76722A5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1984-87</w:t>
            </w:r>
          </w:p>
        </w:tc>
        <w:tc>
          <w:tcPr>
            <w:tcW w:w="683" w:type="pct"/>
            <w:noWrap/>
            <w:vAlign w:val="center"/>
            <w:hideMark/>
          </w:tcPr>
          <w:p w14:paraId="14CF4A3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564</w:t>
            </w:r>
          </w:p>
        </w:tc>
      </w:tr>
      <w:tr w:rsidR="00CF539D" w:rsidRPr="00CF539D" w14:paraId="4D8519FB" w14:textId="77777777" w:rsidTr="002E7B40">
        <w:trPr>
          <w:cantSplit/>
          <w:trHeight w:val="23"/>
        </w:trPr>
        <w:tc>
          <w:tcPr>
            <w:tcW w:w="988" w:type="pct"/>
            <w:noWrap/>
            <w:vAlign w:val="center"/>
            <w:hideMark/>
          </w:tcPr>
          <w:p w14:paraId="463EF57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85AAE5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KL650</w:t>
            </w:r>
          </w:p>
        </w:tc>
        <w:tc>
          <w:tcPr>
            <w:tcW w:w="1585" w:type="pct"/>
            <w:noWrap/>
            <w:vAlign w:val="center"/>
            <w:hideMark/>
          </w:tcPr>
          <w:p w14:paraId="49DE311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KLR650</w:t>
            </w:r>
          </w:p>
        </w:tc>
        <w:tc>
          <w:tcPr>
            <w:tcW w:w="606" w:type="pct"/>
            <w:noWrap/>
            <w:vAlign w:val="center"/>
            <w:hideMark/>
          </w:tcPr>
          <w:p w14:paraId="6C0E2D4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1987-99</w:t>
            </w:r>
          </w:p>
        </w:tc>
        <w:tc>
          <w:tcPr>
            <w:tcW w:w="683" w:type="pct"/>
            <w:noWrap/>
            <w:vAlign w:val="center"/>
            <w:hideMark/>
          </w:tcPr>
          <w:p w14:paraId="76EBC22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651</w:t>
            </w:r>
          </w:p>
        </w:tc>
      </w:tr>
      <w:tr w:rsidR="00CF539D" w:rsidRPr="00CF539D" w14:paraId="585D21E7" w14:textId="77777777" w:rsidTr="002E7B40">
        <w:trPr>
          <w:cantSplit/>
          <w:trHeight w:val="23"/>
        </w:trPr>
        <w:tc>
          <w:tcPr>
            <w:tcW w:w="988" w:type="pct"/>
            <w:noWrap/>
            <w:vAlign w:val="center"/>
            <w:hideMark/>
          </w:tcPr>
          <w:p w14:paraId="06427FB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02B29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KL650E</w:t>
            </w:r>
          </w:p>
        </w:tc>
        <w:tc>
          <w:tcPr>
            <w:tcW w:w="1585" w:type="pct"/>
            <w:noWrap/>
            <w:vAlign w:val="center"/>
            <w:hideMark/>
          </w:tcPr>
          <w:p w14:paraId="52D3158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KLR650</w:t>
            </w:r>
          </w:p>
        </w:tc>
        <w:tc>
          <w:tcPr>
            <w:tcW w:w="606" w:type="pct"/>
            <w:noWrap/>
            <w:vAlign w:val="center"/>
            <w:hideMark/>
          </w:tcPr>
          <w:p w14:paraId="06ED467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2013-2016</w:t>
            </w:r>
          </w:p>
        </w:tc>
        <w:tc>
          <w:tcPr>
            <w:tcW w:w="683" w:type="pct"/>
            <w:noWrap/>
            <w:vAlign w:val="center"/>
            <w:hideMark/>
          </w:tcPr>
          <w:p w14:paraId="57B5111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651</w:t>
            </w:r>
          </w:p>
        </w:tc>
      </w:tr>
      <w:tr w:rsidR="00CF539D" w:rsidRPr="00CF539D" w14:paraId="70F80A2F" w14:textId="77777777" w:rsidTr="002E7B40">
        <w:trPr>
          <w:cantSplit/>
          <w:trHeight w:val="23"/>
        </w:trPr>
        <w:tc>
          <w:tcPr>
            <w:tcW w:w="988" w:type="pct"/>
            <w:noWrap/>
            <w:vAlign w:val="center"/>
            <w:hideMark/>
          </w:tcPr>
          <w:p w14:paraId="07EA7B8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990BC8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KLE300C</w:t>
            </w:r>
          </w:p>
        </w:tc>
        <w:tc>
          <w:tcPr>
            <w:tcW w:w="1585" w:type="pct"/>
            <w:noWrap/>
            <w:vAlign w:val="center"/>
            <w:hideMark/>
          </w:tcPr>
          <w:p w14:paraId="509CAD5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KLE300C VERSYS-X 300</w:t>
            </w:r>
          </w:p>
        </w:tc>
        <w:tc>
          <w:tcPr>
            <w:tcW w:w="606" w:type="pct"/>
            <w:noWrap/>
            <w:vAlign w:val="center"/>
            <w:hideMark/>
          </w:tcPr>
          <w:p w14:paraId="25B345A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2017-on</w:t>
            </w:r>
          </w:p>
        </w:tc>
        <w:tc>
          <w:tcPr>
            <w:tcW w:w="683" w:type="pct"/>
            <w:noWrap/>
            <w:vAlign w:val="center"/>
            <w:hideMark/>
          </w:tcPr>
          <w:p w14:paraId="6983664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295</w:t>
            </w:r>
          </w:p>
        </w:tc>
      </w:tr>
      <w:tr w:rsidR="00CF539D" w:rsidRPr="00CF539D" w14:paraId="0E723785" w14:textId="77777777" w:rsidTr="002E7B40">
        <w:trPr>
          <w:cantSplit/>
          <w:trHeight w:val="23"/>
        </w:trPr>
        <w:tc>
          <w:tcPr>
            <w:tcW w:w="988" w:type="pct"/>
            <w:noWrap/>
            <w:vAlign w:val="center"/>
            <w:hideMark/>
          </w:tcPr>
          <w:p w14:paraId="76AB9D1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0B66A7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KLE500</w:t>
            </w:r>
          </w:p>
        </w:tc>
        <w:tc>
          <w:tcPr>
            <w:tcW w:w="1585" w:type="pct"/>
            <w:noWrap/>
            <w:vAlign w:val="center"/>
            <w:hideMark/>
          </w:tcPr>
          <w:p w14:paraId="611F8C2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DUAL SPORTS</w:t>
            </w:r>
          </w:p>
        </w:tc>
        <w:tc>
          <w:tcPr>
            <w:tcW w:w="606" w:type="pct"/>
            <w:noWrap/>
            <w:vAlign w:val="center"/>
            <w:hideMark/>
          </w:tcPr>
          <w:p w14:paraId="1251B3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1992-08</w:t>
            </w:r>
          </w:p>
        </w:tc>
        <w:tc>
          <w:tcPr>
            <w:tcW w:w="683" w:type="pct"/>
            <w:noWrap/>
            <w:vAlign w:val="center"/>
            <w:hideMark/>
          </w:tcPr>
          <w:p w14:paraId="6371590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6087E8A5" w14:textId="77777777" w:rsidTr="002E7B40">
        <w:trPr>
          <w:cantSplit/>
          <w:trHeight w:val="23"/>
        </w:trPr>
        <w:tc>
          <w:tcPr>
            <w:tcW w:w="988" w:type="pct"/>
            <w:noWrap/>
            <w:vAlign w:val="center"/>
            <w:hideMark/>
          </w:tcPr>
          <w:p w14:paraId="4EC89D17" w14:textId="77777777" w:rsidR="00CF539D" w:rsidRPr="00CF539D" w:rsidRDefault="00CF539D" w:rsidP="00CF539D">
            <w:pPr>
              <w:spacing w:before="40" w:after="40"/>
              <w:jc w:val="left"/>
              <w:rPr>
                <w:rFonts w:eastAsia="Times New Roman"/>
                <w:color w:val="000000"/>
                <w:szCs w:val="17"/>
                <w:lang w:eastAsia="en-AU"/>
              </w:rPr>
            </w:pPr>
          </w:p>
        </w:tc>
        <w:tc>
          <w:tcPr>
            <w:tcW w:w="1137" w:type="pct"/>
            <w:shd w:val="clear" w:color="000000" w:fill="FFFFFF"/>
            <w:noWrap/>
            <w:vAlign w:val="center"/>
            <w:hideMark/>
          </w:tcPr>
          <w:p w14:paraId="013F68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KLE500</w:t>
            </w:r>
          </w:p>
        </w:tc>
        <w:tc>
          <w:tcPr>
            <w:tcW w:w="1585" w:type="pct"/>
            <w:shd w:val="clear" w:color="000000" w:fill="FFFFFF"/>
            <w:noWrap/>
            <w:vAlign w:val="center"/>
            <w:hideMark/>
          </w:tcPr>
          <w:p w14:paraId="78A82E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KLE500</w:t>
            </w:r>
          </w:p>
        </w:tc>
        <w:tc>
          <w:tcPr>
            <w:tcW w:w="606" w:type="pct"/>
            <w:shd w:val="clear" w:color="000000" w:fill="FFFFFF"/>
            <w:noWrap/>
            <w:vAlign w:val="center"/>
            <w:hideMark/>
          </w:tcPr>
          <w:p w14:paraId="6719246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1992-2008</w:t>
            </w:r>
          </w:p>
        </w:tc>
        <w:tc>
          <w:tcPr>
            <w:tcW w:w="683" w:type="pct"/>
            <w:shd w:val="clear" w:color="000000" w:fill="FFFFFF"/>
            <w:noWrap/>
            <w:vAlign w:val="center"/>
            <w:hideMark/>
          </w:tcPr>
          <w:p w14:paraId="4A95667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3E5A291E" w14:textId="77777777" w:rsidTr="002E7B40">
        <w:trPr>
          <w:cantSplit/>
          <w:trHeight w:val="23"/>
        </w:trPr>
        <w:tc>
          <w:tcPr>
            <w:tcW w:w="988" w:type="pct"/>
            <w:noWrap/>
            <w:vAlign w:val="center"/>
            <w:hideMark/>
          </w:tcPr>
          <w:p w14:paraId="58F4FBD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96EA1F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KLE650F</w:t>
            </w:r>
          </w:p>
        </w:tc>
        <w:tc>
          <w:tcPr>
            <w:tcW w:w="1585" w:type="pct"/>
            <w:noWrap/>
            <w:vAlign w:val="center"/>
            <w:hideMark/>
          </w:tcPr>
          <w:p w14:paraId="3448CE1C"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Versys</w:t>
            </w:r>
            <w:proofErr w:type="spellEnd"/>
            <w:r w:rsidRPr="00CF539D">
              <w:rPr>
                <w:rFonts w:eastAsia="Times New Roman"/>
                <w:color w:val="000000"/>
                <w:szCs w:val="17"/>
                <w:lang w:eastAsia="en-AU"/>
              </w:rPr>
              <w:t xml:space="preserve"> 650L ABS</w:t>
            </w:r>
          </w:p>
        </w:tc>
        <w:tc>
          <w:tcPr>
            <w:tcW w:w="606" w:type="pct"/>
            <w:noWrap/>
            <w:vAlign w:val="center"/>
            <w:hideMark/>
          </w:tcPr>
          <w:p w14:paraId="6817DD4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2014-on</w:t>
            </w:r>
          </w:p>
        </w:tc>
        <w:tc>
          <w:tcPr>
            <w:tcW w:w="683" w:type="pct"/>
            <w:noWrap/>
            <w:vAlign w:val="center"/>
            <w:hideMark/>
          </w:tcPr>
          <w:p w14:paraId="769146E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0DBD68DD" w14:textId="77777777" w:rsidTr="002E7B40">
        <w:trPr>
          <w:cantSplit/>
          <w:trHeight w:val="23"/>
        </w:trPr>
        <w:tc>
          <w:tcPr>
            <w:tcW w:w="988" w:type="pct"/>
            <w:noWrap/>
            <w:vAlign w:val="center"/>
            <w:hideMark/>
          </w:tcPr>
          <w:p w14:paraId="23E8410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013C7A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KLE650F</w:t>
            </w:r>
          </w:p>
        </w:tc>
        <w:tc>
          <w:tcPr>
            <w:tcW w:w="1585" w:type="pct"/>
            <w:noWrap/>
            <w:vAlign w:val="center"/>
            <w:hideMark/>
          </w:tcPr>
          <w:p w14:paraId="31DEC27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KLE650F ABS L &amp; ABS L MY17</w:t>
            </w:r>
          </w:p>
        </w:tc>
        <w:tc>
          <w:tcPr>
            <w:tcW w:w="606" w:type="pct"/>
            <w:noWrap/>
            <w:vAlign w:val="center"/>
            <w:hideMark/>
          </w:tcPr>
          <w:p w14:paraId="49D6E1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538AC53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1BFD15D0" w14:textId="77777777" w:rsidTr="002E7B40">
        <w:trPr>
          <w:cantSplit/>
          <w:trHeight w:val="23"/>
        </w:trPr>
        <w:tc>
          <w:tcPr>
            <w:tcW w:w="988" w:type="pct"/>
            <w:noWrap/>
            <w:vAlign w:val="center"/>
          </w:tcPr>
          <w:p w14:paraId="366CA68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13C498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KLE650F</w:t>
            </w:r>
          </w:p>
        </w:tc>
        <w:tc>
          <w:tcPr>
            <w:tcW w:w="1585" w:type="pct"/>
            <w:noWrap/>
            <w:vAlign w:val="center"/>
          </w:tcPr>
          <w:p w14:paraId="00DD8F6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KLE650H L</w:t>
            </w:r>
          </w:p>
        </w:tc>
        <w:tc>
          <w:tcPr>
            <w:tcW w:w="606" w:type="pct"/>
            <w:noWrap/>
            <w:vAlign w:val="center"/>
          </w:tcPr>
          <w:p w14:paraId="4ED2D6E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2021-on</w:t>
            </w:r>
          </w:p>
        </w:tc>
        <w:tc>
          <w:tcPr>
            <w:tcW w:w="683" w:type="pct"/>
            <w:noWrap/>
            <w:vAlign w:val="center"/>
          </w:tcPr>
          <w:p w14:paraId="098A5C2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2BCDC99C" w14:textId="77777777" w:rsidTr="002E7B40">
        <w:trPr>
          <w:cantSplit/>
          <w:trHeight w:val="23"/>
        </w:trPr>
        <w:tc>
          <w:tcPr>
            <w:tcW w:w="988" w:type="pct"/>
            <w:noWrap/>
            <w:vAlign w:val="center"/>
            <w:hideMark/>
          </w:tcPr>
          <w:p w14:paraId="573A8C6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C291BF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KLR600</w:t>
            </w:r>
          </w:p>
        </w:tc>
        <w:tc>
          <w:tcPr>
            <w:tcW w:w="1585" w:type="pct"/>
            <w:noWrap/>
            <w:vAlign w:val="center"/>
            <w:hideMark/>
          </w:tcPr>
          <w:p w14:paraId="5022B6A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KL600</w:t>
            </w:r>
          </w:p>
        </w:tc>
        <w:tc>
          <w:tcPr>
            <w:tcW w:w="606" w:type="pct"/>
            <w:noWrap/>
            <w:vAlign w:val="center"/>
            <w:hideMark/>
          </w:tcPr>
          <w:p w14:paraId="5EC73D6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1984-87</w:t>
            </w:r>
          </w:p>
        </w:tc>
        <w:tc>
          <w:tcPr>
            <w:tcW w:w="683" w:type="pct"/>
            <w:noWrap/>
            <w:vAlign w:val="center"/>
            <w:hideMark/>
          </w:tcPr>
          <w:p w14:paraId="1C8B6C7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564</w:t>
            </w:r>
          </w:p>
        </w:tc>
      </w:tr>
      <w:tr w:rsidR="00CF539D" w:rsidRPr="00CF539D" w14:paraId="58EBE7BD" w14:textId="77777777" w:rsidTr="002E7B40">
        <w:trPr>
          <w:cantSplit/>
          <w:trHeight w:val="23"/>
        </w:trPr>
        <w:tc>
          <w:tcPr>
            <w:tcW w:w="988" w:type="pct"/>
            <w:noWrap/>
            <w:vAlign w:val="center"/>
            <w:hideMark/>
          </w:tcPr>
          <w:p w14:paraId="10BC231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C9BE74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KLR650E</w:t>
            </w:r>
          </w:p>
        </w:tc>
        <w:tc>
          <w:tcPr>
            <w:tcW w:w="1585" w:type="pct"/>
            <w:noWrap/>
            <w:vAlign w:val="center"/>
            <w:hideMark/>
          </w:tcPr>
          <w:p w14:paraId="24045D2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KL650E</w:t>
            </w:r>
          </w:p>
        </w:tc>
        <w:tc>
          <w:tcPr>
            <w:tcW w:w="606" w:type="pct"/>
            <w:noWrap/>
            <w:vAlign w:val="center"/>
            <w:hideMark/>
          </w:tcPr>
          <w:p w14:paraId="5677144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1987-2012</w:t>
            </w:r>
          </w:p>
        </w:tc>
        <w:tc>
          <w:tcPr>
            <w:tcW w:w="683" w:type="pct"/>
            <w:noWrap/>
            <w:vAlign w:val="center"/>
            <w:hideMark/>
          </w:tcPr>
          <w:p w14:paraId="315304C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651</w:t>
            </w:r>
          </w:p>
        </w:tc>
      </w:tr>
      <w:tr w:rsidR="00CF539D" w:rsidRPr="00CF539D" w14:paraId="70112121" w14:textId="77777777" w:rsidTr="002E7B40">
        <w:trPr>
          <w:cantSplit/>
          <w:trHeight w:val="23"/>
        </w:trPr>
        <w:tc>
          <w:tcPr>
            <w:tcW w:w="988" w:type="pct"/>
            <w:noWrap/>
            <w:vAlign w:val="center"/>
            <w:hideMark/>
          </w:tcPr>
          <w:p w14:paraId="6D26317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D45CE4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KLX300R</w:t>
            </w:r>
          </w:p>
        </w:tc>
        <w:tc>
          <w:tcPr>
            <w:tcW w:w="1585" w:type="pct"/>
            <w:noWrap/>
            <w:vAlign w:val="center"/>
            <w:hideMark/>
          </w:tcPr>
          <w:p w14:paraId="2A08088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KLX300R</w:t>
            </w:r>
          </w:p>
        </w:tc>
        <w:tc>
          <w:tcPr>
            <w:tcW w:w="606" w:type="pct"/>
            <w:noWrap/>
            <w:vAlign w:val="center"/>
            <w:hideMark/>
          </w:tcPr>
          <w:p w14:paraId="113B476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1996-04</w:t>
            </w:r>
          </w:p>
        </w:tc>
        <w:tc>
          <w:tcPr>
            <w:tcW w:w="683" w:type="pct"/>
            <w:noWrap/>
            <w:vAlign w:val="center"/>
            <w:hideMark/>
          </w:tcPr>
          <w:p w14:paraId="2A2F350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292</w:t>
            </w:r>
          </w:p>
        </w:tc>
      </w:tr>
      <w:tr w:rsidR="00CF539D" w:rsidRPr="00CF539D" w14:paraId="391112F4" w14:textId="77777777" w:rsidTr="002E7B40">
        <w:trPr>
          <w:cantSplit/>
          <w:trHeight w:val="23"/>
        </w:trPr>
        <w:tc>
          <w:tcPr>
            <w:tcW w:w="988" w:type="pct"/>
            <w:noWrap/>
            <w:vAlign w:val="center"/>
            <w:hideMark/>
          </w:tcPr>
          <w:p w14:paraId="5C30F0E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C9719A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KLX400</w:t>
            </w:r>
          </w:p>
        </w:tc>
        <w:tc>
          <w:tcPr>
            <w:tcW w:w="1585" w:type="pct"/>
            <w:noWrap/>
            <w:vAlign w:val="center"/>
            <w:hideMark/>
          </w:tcPr>
          <w:p w14:paraId="2BBFCA9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KLX400</w:t>
            </w:r>
          </w:p>
        </w:tc>
        <w:tc>
          <w:tcPr>
            <w:tcW w:w="606" w:type="pct"/>
            <w:noWrap/>
            <w:vAlign w:val="center"/>
            <w:hideMark/>
          </w:tcPr>
          <w:p w14:paraId="77CB380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w:t>
            </w:r>
          </w:p>
        </w:tc>
        <w:tc>
          <w:tcPr>
            <w:tcW w:w="683" w:type="pct"/>
            <w:noWrap/>
            <w:vAlign w:val="center"/>
            <w:hideMark/>
          </w:tcPr>
          <w:p w14:paraId="4A30469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61BBB8BE" w14:textId="77777777" w:rsidTr="002E7B40">
        <w:trPr>
          <w:cantSplit/>
          <w:trHeight w:val="23"/>
        </w:trPr>
        <w:tc>
          <w:tcPr>
            <w:tcW w:w="988" w:type="pct"/>
            <w:noWrap/>
            <w:vAlign w:val="center"/>
            <w:hideMark/>
          </w:tcPr>
          <w:p w14:paraId="5F10FD6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9D5F4F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KLX450R</w:t>
            </w:r>
          </w:p>
        </w:tc>
        <w:tc>
          <w:tcPr>
            <w:tcW w:w="1585" w:type="pct"/>
            <w:noWrap/>
            <w:vAlign w:val="center"/>
            <w:hideMark/>
          </w:tcPr>
          <w:p w14:paraId="1023897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KLX450R</w:t>
            </w:r>
          </w:p>
        </w:tc>
        <w:tc>
          <w:tcPr>
            <w:tcW w:w="606" w:type="pct"/>
            <w:noWrap/>
            <w:vAlign w:val="center"/>
            <w:hideMark/>
          </w:tcPr>
          <w:p w14:paraId="3E5C622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2007-on</w:t>
            </w:r>
          </w:p>
        </w:tc>
        <w:tc>
          <w:tcPr>
            <w:tcW w:w="683" w:type="pct"/>
            <w:noWrap/>
            <w:vAlign w:val="center"/>
            <w:hideMark/>
          </w:tcPr>
          <w:p w14:paraId="792D810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62B669CA" w14:textId="77777777" w:rsidTr="002E7B40">
        <w:trPr>
          <w:cantSplit/>
          <w:trHeight w:val="23"/>
        </w:trPr>
        <w:tc>
          <w:tcPr>
            <w:tcW w:w="988" w:type="pct"/>
            <w:noWrap/>
            <w:vAlign w:val="center"/>
            <w:hideMark/>
          </w:tcPr>
          <w:p w14:paraId="79AB2AB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69272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KLX650</w:t>
            </w:r>
          </w:p>
        </w:tc>
        <w:tc>
          <w:tcPr>
            <w:tcW w:w="1585" w:type="pct"/>
            <w:noWrap/>
            <w:vAlign w:val="center"/>
            <w:hideMark/>
          </w:tcPr>
          <w:p w14:paraId="2B34899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KLX650</w:t>
            </w:r>
          </w:p>
        </w:tc>
        <w:tc>
          <w:tcPr>
            <w:tcW w:w="606" w:type="pct"/>
            <w:noWrap/>
            <w:vAlign w:val="center"/>
            <w:hideMark/>
          </w:tcPr>
          <w:p w14:paraId="1990198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1989-95</w:t>
            </w:r>
          </w:p>
        </w:tc>
        <w:tc>
          <w:tcPr>
            <w:tcW w:w="683" w:type="pct"/>
            <w:noWrap/>
            <w:vAlign w:val="center"/>
            <w:hideMark/>
          </w:tcPr>
          <w:p w14:paraId="482F896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651</w:t>
            </w:r>
          </w:p>
        </w:tc>
      </w:tr>
      <w:tr w:rsidR="00CF539D" w:rsidRPr="00CF539D" w14:paraId="38A779A9" w14:textId="77777777" w:rsidTr="002E7B40">
        <w:trPr>
          <w:cantSplit/>
          <w:trHeight w:val="23"/>
        </w:trPr>
        <w:tc>
          <w:tcPr>
            <w:tcW w:w="988" w:type="pct"/>
            <w:noWrap/>
            <w:vAlign w:val="center"/>
            <w:hideMark/>
          </w:tcPr>
          <w:p w14:paraId="0B05478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4958AB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KLX650R</w:t>
            </w:r>
          </w:p>
        </w:tc>
        <w:tc>
          <w:tcPr>
            <w:tcW w:w="1585" w:type="pct"/>
            <w:noWrap/>
            <w:vAlign w:val="center"/>
            <w:hideMark/>
          </w:tcPr>
          <w:p w14:paraId="57F665D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22ACE1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1993-04</w:t>
            </w:r>
          </w:p>
        </w:tc>
        <w:tc>
          <w:tcPr>
            <w:tcW w:w="683" w:type="pct"/>
            <w:noWrap/>
            <w:vAlign w:val="center"/>
            <w:hideMark/>
          </w:tcPr>
          <w:p w14:paraId="5D58F47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651</w:t>
            </w:r>
          </w:p>
        </w:tc>
      </w:tr>
      <w:tr w:rsidR="00CF539D" w:rsidRPr="00CF539D" w14:paraId="42C1548D" w14:textId="77777777" w:rsidTr="002E7B40">
        <w:trPr>
          <w:cantSplit/>
          <w:trHeight w:val="23"/>
        </w:trPr>
        <w:tc>
          <w:tcPr>
            <w:tcW w:w="988" w:type="pct"/>
            <w:noWrap/>
            <w:vAlign w:val="center"/>
            <w:hideMark/>
          </w:tcPr>
          <w:p w14:paraId="0BF3089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59E15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KZ400</w:t>
            </w:r>
          </w:p>
        </w:tc>
        <w:tc>
          <w:tcPr>
            <w:tcW w:w="1585" w:type="pct"/>
            <w:noWrap/>
            <w:vAlign w:val="center"/>
            <w:hideMark/>
          </w:tcPr>
          <w:p w14:paraId="1CB3436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KZ400</w:t>
            </w:r>
          </w:p>
        </w:tc>
        <w:tc>
          <w:tcPr>
            <w:tcW w:w="606" w:type="pct"/>
            <w:noWrap/>
            <w:vAlign w:val="center"/>
            <w:hideMark/>
          </w:tcPr>
          <w:p w14:paraId="242CA16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1974-84</w:t>
            </w:r>
          </w:p>
        </w:tc>
        <w:tc>
          <w:tcPr>
            <w:tcW w:w="683" w:type="pct"/>
            <w:noWrap/>
            <w:vAlign w:val="center"/>
            <w:hideMark/>
          </w:tcPr>
          <w:p w14:paraId="5F39AD7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38BD5798" w14:textId="77777777" w:rsidTr="002E7B40">
        <w:trPr>
          <w:cantSplit/>
          <w:trHeight w:val="23"/>
        </w:trPr>
        <w:tc>
          <w:tcPr>
            <w:tcW w:w="988" w:type="pct"/>
            <w:noWrap/>
            <w:vAlign w:val="center"/>
            <w:hideMark/>
          </w:tcPr>
          <w:p w14:paraId="0DD56B4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F817C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KZ440</w:t>
            </w:r>
          </w:p>
        </w:tc>
        <w:tc>
          <w:tcPr>
            <w:tcW w:w="1585" w:type="pct"/>
            <w:noWrap/>
            <w:vAlign w:val="center"/>
            <w:hideMark/>
          </w:tcPr>
          <w:p w14:paraId="3596ED4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KZ440</w:t>
            </w:r>
          </w:p>
        </w:tc>
        <w:tc>
          <w:tcPr>
            <w:tcW w:w="606" w:type="pct"/>
            <w:noWrap/>
            <w:vAlign w:val="center"/>
            <w:hideMark/>
          </w:tcPr>
          <w:p w14:paraId="7A1A816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1985</w:t>
            </w:r>
          </w:p>
        </w:tc>
        <w:tc>
          <w:tcPr>
            <w:tcW w:w="683" w:type="pct"/>
            <w:noWrap/>
            <w:vAlign w:val="center"/>
            <w:hideMark/>
          </w:tcPr>
          <w:p w14:paraId="65E2615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443</w:t>
            </w:r>
          </w:p>
        </w:tc>
      </w:tr>
      <w:tr w:rsidR="00CF539D" w:rsidRPr="00CF539D" w14:paraId="6F8A450E" w14:textId="77777777" w:rsidTr="002E7B40">
        <w:trPr>
          <w:cantSplit/>
          <w:trHeight w:val="23"/>
        </w:trPr>
        <w:tc>
          <w:tcPr>
            <w:tcW w:w="988" w:type="pct"/>
            <w:noWrap/>
            <w:vAlign w:val="center"/>
            <w:hideMark/>
          </w:tcPr>
          <w:p w14:paraId="52D627E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CC59F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KZ500</w:t>
            </w:r>
          </w:p>
        </w:tc>
        <w:tc>
          <w:tcPr>
            <w:tcW w:w="1585" w:type="pct"/>
            <w:noWrap/>
            <w:vAlign w:val="center"/>
            <w:hideMark/>
          </w:tcPr>
          <w:p w14:paraId="449483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KZ500</w:t>
            </w:r>
          </w:p>
        </w:tc>
        <w:tc>
          <w:tcPr>
            <w:tcW w:w="606" w:type="pct"/>
            <w:noWrap/>
            <w:vAlign w:val="center"/>
            <w:hideMark/>
          </w:tcPr>
          <w:p w14:paraId="1074D95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1979</w:t>
            </w:r>
          </w:p>
        </w:tc>
        <w:tc>
          <w:tcPr>
            <w:tcW w:w="683" w:type="pct"/>
            <w:noWrap/>
            <w:vAlign w:val="center"/>
            <w:hideMark/>
          </w:tcPr>
          <w:p w14:paraId="6DC311A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497</w:t>
            </w:r>
          </w:p>
        </w:tc>
      </w:tr>
      <w:tr w:rsidR="00CF539D" w:rsidRPr="00CF539D" w14:paraId="71C91672" w14:textId="77777777" w:rsidTr="002E7B40">
        <w:trPr>
          <w:cantSplit/>
          <w:trHeight w:val="23"/>
        </w:trPr>
        <w:tc>
          <w:tcPr>
            <w:tcW w:w="988" w:type="pct"/>
            <w:noWrap/>
            <w:vAlign w:val="center"/>
            <w:hideMark/>
          </w:tcPr>
          <w:p w14:paraId="26882C3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115E74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KZ550</w:t>
            </w:r>
          </w:p>
        </w:tc>
        <w:tc>
          <w:tcPr>
            <w:tcW w:w="1585" w:type="pct"/>
            <w:noWrap/>
            <w:vAlign w:val="center"/>
            <w:hideMark/>
          </w:tcPr>
          <w:p w14:paraId="5056040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KZ550</w:t>
            </w:r>
          </w:p>
        </w:tc>
        <w:tc>
          <w:tcPr>
            <w:tcW w:w="606" w:type="pct"/>
            <w:noWrap/>
            <w:vAlign w:val="center"/>
            <w:hideMark/>
          </w:tcPr>
          <w:p w14:paraId="0EE46E3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w:t>
            </w:r>
          </w:p>
        </w:tc>
        <w:tc>
          <w:tcPr>
            <w:tcW w:w="683" w:type="pct"/>
            <w:noWrap/>
            <w:vAlign w:val="center"/>
            <w:hideMark/>
          </w:tcPr>
          <w:p w14:paraId="6C64CAE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547</w:t>
            </w:r>
          </w:p>
        </w:tc>
      </w:tr>
      <w:tr w:rsidR="00CF539D" w:rsidRPr="00CF539D" w14:paraId="71D70393" w14:textId="77777777" w:rsidTr="002E7B40">
        <w:trPr>
          <w:cantSplit/>
          <w:trHeight w:val="23"/>
        </w:trPr>
        <w:tc>
          <w:tcPr>
            <w:tcW w:w="988" w:type="pct"/>
            <w:noWrap/>
            <w:vAlign w:val="center"/>
            <w:hideMark/>
          </w:tcPr>
          <w:p w14:paraId="4A6F107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1D7AB9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LE650D</w:t>
            </w:r>
          </w:p>
        </w:tc>
        <w:tc>
          <w:tcPr>
            <w:tcW w:w="1585" w:type="pct"/>
            <w:noWrap/>
            <w:vAlign w:val="center"/>
            <w:hideMark/>
          </w:tcPr>
          <w:p w14:paraId="69DE1A64"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Versys</w:t>
            </w:r>
            <w:proofErr w:type="spellEnd"/>
            <w:r w:rsidRPr="00CF539D">
              <w:rPr>
                <w:rFonts w:eastAsia="Times New Roman"/>
                <w:color w:val="000000"/>
                <w:szCs w:val="17"/>
                <w:lang w:eastAsia="en-AU"/>
              </w:rPr>
              <w:t xml:space="preserve"> 650L ABS</w:t>
            </w:r>
          </w:p>
        </w:tc>
        <w:tc>
          <w:tcPr>
            <w:tcW w:w="606" w:type="pct"/>
            <w:noWrap/>
            <w:vAlign w:val="center"/>
            <w:hideMark/>
          </w:tcPr>
          <w:p w14:paraId="08A74F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w:t>
            </w:r>
          </w:p>
        </w:tc>
        <w:tc>
          <w:tcPr>
            <w:tcW w:w="683" w:type="pct"/>
            <w:noWrap/>
            <w:vAlign w:val="center"/>
            <w:hideMark/>
          </w:tcPr>
          <w:p w14:paraId="1590DF6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117904DF" w14:textId="77777777" w:rsidTr="002E7B40">
        <w:trPr>
          <w:cantSplit/>
          <w:trHeight w:val="23"/>
        </w:trPr>
        <w:tc>
          <w:tcPr>
            <w:tcW w:w="988" w:type="pct"/>
            <w:noWrap/>
            <w:vAlign w:val="center"/>
            <w:hideMark/>
          </w:tcPr>
          <w:p w14:paraId="60B10F1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39CEC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LE650D</w:t>
            </w:r>
          </w:p>
        </w:tc>
        <w:tc>
          <w:tcPr>
            <w:tcW w:w="1585" w:type="pct"/>
            <w:noWrap/>
            <w:vAlign w:val="center"/>
            <w:hideMark/>
          </w:tcPr>
          <w:p w14:paraId="36336435"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Versys</w:t>
            </w:r>
            <w:proofErr w:type="spellEnd"/>
            <w:r w:rsidRPr="00CF539D">
              <w:rPr>
                <w:rFonts w:eastAsia="Times New Roman"/>
                <w:color w:val="000000"/>
                <w:szCs w:val="17"/>
                <w:lang w:eastAsia="en-AU"/>
              </w:rPr>
              <w:t xml:space="preserve"> 650L ABS</w:t>
            </w:r>
          </w:p>
        </w:tc>
        <w:tc>
          <w:tcPr>
            <w:tcW w:w="606" w:type="pct"/>
            <w:noWrap/>
            <w:vAlign w:val="center"/>
            <w:hideMark/>
          </w:tcPr>
          <w:p w14:paraId="6C9812A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2011-on</w:t>
            </w:r>
          </w:p>
        </w:tc>
        <w:tc>
          <w:tcPr>
            <w:tcW w:w="683" w:type="pct"/>
            <w:noWrap/>
            <w:vAlign w:val="center"/>
            <w:hideMark/>
          </w:tcPr>
          <w:p w14:paraId="211082D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7F0D9013" w14:textId="77777777" w:rsidTr="002E7B40">
        <w:trPr>
          <w:cantSplit/>
          <w:trHeight w:val="23"/>
        </w:trPr>
        <w:tc>
          <w:tcPr>
            <w:tcW w:w="988" w:type="pct"/>
            <w:noWrap/>
            <w:vAlign w:val="center"/>
            <w:hideMark/>
          </w:tcPr>
          <w:p w14:paraId="6ABC956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FBCB20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LTD440</w:t>
            </w:r>
          </w:p>
        </w:tc>
        <w:tc>
          <w:tcPr>
            <w:tcW w:w="1585" w:type="pct"/>
            <w:noWrap/>
            <w:vAlign w:val="center"/>
            <w:hideMark/>
          </w:tcPr>
          <w:p w14:paraId="6506FB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LTD440</w:t>
            </w:r>
          </w:p>
        </w:tc>
        <w:tc>
          <w:tcPr>
            <w:tcW w:w="606" w:type="pct"/>
            <w:noWrap/>
            <w:vAlign w:val="center"/>
            <w:hideMark/>
          </w:tcPr>
          <w:p w14:paraId="57F4F7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1982</w:t>
            </w:r>
          </w:p>
        </w:tc>
        <w:tc>
          <w:tcPr>
            <w:tcW w:w="683" w:type="pct"/>
            <w:noWrap/>
            <w:vAlign w:val="center"/>
            <w:hideMark/>
          </w:tcPr>
          <w:p w14:paraId="6BD9012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443</w:t>
            </w:r>
          </w:p>
        </w:tc>
      </w:tr>
      <w:tr w:rsidR="00CF539D" w:rsidRPr="00CF539D" w14:paraId="4025B411" w14:textId="77777777" w:rsidTr="002E7B40">
        <w:trPr>
          <w:cantSplit/>
          <w:trHeight w:val="23"/>
        </w:trPr>
        <w:tc>
          <w:tcPr>
            <w:tcW w:w="988" w:type="pct"/>
            <w:noWrap/>
            <w:vAlign w:val="center"/>
            <w:hideMark/>
          </w:tcPr>
          <w:p w14:paraId="465D2C8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F82FC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LX400</w:t>
            </w:r>
          </w:p>
        </w:tc>
        <w:tc>
          <w:tcPr>
            <w:tcW w:w="1585" w:type="pct"/>
            <w:noWrap/>
            <w:vAlign w:val="center"/>
            <w:hideMark/>
          </w:tcPr>
          <w:p w14:paraId="5F21A8E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LX400 Eliminator</w:t>
            </w:r>
          </w:p>
        </w:tc>
        <w:tc>
          <w:tcPr>
            <w:tcW w:w="606" w:type="pct"/>
            <w:noWrap/>
            <w:vAlign w:val="center"/>
            <w:hideMark/>
          </w:tcPr>
          <w:p w14:paraId="2959F45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1989</w:t>
            </w:r>
          </w:p>
        </w:tc>
        <w:tc>
          <w:tcPr>
            <w:tcW w:w="683" w:type="pct"/>
            <w:noWrap/>
            <w:vAlign w:val="center"/>
            <w:hideMark/>
          </w:tcPr>
          <w:p w14:paraId="7AFFBDE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20B4F6E8" w14:textId="77777777" w:rsidTr="002E7B40">
        <w:trPr>
          <w:cantSplit/>
          <w:trHeight w:val="23"/>
        </w:trPr>
        <w:tc>
          <w:tcPr>
            <w:tcW w:w="988" w:type="pct"/>
            <w:noWrap/>
            <w:vAlign w:val="center"/>
            <w:hideMark/>
          </w:tcPr>
          <w:p w14:paraId="0179C5F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7AC941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Ninja 650</w:t>
            </w:r>
          </w:p>
        </w:tc>
        <w:tc>
          <w:tcPr>
            <w:tcW w:w="1585" w:type="pct"/>
            <w:noWrap/>
            <w:vAlign w:val="center"/>
            <w:hideMark/>
          </w:tcPr>
          <w:p w14:paraId="72BAC7E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Ninja 650RL ABS</w:t>
            </w:r>
          </w:p>
        </w:tc>
        <w:tc>
          <w:tcPr>
            <w:tcW w:w="606" w:type="pct"/>
            <w:noWrap/>
            <w:vAlign w:val="center"/>
            <w:hideMark/>
          </w:tcPr>
          <w:p w14:paraId="02946E3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2009-11</w:t>
            </w:r>
          </w:p>
        </w:tc>
        <w:tc>
          <w:tcPr>
            <w:tcW w:w="683" w:type="pct"/>
            <w:noWrap/>
            <w:vAlign w:val="center"/>
            <w:hideMark/>
          </w:tcPr>
          <w:p w14:paraId="1354365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48B5AB10" w14:textId="77777777" w:rsidTr="002E7B40">
        <w:trPr>
          <w:cantSplit/>
          <w:trHeight w:val="23"/>
        </w:trPr>
        <w:tc>
          <w:tcPr>
            <w:tcW w:w="988" w:type="pct"/>
            <w:noWrap/>
            <w:vAlign w:val="center"/>
            <w:hideMark/>
          </w:tcPr>
          <w:p w14:paraId="5970EA3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BD601D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Ninja 650</w:t>
            </w:r>
          </w:p>
        </w:tc>
        <w:tc>
          <w:tcPr>
            <w:tcW w:w="1585" w:type="pct"/>
            <w:noWrap/>
            <w:vAlign w:val="center"/>
            <w:hideMark/>
          </w:tcPr>
          <w:p w14:paraId="3C11885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Ninja 650L ABS</w:t>
            </w:r>
          </w:p>
        </w:tc>
        <w:tc>
          <w:tcPr>
            <w:tcW w:w="606" w:type="pct"/>
            <w:noWrap/>
            <w:vAlign w:val="center"/>
            <w:hideMark/>
          </w:tcPr>
          <w:p w14:paraId="07A87F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2011-16</w:t>
            </w:r>
          </w:p>
        </w:tc>
        <w:tc>
          <w:tcPr>
            <w:tcW w:w="683" w:type="pct"/>
            <w:noWrap/>
            <w:vAlign w:val="center"/>
            <w:hideMark/>
          </w:tcPr>
          <w:p w14:paraId="66398BD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397C8265" w14:textId="77777777" w:rsidTr="002E7B40">
        <w:trPr>
          <w:cantSplit/>
          <w:trHeight w:val="23"/>
        </w:trPr>
        <w:tc>
          <w:tcPr>
            <w:tcW w:w="988" w:type="pct"/>
            <w:noWrap/>
            <w:vAlign w:val="center"/>
            <w:hideMark/>
          </w:tcPr>
          <w:p w14:paraId="7C70725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0DFFC5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Ninja 650 L model</w:t>
            </w:r>
          </w:p>
        </w:tc>
        <w:tc>
          <w:tcPr>
            <w:tcW w:w="1585" w:type="pct"/>
            <w:noWrap/>
            <w:vAlign w:val="center"/>
            <w:hideMark/>
          </w:tcPr>
          <w:p w14:paraId="2BDFF2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Ninja 650RL</w:t>
            </w:r>
          </w:p>
        </w:tc>
        <w:tc>
          <w:tcPr>
            <w:tcW w:w="606" w:type="pct"/>
            <w:noWrap/>
            <w:vAlign w:val="center"/>
            <w:hideMark/>
          </w:tcPr>
          <w:p w14:paraId="495FD2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w:t>
            </w:r>
          </w:p>
        </w:tc>
        <w:tc>
          <w:tcPr>
            <w:tcW w:w="683" w:type="pct"/>
            <w:noWrap/>
            <w:vAlign w:val="center"/>
            <w:hideMark/>
          </w:tcPr>
          <w:p w14:paraId="7C0A7D7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49444379" w14:textId="77777777" w:rsidTr="002E7B40">
        <w:trPr>
          <w:cantSplit/>
          <w:trHeight w:val="23"/>
        </w:trPr>
        <w:tc>
          <w:tcPr>
            <w:tcW w:w="988" w:type="pct"/>
            <w:noWrap/>
            <w:vAlign w:val="center"/>
            <w:hideMark/>
          </w:tcPr>
          <w:p w14:paraId="78A324D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5C96F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S2</w:t>
            </w:r>
          </w:p>
        </w:tc>
        <w:tc>
          <w:tcPr>
            <w:tcW w:w="1585" w:type="pct"/>
            <w:noWrap/>
            <w:vAlign w:val="center"/>
            <w:hideMark/>
          </w:tcPr>
          <w:p w14:paraId="3BCB279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S2</w:t>
            </w:r>
          </w:p>
        </w:tc>
        <w:tc>
          <w:tcPr>
            <w:tcW w:w="606" w:type="pct"/>
            <w:noWrap/>
            <w:vAlign w:val="center"/>
            <w:hideMark/>
          </w:tcPr>
          <w:p w14:paraId="7BBB5C2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1972</w:t>
            </w:r>
          </w:p>
        </w:tc>
        <w:tc>
          <w:tcPr>
            <w:tcW w:w="683" w:type="pct"/>
            <w:noWrap/>
            <w:vAlign w:val="center"/>
            <w:hideMark/>
          </w:tcPr>
          <w:p w14:paraId="5DCAD46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346</w:t>
            </w:r>
          </w:p>
        </w:tc>
      </w:tr>
      <w:tr w:rsidR="00CF539D" w:rsidRPr="00CF539D" w14:paraId="765F62E3" w14:textId="77777777" w:rsidTr="002E7B40">
        <w:trPr>
          <w:cantSplit/>
          <w:trHeight w:val="23"/>
        </w:trPr>
        <w:tc>
          <w:tcPr>
            <w:tcW w:w="988" w:type="pct"/>
            <w:noWrap/>
            <w:vAlign w:val="center"/>
            <w:hideMark/>
          </w:tcPr>
          <w:p w14:paraId="5ADD45A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5C7246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S3</w:t>
            </w:r>
          </w:p>
        </w:tc>
        <w:tc>
          <w:tcPr>
            <w:tcW w:w="1585" w:type="pct"/>
            <w:noWrap/>
            <w:vAlign w:val="center"/>
            <w:hideMark/>
          </w:tcPr>
          <w:p w14:paraId="73CCC82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S3</w:t>
            </w:r>
          </w:p>
        </w:tc>
        <w:tc>
          <w:tcPr>
            <w:tcW w:w="606" w:type="pct"/>
            <w:noWrap/>
            <w:vAlign w:val="center"/>
            <w:hideMark/>
          </w:tcPr>
          <w:p w14:paraId="1228664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w:t>
            </w:r>
          </w:p>
        </w:tc>
        <w:tc>
          <w:tcPr>
            <w:tcW w:w="683" w:type="pct"/>
            <w:noWrap/>
            <w:vAlign w:val="center"/>
            <w:hideMark/>
          </w:tcPr>
          <w:p w14:paraId="32E7817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1A3C2834" w14:textId="77777777" w:rsidTr="002E7B40">
        <w:trPr>
          <w:cantSplit/>
          <w:trHeight w:val="23"/>
        </w:trPr>
        <w:tc>
          <w:tcPr>
            <w:tcW w:w="988" w:type="pct"/>
            <w:noWrap/>
            <w:vAlign w:val="center"/>
            <w:hideMark/>
          </w:tcPr>
          <w:p w14:paraId="44618D6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D7BB59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W400</w:t>
            </w:r>
          </w:p>
        </w:tc>
        <w:tc>
          <w:tcPr>
            <w:tcW w:w="1585" w:type="pct"/>
            <w:noWrap/>
            <w:vAlign w:val="center"/>
            <w:hideMark/>
          </w:tcPr>
          <w:p w14:paraId="3DF31D2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EJ400AE</w:t>
            </w:r>
          </w:p>
        </w:tc>
        <w:tc>
          <w:tcPr>
            <w:tcW w:w="606" w:type="pct"/>
            <w:noWrap/>
            <w:vAlign w:val="center"/>
            <w:hideMark/>
          </w:tcPr>
          <w:p w14:paraId="32B2483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2006-09</w:t>
            </w:r>
          </w:p>
        </w:tc>
        <w:tc>
          <w:tcPr>
            <w:tcW w:w="683" w:type="pct"/>
            <w:noWrap/>
            <w:vAlign w:val="center"/>
            <w:hideMark/>
          </w:tcPr>
          <w:p w14:paraId="7C8876A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7BE1DB78" w14:textId="77777777" w:rsidTr="002E7B40">
        <w:trPr>
          <w:cantSplit/>
          <w:trHeight w:val="23"/>
        </w:trPr>
        <w:tc>
          <w:tcPr>
            <w:tcW w:w="988" w:type="pct"/>
            <w:noWrap/>
            <w:vAlign w:val="center"/>
            <w:hideMark/>
          </w:tcPr>
          <w:p w14:paraId="10DF166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96B3A2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Z400B2</w:t>
            </w:r>
          </w:p>
        </w:tc>
        <w:tc>
          <w:tcPr>
            <w:tcW w:w="1585" w:type="pct"/>
            <w:noWrap/>
            <w:vAlign w:val="center"/>
            <w:hideMark/>
          </w:tcPr>
          <w:p w14:paraId="01A2774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KZ400B2</w:t>
            </w:r>
          </w:p>
        </w:tc>
        <w:tc>
          <w:tcPr>
            <w:tcW w:w="606" w:type="pct"/>
            <w:noWrap/>
            <w:vAlign w:val="center"/>
            <w:hideMark/>
          </w:tcPr>
          <w:p w14:paraId="50C6D6D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1979</w:t>
            </w:r>
          </w:p>
        </w:tc>
        <w:tc>
          <w:tcPr>
            <w:tcW w:w="683" w:type="pct"/>
            <w:noWrap/>
            <w:vAlign w:val="center"/>
            <w:hideMark/>
          </w:tcPr>
          <w:p w14:paraId="772C5C6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6DCB44BD" w14:textId="77777777" w:rsidTr="002E7B40">
        <w:trPr>
          <w:cantSplit/>
          <w:trHeight w:val="23"/>
        </w:trPr>
        <w:tc>
          <w:tcPr>
            <w:tcW w:w="988" w:type="pct"/>
            <w:noWrap/>
            <w:vAlign w:val="center"/>
            <w:hideMark/>
          </w:tcPr>
          <w:p w14:paraId="22AD74C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3656BE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Z400D</w:t>
            </w:r>
          </w:p>
        </w:tc>
        <w:tc>
          <w:tcPr>
            <w:tcW w:w="1585" w:type="pct"/>
            <w:noWrap/>
            <w:vAlign w:val="center"/>
            <w:hideMark/>
          </w:tcPr>
          <w:p w14:paraId="14E867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KZ400D</w:t>
            </w:r>
          </w:p>
        </w:tc>
        <w:tc>
          <w:tcPr>
            <w:tcW w:w="606" w:type="pct"/>
            <w:noWrap/>
            <w:vAlign w:val="center"/>
            <w:hideMark/>
          </w:tcPr>
          <w:p w14:paraId="32C69FD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1975</w:t>
            </w:r>
          </w:p>
        </w:tc>
        <w:tc>
          <w:tcPr>
            <w:tcW w:w="683" w:type="pct"/>
            <w:noWrap/>
            <w:vAlign w:val="center"/>
            <w:hideMark/>
          </w:tcPr>
          <w:p w14:paraId="08EFACF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55C99C6F" w14:textId="77777777" w:rsidTr="002E7B40">
        <w:trPr>
          <w:cantSplit/>
          <w:trHeight w:val="23"/>
        </w:trPr>
        <w:tc>
          <w:tcPr>
            <w:tcW w:w="988" w:type="pct"/>
            <w:noWrap/>
            <w:vAlign w:val="center"/>
            <w:hideMark/>
          </w:tcPr>
          <w:p w14:paraId="2A18EBA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915AC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Z500</w:t>
            </w:r>
          </w:p>
        </w:tc>
        <w:tc>
          <w:tcPr>
            <w:tcW w:w="1585" w:type="pct"/>
            <w:noWrap/>
            <w:vAlign w:val="center"/>
            <w:hideMark/>
          </w:tcPr>
          <w:p w14:paraId="6F96F31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Z500</w:t>
            </w:r>
          </w:p>
        </w:tc>
        <w:tc>
          <w:tcPr>
            <w:tcW w:w="606" w:type="pct"/>
            <w:noWrap/>
            <w:vAlign w:val="center"/>
            <w:hideMark/>
          </w:tcPr>
          <w:p w14:paraId="0CF84C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1980</w:t>
            </w:r>
          </w:p>
        </w:tc>
        <w:tc>
          <w:tcPr>
            <w:tcW w:w="683" w:type="pct"/>
            <w:noWrap/>
            <w:vAlign w:val="center"/>
            <w:hideMark/>
          </w:tcPr>
          <w:p w14:paraId="2C94714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3F0070F0" w14:textId="77777777" w:rsidTr="002E7B40">
        <w:trPr>
          <w:cantSplit/>
          <w:trHeight w:val="23"/>
        </w:trPr>
        <w:tc>
          <w:tcPr>
            <w:tcW w:w="988" w:type="pct"/>
            <w:noWrap/>
            <w:vAlign w:val="center"/>
            <w:hideMark/>
          </w:tcPr>
          <w:p w14:paraId="328335A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EAE0DA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ZR550</w:t>
            </w:r>
          </w:p>
        </w:tc>
        <w:tc>
          <w:tcPr>
            <w:tcW w:w="1585" w:type="pct"/>
            <w:noWrap/>
            <w:vAlign w:val="center"/>
            <w:hideMark/>
          </w:tcPr>
          <w:p w14:paraId="264E8C2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ZEPHYR</w:t>
            </w:r>
          </w:p>
        </w:tc>
        <w:tc>
          <w:tcPr>
            <w:tcW w:w="606" w:type="pct"/>
            <w:noWrap/>
            <w:vAlign w:val="center"/>
            <w:hideMark/>
          </w:tcPr>
          <w:p w14:paraId="2E6438F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1991-99</w:t>
            </w:r>
          </w:p>
        </w:tc>
        <w:tc>
          <w:tcPr>
            <w:tcW w:w="683" w:type="pct"/>
            <w:noWrap/>
            <w:vAlign w:val="center"/>
            <w:hideMark/>
          </w:tcPr>
          <w:p w14:paraId="55EB4D4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553</w:t>
            </w:r>
          </w:p>
        </w:tc>
      </w:tr>
      <w:tr w:rsidR="00CF539D" w:rsidRPr="00CF539D" w14:paraId="63433253" w14:textId="77777777" w:rsidTr="002E7B40">
        <w:trPr>
          <w:cantSplit/>
          <w:trHeight w:val="23"/>
        </w:trPr>
        <w:tc>
          <w:tcPr>
            <w:tcW w:w="988" w:type="pct"/>
            <w:noWrap/>
            <w:vAlign w:val="center"/>
            <w:hideMark/>
          </w:tcPr>
          <w:p w14:paraId="0EF9805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4BDDC6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ZZR400</w:t>
            </w:r>
          </w:p>
        </w:tc>
        <w:tc>
          <w:tcPr>
            <w:tcW w:w="1585" w:type="pct"/>
            <w:noWrap/>
            <w:vAlign w:val="center"/>
            <w:hideMark/>
          </w:tcPr>
          <w:p w14:paraId="52BC4D5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ZZR400</w:t>
            </w:r>
          </w:p>
        </w:tc>
        <w:tc>
          <w:tcPr>
            <w:tcW w:w="606" w:type="pct"/>
            <w:noWrap/>
            <w:vAlign w:val="center"/>
            <w:hideMark/>
          </w:tcPr>
          <w:p w14:paraId="1CF066E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1991</w:t>
            </w:r>
          </w:p>
        </w:tc>
        <w:tc>
          <w:tcPr>
            <w:tcW w:w="683" w:type="pct"/>
            <w:noWrap/>
            <w:vAlign w:val="center"/>
            <w:hideMark/>
          </w:tcPr>
          <w:p w14:paraId="4DA8E41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53217282" w14:textId="77777777" w:rsidTr="002E7B40">
        <w:trPr>
          <w:cantSplit/>
          <w:trHeight w:val="23"/>
        </w:trPr>
        <w:tc>
          <w:tcPr>
            <w:tcW w:w="988" w:type="pct"/>
            <w:tcBorders>
              <w:bottom w:val="single" w:sz="4" w:space="0" w:color="auto"/>
            </w:tcBorders>
            <w:noWrap/>
            <w:vAlign w:val="center"/>
            <w:hideMark/>
          </w:tcPr>
          <w:p w14:paraId="23EE908B"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122BD7A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ZZR400</w:t>
            </w:r>
          </w:p>
        </w:tc>
        <w:tc>
          <w:tcPr>
            <w:tcW w:w="1585" w:type="pct"/>
            <w:tcBorders>
              <w:bottom w:val="single" w:sz="4" w:space="0" w:color="auto"/>
            </w:tcBorders>
            <w:noWrap/>
            <w:vAlign w:val="center"/>
            <w:hideMark/>
          </w:tcPr>
          <w:p w14:paraId="36FDBDA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ZZR400</w:t>
            </w:r>
          </w:p>
        </w:tc>
        <w:tc>
          <w:tcPr>
            <w:tcW w:w="606" w:type="pct"/>
            <w:tcBorders>
              <w:bottom w:val="single" w:sz="4" w:space="0" w:color="auto"/>
            </w:tcBorders>
            <w:noWrap/>
            <w:vAlign w:val="center"/>
            <w:hideMark/>
          </w:tcPr>
          <w:p w14:paraId="3F614CD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1992</w:t>
            </w:r>
          </w:p>
        </w:tc>
        <w:tc>
          <w:tcPr>
            <w:tcW w:w="683" w:type="pct"/>
            <w:tcBorders>
              <w:bottom w:val="single" w:sz="4" w:space="0" w:color="auto"/>
            </w:tcBorders>
            <w:noWrap/>
            <w:vAlign w:val="center"/>
            <w:hideMark/>
          </w:tcPr>
          <w:p w14:paraId="12CCBAA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0CAAD6F2" w14:textId="77777777" w:rsidTr="002E7B40">
        <w:trPr>
          <w:cantSplit/>
          <w:trHeight w:val="23"/>
        </w:trPr>
        <w:tc>
          <w:tcPr>
            <w:tcW w:w="988" w:type="pct"/>
            <w:noWrap/>
            <w:vAlign w:val="center"/>
            <w:hideMark/>
          </w:tcPr>
          <w:p w14:paraId="4532B6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KTM</w:t>
            </w:r>
          </w:p>
        </w:tc>
        <w:tc>
          <w:tcPr>
            <w:tcW w:w="1137" w:type="pct"/>
            <w:noWrap/>
            <w:vAlign w:val="center"/>
          </w:tcPr>
          <w:p w14:paraId="459F6E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2T-EXC</w:t>
            </w:r>
          </w:p>
        </w:tc>
        <w:tc>
          <w:tcPr>
            <w:tcW w:w="1585" w:type="pct"/>
            <w:noWrap/>
            <w:vAlign w:val="center"/>
          </w:tcPr>
          <w:p w14:paraId="1070082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300 EXC</w:t>
            </w:r>
          </w:p>
        </w:tc>
        <w:tc>
          <w:tcPr>
            <w:tcW w:w="606" w:type="pct"/>
            <w:noWrap/>
            <w:vAlign w:val="center"/>
          </w:tcPr>
          <w:p w14:paraId="34F518D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2012-2017</w:t>
            </w:r>
          </w:p>
        </w:tc>
        <w:tc>
          <w:tcPr>
            <w:tcW w:w="683" w:type="pct"/>
            <w:noWrap/>
            <w:vAlign w:val="center"/>
          </w:tcPr>
          <w:p w14:paraId="39C66F5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0A159803" w14:textId="77777777" w:rsidTr="002E7B40">
        <w:trPr>
          <w:cantSplit/>
          <w:trHeight w:val="23"/>
        </w:trPr>
        <w:tc>
          <w:tcPr>
            <w:tcW w:w="988" w:type="pct"/>
            <w:noWrap/>
            <w:vAlign w:val="center"/>
            <w:hideMark/>
          </w:tcPr>
          <w:p w14:paraId="1104B01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BE3782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300 </w:t>
            </w:r>
            <w:proofErr w:type="spellStart"/>
            <w:r w:rsidRPr="00CF539D">
              <w:rPr>
                <w:rFonts w:eastAsia="Times New Roman"/>
                <w:color w:val="000000"/>
                <w:szCs w:val="17"/>
                <w:lang w:eastAsia="en-AU"/>
              </w:rPr>
              <w:t>exc</w:t>
            </w:r>
            <w:proofErr w:type="spellEnd"/>
          </w:p>
        </w:tc>
        <w:tc>
          <w:tcPr>
            <w:tcW w:w="1585" w:type="pct"/>
            <w:noWrap/>
            <w:vAlign w:val="center"/>
            <w:hideMark/>
          </w:tcPr>
          <w:p w14:paraId="60866E2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300exc</w:t>
            </w:r>
          </w:p>
        </w:tc>
        <w:tc>
          <w:tcPr>
            <w:tcW w:w="606" w:type="pct"/>
            <w:noWrap/>
            <w:vAlign w:val="center"/>
            <w:hideMark/>
          </w:tcPr>
          <w:p w14:paraId="203CA84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5211A5E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300</w:t>
            </w:r>
          </w:p>
        </w:tc>
      </w:tr>
      <w:tr w:rsidR="00CF539D" w:rsidRPr="00CF539D" w14:paraId="6D640513" w14:textId="77777777" w:rsidTr="002E7B40">
        <w:trPr>
          <w:cantSplit/>
          <w:trHeight w:val="23"/>
        </w:trPr>
        <w:tc>
          <w:tcPr>
            <w:tcW w:w="988" w:type="pct"/>
            <w:noWrap/>
            <w:vAlign w:val="center"/>
            <w:hideMark/>
          </w:tcPr>
          <w:p w14:paraId="7975547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535A3C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300EXC</w:t>
            </w:r>
          </w:p>
        </w:tc>
        <w:tc>
          <w:tcPr>
            <w:tcW w:w="1585" w:type="pct"/>
            <w:noWrap/>
            <w:vAlign w:val="center"/>
            <w:hideMark/>
          </w:tcPr>
          <w:p w14:paraId="15DA028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67A0F0E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1984-2011</w:t>
            </w:r>
          </w:p>
        </w:tc>
        <w:tc>
          <w:tcPr>
            <w:tcW w:w="683" w:type="pct"/>
            <w:noWrap/>
            <w:vAlign w:val="center"/>
            <w:hideMark/>
          </w:tcPr>
          <w:p w14:paraId="2447B12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26043353" w14:textId="77777777" w:rsidTr="002E7B40">
        <w:trPr>
          <w:cantSplit/>
          <w:trHeight w:val="23"/>
        </w:trPr>
        <w:tc>
          <w:tcPr>
            <w:tcW w:w="988" w:type="pct"/>
            <w:noWrap/>
            <w:vAlign w:val="center"/>
            <w:hideMark/>
          </w:tcPr>
          <w:p w14:paraId="312396E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D61C0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300EXC-E</w:t>
            </w:r>
          </w:p>
        </w:tc>
        <w:tc>
          <w:tcPr>
            <w:tcW w:w="1585" w:type="pct"/>
            <w:noWrap/>
            <w:vAlign w:val="center"/>
            <w:hideMark/>
          </w:tcPr>
          <w:p w14:paraId="6A2906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42FBDC1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2007-08</w:t>
            </w:r>
          </w:p>
        </w:tc>
        <w:tc>
          <w:tcPr>
            <w:tcW w:w="683" w:type="pct"/>
            <w:noWrap/>
            <w:vAlign w:val="center"/>
            <w:hideMark/>
          </w:tcPr>
          <w:p w14:paraId="5337FD7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5708C230" w14:textId="77777777" w:rsidTr="002E7B40">
        <w:trPr>
          <w:cantSplit/>
          <w:trHeight w:val="23"/>
        </w:trPr>
        <w:tc>
          <w:tcPr>
            <w:tcW w:w="988" w:type="pct"/>
            <w:noWrap/>
            <w:vAlign w:val="center"/>
            <w:hideMark/>
          </w:tcPr>
          <w:p w14:paraId="0A31B04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F434A7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300GS</w:t>
            </w:r>
          </w:p>
        </w:tc>
        <w:tc>
          <w:tcPr>
            <w:tcW w:w="1585" w:type="pct"/>
            <w:noWrap/>
            <w:vAlign w:val="center"/>
            <w:hideMark/>
          </w:tcPr>
          <w:p w14:paraId="438C68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7C81D7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1990-95</w:t>
            </w:r>
          </w:p>
        </w:tc>
        <w:tc>
          <w:tcPr>
            <w:tcW w:w="683" w:type="pct"/>
            <w:noWrap/>
            <w:vAlign w:val="center"/>
            <w:hideMark/>
          </w:tcPr>
          <w:p w14:paraId="1C467BD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280</w:t>
            </w:r>
          </w:p>
        </w:tc>
      </w:tr>
      <w:tr w:rsidR="00CF539D" w:rsidRPr="00CF539D" w14:paraId="02AD72BA" w14:textId="77777777" w:rsidTr="002E7B40">
        <w:trPr>
          <w:cantSplit/>
          <w:trHeight w:val="23"/>
        </w:trPr>
        <w:tc>
          <w:tcPr>
            <w:tcW w:w="988" w:type="pct"/>
            <w:noWrap/>
            <w:vAlign w:val="center"/>
            <w:hideMark/>
          </w:tcPr>
          <w:p w14:paraId="060E8D4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74F58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350EXC Special-R</w:t>
            </w:r>
          </w:p>
        </w:tc>
        <w:tc>
          <w:tcPr>
            <w:tcW w:w="1585" w:type="pct"/>
            <w:noWrap/>
            <w:vAlign w:val="center"/>
            <w:hideMark/>
          </w:tcPr>
          <w:p w14:paraId="3A07DEE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5AFFD3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2005-06</w:t>
            </w:r>
          </w:p>
        </w:tc>
        <w:tc>
          <w:tcPr>
            <w:tcW w:w="683" w:type="pct"/>
            <w:noWrap/>
            <w:vAlign w:val="center"/>
            <w:hideMark/>
          </w:tcPr>
          <w:p w14:paraId="2368B32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45A1D6CF" w14:textId="77777777" w:rsidTr="002E7B40">
        <w:trPr>
          <w:cantSplit/>
          <w:trHeight w:val="23"/>
        </w:trPr>
        <w:tc>
          <w:tcPr>
            <w:tcW w:w="988" w:type="pct"/>
            <w:noWrap/>
            <w:vAlign w:val="center"/>
            <w:hideMark/>
          </w:tcPr>
          <w:p w14:paraId="53170CB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64F4C0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350EXC-F</w:t>
            </w:r>
          </w:p>
        </w:tc>
        <w:tc>
          <w:tcPr>
            <w:tcW w:w="1585" w:type="pct"/>
            <w:noWrap/>
            <w:vAlign w:val="center"/>
            <w:hideMark/>
          </w:tcPr>
          <w:p w14:paraId="1B23A17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40F57F8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2011-on</w:t>
            </w:r>
          </w:p>
        </w:tc>
        <w:tc>
          <w:tcPr>
            <w:tcW w:w="683" w:type="pct"/>
            <w:noWrap/>
            <w:vAlign w:val="center"/>
            <w:hideMark/>
          </w:tcPr>
          <w:p w14:paraId="25298A0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347</w:t>
            </w:r>
          </w:p>
        </w:tc>
      </w:tr>
      <w:tr w:rsidR="00CF539D" w:rsidRPr="00CF539D" w14:paraId="529C2316" w14:textId="77777777" w:rsidTr="002E7B40">
        <w:trPr>
          <w:cantSplit/>
          <w:trHeight w:val="23"/>
        </w:trPr>
        <w:tc>
          <w:tcPr>
            <w:tcW w:w="988" w:type="pct"/>
            <w:noWrap/>
            <w:vAlign w:val="center"/>
            <w:hideMark/>
          </w:tcPr>
          <w:p w14:paraId="6CBAA4F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F580C9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360EXC</w:t>
            </w:r>
          </w:p>
        </w:tc>
        <w:tc>
          <w:tcPr>
            <w:tcW w:w="1585" w:type="pct"/>
            <w:noWrap/>
            <w:vAlign w:val="center"/>
            <w:hideMark/>
          </w:tcPr>
          <w:p w14:paraId="7FE8142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0559524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1996-98</w:t>
            </w:r>
          </w:p>
        </w:tc>
        <w:tc>
          <w:tcPr>
            <w:tcW w:w="683" w:type="pct"/>
            <w:noWrap/>
            <w:vAlign w:val="center"/>
            <w:hideMark/>
          </w:tcPr>
          <w:p w14:paraId="4EB6B72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360</w:t>
            </w:r>
          </w:p>
        </w:tc>
      </w:tr>
      <w:tr w:rsidR="00CF539D" w:rsidRPr="00CF539D" w14:paraId="1D1C2946" w14:textId="77777777" w:rsidTr="002E7B40">
        <w:trPr>
          <w:cantSplit/>
          <w:trHeight w:val="23"/>
        </w:trPr>
        <w:tc>
          <w:tcPr>
            <w:tcW w:w="988" w:type="pct"/>
            <w:noWrap/>
            <w:vAlign w:val="center"/>
            <w:hideMark/>
          </w:tcPr>
          <w:p w14:paraId="4AFAE26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5CB5F7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380EXC</w:t>
            </w:r>
          </w:p>
        </w:tc>
        <w:tc>
          <w:tcPr>
            <w:tcW w:w="1585" w:type="pct"/>
            <w:noWrap/>
            <w:vAlign w:val="center"/>
            <w:hideMark/>
          </w:tcPr>
          <w:p w14:paraId="361ACD0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3D3822C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w:t>
            </w:r>
          </w:p>
        </w:tc>
        <w:tc>
          <w:tcPr>
            <w:tcW w:w="683" w:type="pct"/>
            <w:noWrap/>
            <w:vAlign w:val="center"/>
            <w:hideMark/>
          </w:tcPr>
          <w:p w14:paraId="2D9A8CE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368</w:t>
            </w:r>
          </w:p>
        </w:tc>
      </w:tr>
      <w:tr w:rsidR="00CF539D" w:rsidRPr="00CF539D" w14:paraId="08793E9E" w14:textId="77777777" w:rsidTr="002E7B40">
        <w:trPr>
          <w:cantSplit/>
          <w:trHeight w:val="23"/>
        </w:trPr>
        <w:tc>
          <w:tcPr>
            <w:tcW w:w="988" w:type="pct"/>
            <w:noWrap/>
            <w:vAlign w:val="center"/>
            <w:hideMark/>
          </w:tcPr>
          <w:p w14:paraId="5C68347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4B2023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390 Duke</w:t>
            </w:r>
          </w:p>
        </w:tc>
        <w:tc>
          <w:tcPr>
            <w:tcW w:w="1585" w:type="pct"/>
            <w:noWrap/>
            <w:vAlign w:val="center"/>
            <w:hideMark/>
          </w:tcPr>
          <w:p w14:paraId="5C0ACB6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390 Duke</w:t>
            </w:r>
          </w:p>
        </w:tc>
        <w:tc>
          <w:tcPr>
            <w:tcW w:w="606" w:type="pct"/>
            <w:noWrap/>
            <w:vAlign w:val="center"/>
            <w:hideMark/>
          </w:tcPr>
          <w:p w14:paraId="252ABBD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7375C7A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390</w:t>
            </w:r>
          </w:p>
        </w:tc>
      </w:tr>
      <w:tr w:rsidR="00CF539D" w:rsidRPr="00CF539D" w14:paraId="5003D524" w14:textId="77777777" w:rsidTr="002E7B40">
        <w:trPr>
          <w:cantSplit/>
          <w:trHeight w:val="23"/>
        </w:trPr>
        <w:tc>
          <w:tcPr>
            <w:tcW w:w="988" w:type="pct"/>
            <w:noWrap/>
            <w:vAlign w:val="center"/>
            <w:hideMark/>
          </w:tcPr>
          <w:p w14:paraId="2E63EB1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A3DE9C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400EXC</w:t>
            </w:r>
          </w:p>
        </w:tc>
        <w:tc>
          <w:tcPr>
            <w:tcW w:w="1585" w:type="pct"/>
            <w:noWrap/>
            <w:vAlign w:val="center"/>
            <w:hideMark/>
          </w:tcPr>
          <w:p w14:paraId="443F5C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4DD1495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2008-11</w:t>
            </w:r>
          </w:p>
        </w:tc>
        <w:tc>
          <w:tcPr>
            <w:tcW w:w="683" w:type="pct"/>
            <w:noWrap/>
            <w:vAlign w:val="center"/>
            <w:hideMark/>
          </w:tcPr>
          <w:p w14:paraId="70F7083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393</w:t>
            </w:r>
          </w:p>
        </w:tc>
      </w:tr>
      <w:tr w:rsidR="00CF539D" w:rsidRPr="00CF539D" w14:paraId="08A42162" w14:textId="77777777" w:rsidTr="002E7B40">
        <w:trPr>
          <w:cantSplit/>
          <w:trHeight w:val="23"/>
        </w:trPr>
        <w:tc>
          <w:tcPr>
            <w:tcW w:w="988" w:type="pct"/>
            <w:noWrap/>
            <w:vAlign w:val="center"/>
            <w:hideMark/>
          </w:tcPr>
          <w:p w14:paraId="3E149CE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7D4D1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400GS</w:t>
            </w:r>
          </w:p>
        </w:tc>
        <w:tc>
          <w:tcPr>
            <w:tcW w:w="1585" w:type="pct"/>
            <w:noWrap/>
            <w:vAlign w:val="center"/>
            <w:hideMark/>
          </w:tcPr>
          <w:p w14:paraId="7A6B0F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78486B1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1993-99</w:t>
            </w:r>
          </w:p>
        </w:tc>
        <w:tc>
          <w:tcPr>
            <w:tcW w:w="683" w:type="pct"/>
            <w:noWrap/>
            <w:vAlign w:val="center"/>
            <w:hideMark/>
          </w:tcPr>
          <w:p w14:paraId="0D40C3C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0231BCC9" w14:textId="77777777" w:rsidTr="002E7B40">
        <w:trPr>
          <w:cantSplit/>
          <w:trHeight w:val="23"/>
        </w:trPr>
        <w:tc>
          <w:tcPr>
            <w:tcW w:w="988" w:type="pct"/>
            <w:noWrap/>
            <w:vAlign w:val="center"/>
            <w:hideMark/>
          </w:tcPr>
          <w:p w14:paraId="1BA16FE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B4E35A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400SC</w:t>
            </w:r>
          </w:p>
        </w:tc>
        <w:tc>
          <w:tcPr>
            <w:tcW w:w="1585" w:type="pct"/>
            <w:noWrap/>
            <w:vAlign w:val="center"/>
            <w:hideMark/>
          </w:tcPr>
          <w:p w14:paraId="226D078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400SC</w:t>
            </w:r>
          </w:p>
        </w:tc>
        <w:tc>
          <w:tcPr>
            <w:tcW w:w="606" w:type="pct"/>
            <w:noWrap/>
            <w:vAlign w:val="center"/>
            <w:hideMark/>
          </w:tcPr>
          <w:p w14:paraId="4BC5D6C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1996-98</w:t>
            </w:r>
          </w:p>
        </w:tc>
        <w:tc>
          <w:tcPr>
            <w:tcW w:w="683" w:type="pct"/>
            <w:noWrap/>
            <w:vAlign w:val="center"/>
            <w:hideMark/>
          </w:tcPr>
          <w:p w14:paraId="7FCD4DE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6F5F2957" w14:textId="77777777" w:rsidTr="002E7B40">
        <w:trPr>
          <w:cantSplit/>
          <w:trHeight w:val="23"/>
        </w:trPr>
        <w:tc>
          <w:tcPr>
            <w:tcW w:w="988" w:type="pct"/>
            <w:noWrap/>
            <w:vAlign w:val="center"/>
            <w:hideMark/>
          </w:tcPr>
          <w:p w14:paraId="49240AD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6C1A1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400TE</w:t>
            </w:r>
          </w:p>
        </w:tc>
        <w:tc>
          <w:tcPr>
            <w:tcW w:w="1585" w:type="pct"/>
            <w:noWrap/>
            <w:vAlign w:val="center"/>
            <w:hideMark/>
          </w:tcPr>
          <w:p w14:paraId="4D64F93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400TE</w:t>
            </w:r>
          </w:p>
        </w:tc>
        <w:tc>
          <w:tcPr>
            <w:tcW w:w="606" w:type="pct"/>
            <w:noWrap/>
            <w:vAlign w:val="center"/>
            <w:hideMark/>
          </w:tcPr>
          <w:p w14:paraId="35BA6F4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w:t>
            </w:r>
          </w:p>
        </w:tc>
        <w:tc>
          <w:tcPr>
            <w:tcW w:w="683" w:type="pct"/>
            <w:noWrap/>
            <w:vAlign w:val="center"/>
            <w:hideMark/>
          </w:tcPr>
          <w:p w14:paraId="4C4ADF2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4F71E445" w14:textId="77777777" w:rsidTr="002E7B40">
        <w:trPr>
          <w:cantSplit/>
          <w:trHeight w:val="23"/>
        </w:trPr>
        <w:tc>
          <w:tcPr>
            <w:tcW w:w="988" w:type="pct"/>
            <w:noWrap/>
            <w:vAlign w:val="center"/>
            <w:hideMark/>
          </w:tcPr>
          <w:p w14:paraId="30C1D07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667216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450EXC</w:t>
            </w:r>
          </w:p>
        </w:tc>
        <w:tc>
          <w:tcPr>
            <w:tcW w:w="1585" w:type="pct"/>
            <w:noWrap/>
            <w:vAlign w:val="center"/>
            <w:hideMark/>
          </w:tcPr>
          <w:p w14:paraId="0D791A6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79F78F4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2002-07</w:t>
            </w:r>
          </w:p>
        </w:tc>
        <w:tc>
          <w:tcPr>
            <w:tcW w:w="683" w:type="pct"/>
            <w:noWrap/>
            <w:vAlign w:val="center"/>
            <w:hideMark/>
          </w:tcPr>
          <w:p w14:paraId="294176A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448</w:t>
            </w:r>
          </w:p>
        </w:tc>
      </w:tr>
      <w:tr w:rsidR="00CF539D" w:rsidRPr="00CF539D" w14:paraId="3B1C90CA" w14:textId="77777777" w:rsidTr="002E7B40">
        <w:trPr>
          <w:cantSplit/>
          <w:trHeight w:val="23"/>
        </w:trPr>
        <w:tc>
          <w:tcPr>
            <w:tcW w:w="988" w:type="pct"/>
            <w:noWrap/>
            <w:vAlign w:val="center"/>
            <w:hideMark/>
          </w:tcPr>
          <w:p w14:paraId="5F4F11B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76793D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450EXC</w:t>
            </w:r>
          </w:p>
        </w:tc>
        <w:tc>
          <w:tcPr>
            <w:tcW w:w="1585" w:type="pct"/>
            <w:noWrap/>
            <w:vAlign w:val="center"/>
            <w:hideMark/>
          </w:tcPr>
          <w:p w14:paraId="5B9F6A5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0DBF26C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2005-11</w:t>
            </w:r>
          </w:p>
        </w:tc>
        <w:tc>
          <w:tcPr>
            <w:tcW w:w="683" w:type="pct"/>
            <w:noWrap/>
            <w:vAlign w:val="center"/>
            <w:hideMark/>
          </w:tcPr>
          <w:p w14:paraId="7940843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5CAB950A" w14:textId="77777777" w:rsidTr="002E7B40">
        <w:trPr>
          <w:cantSplit/>
          <w:trHeight w:val="23"/>
        </w:trPr>
        <w:tc>
          <w:tcPr>
            <w:tcW w:w="988" w:type="pct"/>
            <w:noWrap/>
            <w:vAlign w:val="center"/>
            <w:hideMark/>
          </w:tcPr>
          <w:p w14:paraId="51EB5D6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D6A8E2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450EXC</w:t>
            </w:r>
          </w:p>
        </w:tc>
        <w:tc>
          <w:tcPr>
            <w:tcW w:w="1585" w:type="pct"/>
            <w:noWrap/>
            <w:vAlign w:val="center"/>
            <w:hideMark/>
          </w:tcPr>
          <w:p w14:paraId="0BDC83A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25B35F7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2011-on</w:t>
            </w:r>
          </w:p>
        </w:tc>
        <w:tc>
          <w:tcPr>
            <w:tcW w:w="683" w:type="pct"/>
            <w:noWrap/>
            <w:vAlign w:val="center"/>
            <w:hideMark/>
          </w:tcPr>
          <w:p w14:paraId="6D61D16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4E747814" w14:textId="77777777" w:rsidTr="002E7B40">
        <w:trPr>
          <w:cantSplit/>
          <w:trHeight w:val="23"/>
        </w:trPr>
        <w:tc>
          <w:tcPr>
            <w:tcW w:w="988" w:type="pct"/>
            <w:noWrap/>
            <w:vAlign w:val="center"/>
            <w:hideMark/>
          </w:tcPr>
          <w:p w14:paraId="3D81900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E80206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4T-EXC RACING</w:t>
            </w:r>
          </w:p>
        </w:tc>
        <w:tc>
          <w:tcPr>
            <w:tcW w:w="1585" w:type="pct"/>
            <w:noWrap/>
            <w:vAlign w:val="center"/>
            <w:hideMark/>
          </w:tcPr>
          <w:p w14:paraId="04672B6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 EXC-F</w:t>
            </w:r>
          </w:p>
        </w:tc>
        <w:tc>
          <w:tcPr>
            <w:tcW w:w="606" w:type="pct"/>
            <w:noWrap/>
            <w:vAlign w:val="center"/>
            <w:hideMark/>
          </w:tcPr>
          <w:p w14:paraId="04F8625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2012-on</w:t>
            </w:r>
          </w:p>
        </w:tc>
        <w:tc>
          <w:tcPr>
            <w:tcW w:w="683" w:type="pct"/>
            <w:noWrap/>
            <w:vAlign w:val="center"/>
            <w:hideMark/>
          </w:tcPr>
          <w:p w14:paraId="47E244C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3F0C2D07" w14:textId="77777777" w:rsidTr="002E7B40">
        <w:trPr>
          <w:cantSplit/>
          <w:trHeight w:val="23"/>
        </w:trPr>
        <w:tc>
          <w:tcPr>
            <w:tcW w:w="988" w:type="pct"/>
            <w:noWrap/>
            <w:vAlign w:val="center"/>
            <w:hideMark/>
          </w:tcPr>
          <w:p w14:paraId="652F7A8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97D1A2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4T-EXC RACING</w:t>
            </w:r>
          </w:p>
        </w:tc>
        <w:tc>
          <w:tcPr>
            <w:tcW w:w="1585" w:type="pct"/>
            <w:noWrap/>
            <w:vAlign w:val="center"/>
            <w:hideMark/>
          </w:tcPr>
          <w:p w14:paraId="7F62684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 EXC</w:t>
            </w:r>
          </w:p>
        </w:tc>
        <w:tc>
          <w:tcPr>
            <w:tcW w:w="606" w:type="pct"/>
            <w:noWrap/>
            <w:vAlign w:val="center"/>
            <w:hideMark/>
          </w:tcPr>
          <w:p w14:paraId="7D4802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2012-on</w:t>
            </w:r>
          </w:p>
        </w:tc>
        <w:tc>
          <w:tcPr>
            <w:tcW w:w="683" w:type="pct"/>
            <w:noWrap/>
            <w:vAlign w:val="center"/>
            <w:hideMark/>
          </w:tcPr>
          <w:p w14:paraId="4E9B836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5AB11D3A" w14:textId="77777777" w:rsidTr="002E7B40">
        <w:trPr>
          <w:cantSplit/>
          <w:trHeight w:val="23"/>
        </w:trPr>
        <w:tc>
          <w:tcPr>
            <w:tcW w:w="988" w:type="pct"/>
            <w:noWrap/>
            <w:vAlign w:val="center"/>
            <w:hideMark/>
          </w:tcPr>
          <w:p w14:paraId="51284AF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1D1F03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4T-EXC RACING</w:t>
            </w:r>
          </w:p>
        </w:tc>
        <w:tc>
          <w:tcPr>
            <w:tcW w:w="1585" w:type="pct"/>
            <w:noWrap/>
            <w:vAlign w:val="center"/>
            <w:hideMark/>
          </w:tcPr>
          <w:p w14:paraId="3DF9C7D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 EXC</w:t>
            </w:r>
          </w:p>
        </w:tc>
        <w:tc>
          <w:tcPr>
            <w:tcW w:w="606" w:type="pct"/>
            <w:noWrap/>
            <w:vAlign w:val="center"/>
            <w:hideMark/>
          </w:tcPr>
          <w:p w14:paraId="327597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2012-on</w:t>
            </w:r>
          </w:p>
        </w:tc>
        <w:tc>
          <w:tcPr>
            <w:tcW w:w="683" w:type="pct"/>
            <w:noWrap/>
            <w:vAlign w:val="center"/>
            <w:hideMark/>
          </w:tcPr>
          <w:p w14:paraId="6452E1E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0B551EB2" w14:textId="77777777" w:rsidTr="002E7B40">
        <w:trPr>
          <w:cantSplit/>
          <w:trHeight w:val="23"/>
        </w:trPr>
        <w:tc>
          <w:tcPr>
            <w:tcW w:w="988" w:type="pct"/>
            <w:noWrap/>
            <w:vAlign w:val="center"/>
            <w:hideMark/>
          </w:tcPr>
          <w:p w14:paraId="57BB30C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34A518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500EXC</w:t>
            </w:r>
          </w:p>
        </w:tc>
        <w:tc>
          <w:tcPr>
            <w:tcW w:w="1585" w:type="pct"/>
            <w:noWrap/>
            <w:vAlign w:val="center"/>
            <w:hideMark/>
          </w:tcPr>
          <w:p w14:paraId="152673B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7F32453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2011-on</w:t>
            </w:r>
          </w:p>
        </w:tc>
        <w:tc>
          <w:tcPr>
            <w:tcW w:w="683" w:type="pct"/>
            <w:noWrap/>
            <w:vAlign w:val="center"/>
            <w:hideMark/>
          </w:tcPr>
          <w:p w14:paraId="469633F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35F9FA2D" w14:textId="77777777" w:rsidTr="002E7B40">
        <w:trPr>
          <w:cantSplit/>
          <w:trHeight w:val="23"/>
        </w:trPr>
        <w:tc>
          <w:tcPr>
            <w:tcW w:w="988" w:type="pct"/>
            <w:noWrap/>
            <w:vAlign w:val="center"/>
            <w:hideMark/>
          </w:tcPr>
          <w:p w14:paraId="5B87457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F80C5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500GS</w:t>
            </w:r>
          </w:p>
        </w:tc>
        <w:tc>
          <w:tcPr>
            <w:tcW w:w="1585" w:type="pct"/>
            <w:noWrap/>
            <w:vAlign w:val="center"/>
            <w:hideMark/>
          </w:tcPr>
          <w:p w14:paraId="3A357A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309AE87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1984-91</w:t>
            </w:r>
          </w:p>
        </w:tc>
        <w:tc>
          <w:tcPr>
            <w:tcW w:w="683" w:type="pct"/>
            <w:noWrap/>
            <w:vAlign w:val="center"/>
            <w:hideMark/>
          </w:tcPr>
          <w:p w14:paraId="41D57BC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553</w:t>
            </w:r>
          </w:p>
        </w:tc>
      </w:tr>
      <w:tr w:rsidR="00CF539D" w:rsidRPr="00CF539D" w14:paraId="291846B3" w14:textId="77777777" w:rsidTr="002E7B40">
        <w:trPr>
          <w:cantSplit/>
          <w:trHeight w:val="23"/>
        </w:trPr>
        <w:tc>
          <w:tcPr>
            <w:tcW w:w="988" w:type="pct"/>
            <w:noWrap/>
            <w:vAlign w:val="center"/>
            <w:hideMark/>
          </w:tcPr>
          <w:p w14:paraId="51FF605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D20F60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510EXC</w:t>
            </w:r>
          </w:p>
        </w:tc>
        <w:tc>
          <w:tcPr>
            <w:tcW w:w="1585" w:type="pct"/>
            <w:noWrap/>
            <w:vAlign w:val="center"/>
            <w:hideMark/>
          </w:tcPr>
          <w:p w14:paraId="048C2CE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10A2C3F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1999-02</w:t>
            </w:r>
          </w:p>
        </w:tc>
        <w:tc>
          <w:tcPr>
            <w:tcW w:w="683" w:type="pct"/>
            <w:noWrap/>
            <w:vAlign w:val="center"/>
            <w:hideMark/>
          </w:tcPr>
          <w:p w14:paraId="4F451A8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47A25FBA" w14:textId="77777777" w:rsidTr="002E7B40">
        <w:trPr>
          <w:cantSplit/>
          <w:trHeight w:val="23"/>
        </w:trPr>
        <w:tc>
          <w:tcPr>
            <w:tcW w:w="988" w:type="pct"/>
            <w:noWrap/>
            <w:vAlign w:val="center"/>
            <w:hideMark/>
          </w:tcPr>
          <w:p w14:paraId="235D12B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4A3366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520EXC</w:t>
            </w:r>
          </w:p>
        </w:tc>
        <w:tc>
          <w:tcPr>
            <w:tcW w:w="1585" w:type="pct"/>
            <w:noWrap/>
            <w:vAlign w:val="center"/>
            <w:hideMark/>
          </w:tcPr>
          <w:p w14:paraId="446B751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69780BD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2000-02</w:t>
            </w:r>
          </w:p>
        </w:tc>
        <w:tc>
          <w:tcPr>
            <w:tcW w:w="683" w:type="pct"/>
            <w:noWrap/>
            <w:vAlign w:val="center"/>
            <w:hideMark/>
          </w:tcPr>
          <w:p w14:paraId="3D6ADCB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4EB7E827" w14:textId="77777777" w:rsidTr="002E7B40">
        <w:trPr>
          <w:cantSplit/>
          <w:trHeight w:val="23"/>
        </w:trPr>
        <w:tc>
          <w:tcPr>
            <w:tcW w:w="988" w:type="pct"/>
            <w:noWrap/>
            <w:vAlign w:val="center"/>
            <w:hideMark/>
          </w:tcPr>
          <w:p w14:paraId="3B3F371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331430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525EXC</w:t>
            </w:r>
          </w:p>
        </w:tc>
        <w:tc>
          <w:tcPr>
            <w:tcW w:w="1585" w:type="pct"/>
            <w:noWrap/>
            <w:vAlign w:val="center"/>
            <w:hideMark/>
          </w:tcPr>
          <w:p w14:paraId="13E422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31FC334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2002-05</w:t>
            </w:r>
          </w:p>
        </w:tc>
        <w:tc>
          <w:tcPr>
            <w:tcW w:w="683" w:type="pct"/>
            <w:noWrap/>
            <w:vAlign w:val="center"/>
            <w:hideMark/>
          </w:tcPr>
          <w:p w14:paraId="33473B3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1B840625" w14:textId="77777777" w:rsidTr="002E7B40">
        <w:trPr>
          <w:cantSplit/>
          <w:trHeight w:val="23"/>
        </w:trPr>
        <w:tc>
          <w:tcPr>
            <w:tcW w:w="988" w:type="pct"/>
            <w:noWrap/>
            <w:vAlign w:val="center"/>
            <w:hideMark/>
          </w:tcPr>
          <w:p w14:paraId="0051EFF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26FC1B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525EXC-R</w:t>
            </w:r>
          </w:p>
        </w:tc>
        <w:tc>
          <w:tcPr>
            <w:tcW w:w="1585" w:type="pct"/>
            <w:noWrap/>
            <w:vAlign w:val="center"/>
            <w:hideMark/>
          </w:tcPr>
          <w:p w14:paraId="7467E51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50CCC0D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2005-07</w:t>
            </w:r>
          </w:p>
        </w:tc>
        <w:tc>
          <w:tcPr>
            <w:tcW w:w="683" w:type="pct"/>
            <w:noWrap/>
            <w:vAlign w:val="center"/>
            <w:hideMark/>
          </w:tcPr>
          <w:p w14:paraId="5A0F643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62779E27" w14:textId="77777777" w:rsidTr="002E7B40">
        <w:trPr>
          <w:cantSplit/>
          <w:trHeight w:val="23"/>
        </w:trPr>
        <w:tc>
          <w:tcPr>
            <w:tcW w:w="988" w:type="pct"/>
            <w:noWrap/>
            <w:vAlign w:val="center"/>
            <w:hideMark/>
          </w:tcPr>
          <w:p w14:paraId="32EC787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4D5F12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530EXC</w:t>
            </w:r>
          </w:p>
        </w:tc>
        <w:tc>
          <w:tcPr>
            <w:tcW w:w="1585" w:type="pct"/>
            <w:noWrap/>
            <w:vAlign w:val="center"/>
            <w:hideMark/>
          </w:tcPr>
          <w:p w14:paraId="0E90438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4F7C336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2008-11</w:t>
            </w:r>
          </w:p>
        </w:tc>
        <w:tc>
          <w:tcPr>
            <w:tcW w:w="683" w:type="pct"/>
            <w:noWrap/>
            <w:vAlign w:val="center"/>
            <w:hideMark/>
          </w:tcPr>
          <w:p w14:paraId="6ACD566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5B9CBD2C" w14:textId="77777777" w:rsidTr="002E7B40">
        <w:trPr>
          <w:cantSplit/>
          <w:trHeight w:val="23"/>
        </w:trPr>
        <w:tc>
          <w:tcPr>
            <w:tcW w:w="988" w:type="pct"/>
            <w:noWrap/>
            <w:vAlign w:val="center"/>
            <w:hideMark/>
          </w:tcPr>
          <w:p w14:paraId="21FB32F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CDFA7D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600 ENDURO</w:t>
            </w:r>
          </w:p>
        </w:tc>
        <w:tc>
          <w:tcPr>
            <w:tcW w:w="1585" w:type="pct"/>
            <w:noWrap/>
            <w:vAlign w:val="center"/>
            <w:hideMark/>
          </w:tcPr>
          <w:p w14:paraId="6B36C9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2FCD0C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1987-93</w:t>
            </w:r>
          </w:p>
        </w:tc>
        <w:tc>
          <w:tcPr>
            <w:tcW w:w="683" w:type="pct"/>
            <w:noWrap/>
            <w:vAlign w:val="center"/>
            <w:hideMark/>
          </w:tcPr>
          <w:p w14:paraId="686A932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553</w:t>
            </w:r>
          </w:p>
        </w:tc>
      </w:tr>
      <w:tr w:rsidR="00CF539D" w:rsidRPr="00CF539D" w14:paraId="70BED109" w14:textId="77777777" w:rsidTr="002E7B40">
        <w:trPr>
          <w:cantSplit/>
          <w:trHeight w:val="23"/>
        </w:trPr>
        <w:tc>
          <w:tcPr>
            <w:tcW w:w="988" w:type="pct"/>
            <w:noWrap/>
            <w:vAlign w:val="center"/>
            <w:hideMark/>
          </w:tcPr>
          <w:p w14:paraId="2712380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0FCEFE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600 ENDURO INCAS</w:t>
            </w:r>
          </w:p>
        </w:tc>
        <w:tc>
          <w:tcPr>
            <w:tcW w:w="1585" w:type="pct"/>
            <w:noWrap/>
            <w:vAlign w:val="center"/>
            <w:hideMark/>
          </w:tcPr>
          <w:p w14:paraId="028BB4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44A7C8C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1989-90</w:t>
            </w:r>
          </w:p>
        </w:tc>
        <w:tc>
          <w:tcPr>
            <w:tcW w:w="683" w:type="pct"/>
            <w:noWrap/>
            <w:vAlign w:val="center"/>
            <w:hideMark/>
          </w:tcPr>
          <w:p w14:paraId="73CF3F5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553</w:t>
            </w:r>
          </w:p>
        </w:tc>
      </w:tr>
      <w:tr w:rsidR="00CF539D" w:rsidRPr="00CF539D" w14:paraId="4242A915" w14:textId="77777777" w:rsidTr="002E7B40">
        <w:trPr>
          <w:cantSplit/>
          <w:trHeight w:val="23"/>
        </w:trPr>
        <w:tc>
          <w:tcPr>
            <w:tcW w:w="988" w:type="pct"/>
            <w:noWrap/>
            <w:vAlign w:val="center"/>
            <w:hideMark/>
          </w:tcPr>
          <w:p w14:paraId="6366490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60C1D4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625SMC</w:t>
            </w:r>
          </w:p>
        </w:tc>
        <w:tc>
          <w:tcPr>
            <w:tcW w:w="1585" w:type="pct"/>
            <w:noWrap/>
            <w:vAlign w:val="center"/>
            <w:hideMark/>
          </w:tcPr>
          <w:p w14:paraId="79CD270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625SMC</w:t>
            </w:r>
          </w:p>
        </w:tc>
        <w:tc>
          <w:tcPr>
            <w:tcW w:w="606" w:type="pct"/>
            <w:noWrap/>
            <w:vAlign w:val="center"/>
            <w:hideMark/>
          </w:tcPr>
          <w:p w14:paraId="4E5F34B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w:t>
            </w:r>
          </w:p>
        </w:tc>
        <w:tc>
          <w:tcPr>
            <w:tcW w:w="683" w:type="pct"/>
            <w:noWrap/>
            <w:vAlign w:val="center"/>
            <w:hideMark/>
          </w:tcPr>
          <w:p w14:paraId="3577714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609</w:t>
            </w:r>
          </w:p>
        </w:tc>
      </w:tr>
      <w:tr w:rsidR="00CF539D" w:rsidRPr="00CF539D" w14:paraId="0DEE804D" w14:textId="77777777" w:rsidTr="002E7B40">
        <w:trPr>
          <w:cantSplit/>
          <w:trHeight w:val="23"/>
        </w:trPr>
        <w:tc>
          <w:tcPr>
            <w:tcW w:w="988" w:type="pct"/>
            <w:noWrap/>
            <w:vAlign w:val="center"/>
            <w:hideMark/>
          </w:tcPr>
          <w:p w14:paraId="125D6C1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509541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640 4T -EGS</w:t>
            </w:r>
          </w:p>
        </w:tc>
        <w:tc>
          <w:tcPr>
            <w:tcW w:w="1585" w:type="pct"/>
            <w:noWrap/>
            <w:vAlign w:val="center"/>
            <w:hideMark/>
          </w:tcPr>
          <w:p w14:paraId="71EB37F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640 LC4-EMY04</w:t>
            </w:r>
          </w:p>
        </w:tc>
        <w:tc>
          <w:tcPr>
            <w:tcW w:w="606" w:type="pct"/>
            <w:noWrap/>
            <w:vAlign w:val="center"/>
            <w:hideMark/>
          </w:tcPr>
          <w:p w14:paraId="67CDE6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2004-05</w:t>
            </w:r>
          </w:p>
        </w:tc>
        <w:tc>
          <w:tcPr>
            <w:tcW w:w="683" w:type="pct"/>
            <w:noWrap/>
            <w:vAlign w:val="center"/>
            <w:hideMark/>
          </w:tcPr>
          <w:p w14:paraId="61156C7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625</w:t>
            </w:r>
          </w:p>
        </w:tc>
      </w:tr>
      <w:tr w:rsidR="00CF539D" w:rsidRPr="00CF539D" w14:paraId="0104C0A6" w14:textId="77777777" w:rsidTr="002E7B40">
        <w:trPr>
          <w:cantSplit/>
          <w:trHeight w:val="23"/>
        </w:trPr>
        <w:tc>
          <w:tcPr>
            <w:tcW w:w="988" w:type="pct"/>
            <w:noWrap/>
            <w:vAlign w:val="center"/>
            <w:hideMark/>
          </w:tcPr>
          <w:p w14:paraId="11BCBB8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071F9D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640 4T -EGS</w:t>
            </w:r>
          </w:p>
        </w:tc>
        <w:tc>
          <w:tcPr>
            <w:tcW w:w="1585" w:type="pct"/>
            <w:noWrap/>
            <w:vAlign w:val="center"/>
            <w:hideMark/>
          </w:tcPr>
          <w:p w14:paraId="7F89720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640 LC4-MY05</w:t>
            </w:r>
          </w:p>
        </w:tc>
        <w:tc>
          <w:tcPr>
            <w:tcW w:w="606" w:type="pct"/>
            <w:noWrap/>
            <w:vAlign w:val="center"/>
            <w:hideMark/>
          </w:tcPr>
          <w:p w14:paraId="56E7A19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2004-05</w:t>
            </w:r>
          </w:p>
        </w:tc>
        <w:tc>
          <w:tcPr>
            <w:tcW w:w="683" w:type="pct"/>
            <w:noWrap/>
            <w:vAlign w:val="center"/>
            <w:hideMark/>
          </w:tcPr>
          <w:p w14:paraId="0F2E5F2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625</w:t>
            </w:r>
          </w:p>
        </w:tc>
      </w:tr>
      <w:tr w:rsidR="00CF539D" w:rsidRPr="00CF539D" w14:paraId="33D13CB2" w14:textId="77777777" w:rsidTr="002E7B40">
        <w:trPr>
          <w:cantSplit/>
          <w:trHeight w:val="23"/>
        </w:trPr>
        <w:tc>
          <w:tcPr>
            <w:tcW w:w="988" w:type="pct"/>
            <w:noWrap/>
            <w:vAlign w:val="center"/>
            <w:hideMark/>
          </w:tcPr>
          <w:p w14:paraId="2E5F483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863454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660 SMC</w:t>
            </w:r>
          </w:p>
        </w:tc>
        <w:tc>
          <w:tcPr>
            <w:tcW w:w="1585" w:type="pct"/>
            <w:noWrap/>
            <w:vAlign w:val="center"/>
            <w:hideMark/>
          </w:tcPr>
          <w:p w14:paraId="336455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4T-EGS</w:t>
            </w:r>
          </w:p>
        </w:tc>
        <w:tc>
          <w:tcPr>
            <w:tcW w:w="606" w:type="pct"/>
            <w:noWrap/>
            <w:vAlign w:val="center"/>
            <w:hideMark/>
          </w:tcPr>
          <w:p w14:paraId="2B271B6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w:t>
            </w:r>
          </w:p>
        </w:tc>
        <w:tc>
          <w:tcPr>
            <w:tcW w:w="683" w:type="pct"/>
            <w:noWrap/>
            <w:vAlign w:val="center"/>
            <w:hideMark/>
          </w:tcPr>
          <w:p w14:paraId="16541C6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654</w:t>
            </w:r>
          </w:p>
        </w:tc>
      </w:tr>
      <w:tr w:rsidR="00CF539D" w:rsidRPr="00CF539D" w14:paraId="66F51F79" w14:textId="77777777" w:rsidTr="002E7B40">
        <w:trPr>
          <w:cantSplit/>
          <w:trHeight w:val="23"/>
        </w:trPr>
        <w:tc>
          <w:tcPr>
            <w:tcW w:w="988" w:type="pct"/>
            <w:noWrap/>
            <w:vAlign w:val="center"/>
          </w:tcPr>
          <w:p w14:paraId="7D124221"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407FDCC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Adventure</w:t>
            </w:r>
          </w:p>
        </w:tc>
        <w:tc>
          <w:tcPr>
            <w:tcW w:w="1585" w:type="pct"/>
            <w:noWrap/>
            <w:vAlign w:val="center"/>
          </w:tcPr>
          <w:p w14:paraId="0446301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390 Adventure</w:t>
            </w:r>
          </w:p>
        </w:tc>
        <w:tc>
          <w:tcPr>
            <w:tcW w:w="606" w:type="pct"/>
            <w:noWrap/>
            <w:vAlign w:val="center"/>
          </w:tcPr>
          <w:p w14:paraId="13AF9B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noWrap/>
            <w:vAlign w:val="center"/>
          </w:tcPr>
          <w:p w14:paraId="52F6F3D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373</w:t>
            </w:r>
          </w:p>
        </w:tc>
      </w:tr>
      <w:tr w:rsidR="00CF539D" w:rsidRPr="00CF539D" w14:paraId="5E536D9F" w14:textId="77777777" w:rsidTr="002E7B40">
        <w:trPr>
          <w:cantSplit/>
          <w:trHeight w:val="23"/>
        </w:trPr>
        <w:tc>
          <w:tcPr>
            <w:tcW w:w="988" w:type="pct"/>
            <w:noWrap/>
            <w:vAlign w:val="center"/>
            <w:hideMark/>
          </w:tcPr>
          <w:p w14:paraId="64C550C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0B8CAB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Freeride</w:t>
            </w:r>
          </w:p>
        </w:tc>
        <w:tc>
          <w:tcPr>
            <w:tcW w:w="1585" w:type="pct"/>
            <w:noWrap/>
            <w:vAlign w:val="center"/>
            <w:hideMark/>
          </w:tcPr>
          <w:p w14:paraId="4C46BCC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Freeride (MY12 on)</w:t>
            </w:r>
          </w:p>
        </w:tc>
        <w:tc>
          <w:tcPr>
            <w:tcW w:w="606" w:type="pct"/>
            <w:noWrap/>
            <w:vAlign w:val="center"/>
            <w:hideMark/>
          </w:tcPr>
          <w:p w14:paraId="50C6064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w:t>
            </w:r>
          </w:p>
        </w:tc>
        <w:tc>
          <w:tcPr>
            <w:tcW w:w="683" w:type="pct"/>
            <w:noWrap/>
            <w:vAlign w:val="center"/>
            <w:hideMark/>
          </w:tcPr>
          <w:p w14:paraId="57EA9B4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3DA7E037" w14:textId="77777777" w:rsidTr="002E7B40">
        <w:trPr>
          <w:cantSplit/>
          <w:trHeight w:val="23"/>
        </w:trPr>
        <w:tc>
          <w:tcPr>
            <w:tcW w:w="988" w:type="pct"/>
            <w:noWrap/>
            <w:vAlign w:val="center"/>
            <w:hideMark/>
          </w:tcPr>
          <w:p w14:paraId="41A1588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5CD54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IS DUKE</w:t>
            </w:r>
          </w:p>
        </w:tc>
        <w:tc>
          <w:tcPr>
            <w:tcW w:w="1585" w:type="pct"/>
            <w:noWrap/>
            <w:vAlign w:val="center"/>
            <w:hideMark/>
          </w:tcPr>
          <w:p w14:paraId="113789A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390 DUKE (C3)</w:t>
            </w:r>
          </w:p>
        </w:tc>
        <w:tc>
          <w:tcPr>
            <w:tcW w:w="606" w:type="pct"/>
            <w:noWrap/>
            <w:vAlign w:val="center"/>
            <w:hideMark/>
          </w:tcPr>
          <w:p w14:paraId="1AA8CD1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2013</w:t>
            </w:r>
          </w:p>
        </w:tc>
        <w:tc>
          <w:tcPr>
            <w:tcW w:w="683" w:type="pct"/>
            <w:noWrap/>
            <w:vAlign w:val="center"/>
            <w:hideMark/>
          </w:tcPr>
          <w:p w14:paraId="58CFF99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373</w:t>
            </w:r>
          </w:p>
        </w:tc>
      </w:tr>
      <w:tr w:rsidR="00CF539D" w:rsidRPr="00CF539D" w14:paraId="08D8D0A4" w14:textId="77777777" w:rsidTr="002E7B40">
        <w:trPr>
          <w:cantSplit/>
          <w:trHeight w:val="23"/>
        </w:trPr>
        <w:tc>
          <w:tcPr>
            <w:tcW w:w="988" w:type="pct"/>
            <w:noWrap/>
            <w:vAlign w:val="center"/>
            <w:hideMark/>
          </w:tcPr>
          <w:p w14:paraId="6C51723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B96EE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IS RC</w:t>
            </w:r>
          </w:p>
        </w:tc>
        <w:tc>
          <w:tcPr>
            <w:tcW w:w="1585" w:type="pct"/>
            <w:noWrap/>
            <w:vAlign w:val="center"/>
            <w:hideMark/>
          </w:tcPr>
          <w:p w14:paraId="384EA50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RC 390</w:t>
            </w:r>
          </w:p>
        </w:tc>
        <w:tc>
          <w:tcPr>
            <w:tcW w:w="606" w:type="pct"/>
            <w:noWrap/>
            <w:vAlign w:val="center"/>
            <w:hideMark/>
          </w:tcPr>
          <w:p w14:paraId="3C1E035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6673F05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373</w:t>
            </w:r>
          </w:p>
        </w:tc>
      </w:tr>
      <w:tr w:rsidR="00CF539D" w:rsidRPr="00CF539D" w14:paraId="6EB41DA7" w14:textId="77777777" w:rsidTr="002E7B40">
        <w:trPr>
          <w:cantSplit/>
          <w:trHeight w:val="23"/>
        </w:trPr>
        <w:tc>
          <w:tcPr>
            <w:tcW w:w="988" w:type="pct"/>
            <w:noWrap/>
            <w:vAlign w:val="center"/>
            <w:hideMark/>
          </w:tcPr>
          <w:p w14:paraId="00C8E78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667694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Rally</w:t>
            </w:r>
          </w:p>
        </w:tc>
        <w:tc>
          <w:tcPr>
            <w:tcW w:w="1585" w:type="pct"/>
            <w:noWrap/>
            <w:vAlign w:val="center"/>
            <w:hideMark/>
          </w:tcPr>
          <w:p w14:paraId="383FBCD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450 </w:t>
            </w:r>
            <w:proofErr w:type="gramStart"/>
            <w:r w:rsidRPr="00CF539D">
              <w:rPr>
                <w:rFonts w:eastAsia="Times New Roman"/>
                <w:color w:val="000000"/>
                <w:szCs w:val="17"/>
                <w:lang w:eastAsia="en-AU"/>
              </w:rPr>
              <w:t>RALLY</w:t>
            </w:r>
            <w:proofErr w:type="gramEnd"/>
          </w:p>
        </w:tc>
        <w:tc>
          <w:tcPr>
            <w:tcW w:w="606" w:type="pct"/>
            <w:noWrap/>
            <w:vAlign w:val="center"/>
            <w:hideMark/>
          </w:tcPr>
          <w:p w14:paraId="003B56F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2017-on</w:t>
            </w:r>
          </w:p>
        </w:tc>
        <w:tc>
          <w:tcPr>
            <w:tcW w:w="683" w:type="pct"/>
            <w:noWrap/>
            <w:vAlign w:val="center"/>
            <w:hideMark/>
          </w:tcPr>
          <w:p w14:paraId="7F83648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0C6A938E" w14:textId="77777777" w:rsidTr="002E7B40">
        <w:trPr>
          <w:cantSplit/>
          <w:trHeight w:val="23"/>
        </w:trPr>
        <w:tc>
          <w:tcPr>
            <w:tcW w:w="988" w:type="pct"/>
            <w:noWrap/>
            <w:vAlign w:val="center"/>
            <w:hideMark/>
          </w:tcPr>
          <w:p w14:paraId="0EE2881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38B3D3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Rally</w:t>
            </w:r>
          </w:p>
        </w:tc>
        <w:tc>
          <w:tcPr>
            <w:tcW w:w="1585" w:type="pct"/>
            <w:noWrap/>
            <w:vAlign w:val="center"/>
            <w:hideMark/>
          </w:tcPr>
          <w:p w14:paraId="2FB801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690 </w:t>
            </w:r>
            <w:proofErr w:type="gramStart"/>
            <w:r w:rsidRPr="00CF539D">
              <w:rPr>
                <w:rFonts w:eastAsia="Times New Roman"/>
                <w:color w:val="000000"/>
                <w:szCs w:val="17"/>
                <w:lang w:eastAsia="en-AU"/>
              </w:rPr>
              <w:t>RALLY</w:t>
            </w:r>
            <w:proofErr w:type="gramEnd"/>
          </w:p>
        </w:tc>
        <w:tc>
          <w:tcPr>
            <w:tcW w:w="606" w:type="pct"/>
            <w:noWrap/>
            <w:vAlign w:val="center"/>
            <w:hideMark/>
          </w:tcPr>
          <w:p w14:paraId="411317C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w:t>
            </w:r>
          </w:p>
        </w:tc>
        <w:tc>
          <w:tcPr>
            <w:tcW w:w="683" w:type="pct"/>
            <w:noWrap/>
            <w:vAlign w:val="center"/>
            <w:hideMark/>
          </w:tcPr>
          <w:p w14:paraId="14834E9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654</w:t>
            </w:r>
          </w:p>
        </w:tc>
      </w:tr>
      <w:tr w:rsidR="00CF539D" w:rsidRPr="00CF539D" w14:paraId="2173DBCC" w14:textId="77777777" w:rsidTr="002E7B40">
        <w:trPr>
          <w:cantSplit/>
          <w:trHeight w:val="23"/>
        </w:trPr>
        <w:tc>
          <w:tcPr>
            <w:tcW w:w="988" w:type="pct"/>
            <w:tcBorders>
              <w:bottom w:val="single" w:sz="4" w:space="0" w:color="auto"/>
            </w:tcBorders>
            <w:noWrap/>
            <w:vAlign w:val="center"/>
            <w:hideMark/>
          </w:tcPr>
          <w:p w14:paraId="6FAB77DD"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20224BD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RC390</w:t>
            </w:r>
          </w:p>
        </w:tc>
        <w:tc>
          <w:tcPr>
            <w:tcW w:w="1585" w:type="pct"/>
            <w:tcBorders>
              <w:bottom w:val="single" w:sz="4" w:space="0" w:color="auto"/>
            </w:tcBorders>
            <w:noWrap/>
            <w:vAlign w:val="center"/>
            <w:hideMark/>
          </w:tcPr>
          <w:p w14:paraId="5EC4B9B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RC390</w:t>
            </w:r>
          </w:p>
        </w:tc>
        <w:tc>
          <w:tcPr>
            <w:tcW w:w="606" w:type="pct"/>
            <w:tcBorders>
              <w:bottom w:val="single" w:sz="4" w:space="0" w:color="auto"/>
            </w:tcBorders>
            <w:noWrap/>
            <w:vAlign w:val="center"/>
            <w:hideMark/>
          </w:tcPr>
          <w:p w14:paraId="3C14B0C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tcBorders>
              <w:bottom w:val="single" w:sz="4" w:space="0" w:color="auto"/>
            </w:tcBorders>
            <w:noWrap/>
            <w:vAlign w:val="center"/>
            <w:hideMark/>
          </w:tcPr>
          <w:p w14:paraId="00CF080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390</w:t>
            </w:r>
          </w:p>
        </w:tc>
      </w:tr>
      <w:tr w:rsidR="00CF539D" w:rsidRPr="00CF539D" w14:paraId="235B3686" w14:textId="77777777" w:rsidTr="002E7B40">
        <w:trPr>
          <w:cantSplit/>
          <w:trHeight w:val="23"/>
        </w:trPr>
        <w:tc>
          <w:tcPr>
            <w:tcW w:w="988" w:type="pct"/>
            <w:tcBorders>
              <w:top w:val="single" w:sz="4" w:space="0" w:color="auto"/>
            </w:tcBorders>
            <w:noWrap/>
            <w:vAlign w:val="center"/>
          </w:tcPr>
          <w:p w14:paraId="74C3E01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KYMCO</w:t>
            </w:r>
          </w:p>
        </w:tc>
        <w:tc>
          <w:tcPr>
            <w:tcW w:w="1137" w:type="pct"/>
            <w:tcBorders>
              <w:top w:val="single" w:sz="4" w:space="0" w:color="auto"/>
            </w:tcBorders>
            <w:noWrap/>
            <w:vAlign w:val="center"/>
          </w:tcPr>
          <w:p w14:paraId="197A07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AGILITY 300</w:t>
            </w:r>
          </w:p>
        </w:tc>
        <w:tc>
          <w:tcPr>
            <w:tcW w:w="1585" w:type="pct"/>
            <w:tcBorders>
              <w:top w:val="single" w:sz="4" w:space="0" w:color="auto"/>
            </w:tcBorders>
            <w:noWrap/>
            <w:vAlign w:val="center"/>
          </w:tcPr>
          <w:p w14:paraId="798823F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T4 (300)</w:t>
            </w:r>
          </w:p>
        </w:tc>
        <w:tc>
          <w:tcPr>
            <w:tcW w:w="606" w:type="pct"/>
            <w:tcBorders>
              <w:top w:val="single" w:sz="4" w:space="0" w:color="auto"/>
            </w:tcBorders>
            <w:noWrap/>
            <w:vAlign w:val="center"/>
          </w:tcPr>
          <w:p w14:paraId="76D9BF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w:t>
            </w:r>
          </w:p>
        </w:tc>
        <w:tc>
          <w:tcPr>
            <w:tcW w:w="683" w:type="pct"/>
            <w:tcBorders>
              <w:top w:val="single" w:sz="4" w:space="0" w:color="auto"/>
            </w:tcBorders>
            <w:noWrap/>
            <w:vAlign w:val="center"/>
          </w:tcPr>
          <w:p w14:paraId="1AA4123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276</w:t>
            </w:r>
          </w:p>
        </w:tc>
      </w:tr>
      <w:tr w:rsidR="00CF539D" w:rsidRPr="00CF539D" w14:paraId="0493E8C7" w14:textId="77777777" w:rsidTr="002E7B40">
        <w:trPr>
          <w:cantSplit/>
          <w:trHeight w:val="23"/>
        </w:trPr>
        <w:tc>
          <w:tcPr>
            <w:tcW w:w="988" w:type="pct"/>
            <w:noWrap/>
            <w:vAlign w:val="center"/>
          </w:tcPr>
          <w:p w14:paraId="7D478027"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3B0C515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AK Series</w:t>
            </w:r>
          </w:p>
        </w:tc>
        <w:tc>
          <w:tcPr>
            <w:tcW w:w="1585" w:type="pct"/>
            <w:noWrap/>
            <w:vAlign w:val="center"/>
          </w:tcPr>
          <w:p w14:paraId="6298D26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AK 550</w:t>
            </w:r>
          </w:p>
        </w:tc>
        <w:tc>
          <w:tcPr>
            <w:tcW w:w="606" w:type="pct"/>
            <w:noWrap/>
            <w:vAlign w:val="center"/>
          </w:tcPr>
          <w:p w14:paraId="1BCD109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2017-on</w:t>
            </w:r>
          </w:p>
        </w:tc>
        <w:tc>
          <w:tcPr>
            <w:tcW w:w="683" w:type="pct"/>
            <w:noWrap/>
            <w:vAlign w:val="center"/>
          </w:tcPr>
          <w:p w14:paraId="2503244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550</w:t>
            </w:r>
          </w:p>
        </w:tc>
      </w:tr>
      <w:tr w:rsidR="00CF539D" w:rsidRPr="00CF539D" w14:paraId="6CFED4B2" w14:textId="77777777" w:rsidTr="002E7B40">
        <w:trPr>
          <w:cantSplit/>
          <w:trHeight w:val="23"/>
        </w:trPr>
        <w:tc>
          <w:tcPr>
            <w:tcW w:w="988" w:type="pct"/>
            <w:noWrap/>
            <w:vAlign w:val="center"/>
          </w:tcPr>
          <w:p w14:paraId="3955CF1E"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2BF78D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DT Series</w:t>
            </w:r>
          </w:p>
        </w:tc>
        <w:tc>
          <w:tcPr>
            <w:tcW w:w="1585" w:type="pct"/>
            <w:noWrap/>
            <w:vAlign w:val="center"/>
          </w:tcPr>
          <w:p w14:paraId="530BFF9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DT X360/E70000</w:t>
            </w:r>
          </w:p>
        </w:tc>
        <w:tc>
          <w:tcPr>
            <w:tcW w:w="606" w:type="pct"/>
            <w:noWrap/>
            <w:vAlign w:val="center"/>
          </w:tcPr>
          <w:p w14:paraId="0E58CC1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2021-on</w:t>
            </w:r>
          </w:p>
        </w:tc>
        <w:tc>
          <w:tcPr>
            <w:tcW w:w="683" w:type="pct"/>
            <w:noWrap/>
            <w:vAlign w:val="center"/>
          </w:tcPr>
          <w:p w14:paraId="7F9AB42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321</w:t>
            </w:r>
          </w:p>
        </w:tc>
      </w:tr>
      <w:tr w:rsidR="00CF539D" w:rsidRPr="00CF539D" w14:paraId="697CCEC6" w14:textId="77777777" w:rsidTr="002E7B40">
        <w:trPr>
          <w:cantSplit/>
          <w:trHeight w:val="23"/>
        </w:trPr>
        <w:tc>
          <w:tcPr>
            <w:tcW w:w="988" w:type="pct"/>
            <w:noWrap/>
            <w:vAlign w:val="center"/>
            <w:hideMark/>
          </w:tcPr>
          <w:p w14:paraId="0732B34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F14024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V2</w:t>
            </w:r>
          </w:p>
        </w:tc>
        <w:tc>
          <w:tcPr>
            <w:tcW w:w="1585" w:type="pct"/>
            <w:noWrap/>
            <w:vAlign w:val="center"/>
            <w:hideMark/>
          </w:tcPr>
          <w:p w14:paraId="7DA76D8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Downtown 350i (V200010, V20020, V20030, V23010-V23000, C71100))</w:t>
            </w:r>
          </w:p>
        </w:tc>
        <w:tc>
          <w:tcPr>
            <w:tcW w:w="606" w:type="pct"/>
            <w:noWrap/>
            <w:vAlign w:val="center"/>
            <w:hideMark/>
          </w:tcPr>
          <w:p w14:paraId="1B2290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hideMark/>
          </w:tcPr>
          <w:p w14:paraId="1807420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321</w:t>
            </w:r>
          </w:p>
        </w:tc>
      </w:tr>
      <w:tr w:rsidR="00CF539D" w:rsidRPr="00CF539D" w14:paraId="131417B0" w14:textId="77777777" w:rsidTr="002E7B40">
        <w:trPr>
          <w:cantSplit/>
          <w:trHeight w:val="23"/>
        </w:trPr>
        <w:tc>
          <w:tcPr>
            <w:tcW w:w="988" w:type="pct"/>
            <w:noWrap/>
            <w:vAlign w:val="center"/>
          </w:tcPr>
          <w:p w14:paraId="74155FA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7303DF8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XCITING S 400</w:t>
            </w:r>
          </w:p>
        </w:tc>
        <w:tc>
          <w:tcPr>
            <w:tcW w:w="1585" w:type="pct"/>
            <w:noWrap/>
            <w:vAlign w:val="center"/>
          </w:tcPr>
          <w:p w14:paraId="76A28E0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D62001 &amp; D62000</w:t>
            </w:r>
          </w:p>
        </w:tc>
        <w:tc>
          <w:tcPr>
            <w:tcW w:w="606" w:type="pct"/>
            <w:noWrap/>
            <w:vAlign w:val="center"/>
          </w:tcPr>
          <w:p w14:paraId="552EF8C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2019-on</w:t>
            </w:r>
          </w:p>
        </w:tc>
        <w:tc>
          <w:tcPr>
            <w:tcW w:w="683" w:type="pct"/>
            <w:noWrap/>
            <w:vAlign w:val="center"/>
          </w:tcPr>
          <w:p w14:paraId="060BF07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5BC9D5BC" w14:textId="77777777" w:rsidTr="002E7B40">
        <w:trPr>
          <w:cantSplit/>
          <w:trHeight w:val="23"/>
        </w:trPr>
        <w:tc>
          <w:tcPr>
            <w:tcW w:w="988" w:type="pct"/>
            <w:noWrap/>
            <w:vAlign w:val="center"/>
            <w:hideMark/>
          </w:tcPr>
          <w:p w14:paraId="04DD7F5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06B4C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X-Town</w:t>
            </w:r>
          </w:p>
        </w:tc>
        <w:tc>
          <w:tcPr>
            <w:tcW w:w="1585" w:type="pct"/>
            <w:noWrap/>
            <w:vAlign w:val="center"/>
            <w:hideMark/>
          </w:tcPr>
          <w:p w14:paraId="6F73FB6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KS60A (300i)</w:t>
            </w:r>
          </w:p>
        </w:tc>
        <w:tc>
          <w:tcPr>
            <w:tcW w:w="606" w:type="pct"/>
            <w:noWrap/>
            <w:vAlign w:val="center"/>
            <w:hideMark/>
          </w:tcPr>
          <w:p w14:paraId="4F80017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7CC63AC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276</w:t>
            </w:r>
          </w:p>
        </w:tc>
      </w:tr>
      <w:tr w:rsidR="00CF539D" w:rsidRPr="00CF539D" w14:paraId="7001301B" w14:textId="77777777" w:rsidTr="002E7B40">
        <w:trPr>
          <w:cantSplit/>
          <w:trHeight w:val="23"/>
        </w:trPr>
        <w:tc>
          <w:tcPr>
            <w:tcW w:w="988" w:type="pct"/>
            <w:tcBorders>
              <w:top w:val="single" w:sz="4" w:space="0" w:color="auto"/>
              <w:bottom w:val="single" w:sz="4" w:space="0" w:color="auto"/>
            </w:tcBorders>
            <w:noWrap/>
            <w:vAlign w:val="center"/>
            <w:hideMark/>
          </w:tcPr>
          <w:p w14:paraId="6919676F"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LAMBRETTA</w:t>
            </w:r>
          </w:p>
        </w:tc>
        <w:tc>
          <w:tcPr>
            <w:tcW w:w="1137" w:type="pct"/>
            <w:tcBorders>
              <w:top w:val="single" w:sz="4" w:space="0" w:color="auto"/>
              <w:bottom w:val="single" w:sz="4" w:space="0" w:color="auto"/>
            </w:tcBorders>
            <w:noWrap/>
            <w:vAlign w:val="center"/>
            <w:hideMark/>
          </w:tcPr>
          <w:p w14:paraId="0EA1FAD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 model</w:t>
            </w:r>
          </w:p>
        </w:tc>
        <w:tc>
          <w:tcPr>
            <w:tcW w:w="1585" w:type="pct"/>
            <w:tcBorders>
              <w:top w:val="single" w:sz="4" w:space="0" w:color="auto"/>
              <w:bottom w:val="single" w:sz="4" w:space="0" w:color="auto"/>
            </w:tcBorders>
            <w:noWrap/>
            <w:vAlign w:val="center"/>
            <w:hideMark/>
          </w:tcPr>
          <w:p w14:paraId="772205EA"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Lambretta</w:t>
            </w:r>
            <w:proofErr w:type="spellEnd"/>
          </w:p>
        </w:tc>
        <w:tc>
          <w:tcPr>
            <w:tcW w:w="606" w:type="pct"/>
            <w:tcBorders>
              <w:top w:val="single" w:sz="4" w:space="0" w:color="auto"/>
              <w:bottom w:val="single" w:sz="4" w:space="0" w:color="auto"/>
            </w:tcBorders>
            <w:noWrap/>
            <w:vAlign w:val="center"/>
            <w:hideMark/>
          </w:tcPr>
          <w:p w14:paraId="6F49D818"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2008</w:t>
            </w:r>
            <w:proofErr w:type="gramEnd"/>
          </w:p>
        </w:tc>
        <w:tc>
          <w:tcPr>
            <w:tcW w:w="683" w:type="pct"/>
            <w:tcBorders>
              <w:top w:val="single" w:sz="4" w:space="0" w:color="auto"/>
              <w:bottom w:val="single" w:sz="4" w:space="0" w:color="auto"/>
            </w:tcBorders>
            <w:noWrap/>
            <w:vAlign w:val="center"/>
            <w:hideMark/>
          </w:tcPr>
          <w:p w14:paraId="7EF3F4B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under 660</w:t>
            </w:r>
          </w:p>
        </w:tc>
      </w:tr>
      <w:tr w:rsidR="00CF539D" w:rsidRPr="00CF539D" w14:paraId="6590944F" w14:textId="77777777" w:rsidTr="002E7B40">
        <w:trPr>
          <w:cantSplit/>
          <w:trHeight w:val="23"/>
        </w:trPr>
        <w:tc>
          <w:tcPr>
            <w:tcW w:w="988" w:type="pct"/>
            <w:tcBorders>
              <w:top w:val="single" w:sz="4" w:space="0" w:color="auto"/>
            </w:tcBorders>
            <w:noWrap/>
            <w:vAlign w:val="center"/>
            <w:hideMark/>
          </w:tcPr>
          <w:p w14:paraId="789F6B39"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 xml:space="preserve">LARO </w:t>
            </w:r>
          </w:p>
        </w:tc>
        <w:tc>
          <w:tcPr>
            <w:tcW w:w="1137" w:type="pct"/>
            <w:tcBorders>
              <w:top w:val="single" w:sz="4" w:space="0" w:color="auto"/>
            </w:tcBorders>
            <w:noWrap/>
            <w:vAlign w:val="center"/>
            <w:hideMark/>
          </w:tcPr>
          <w:p w14:paraId="16E16DC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DD350E-6C</w:t>
            </w:r>
          </w:p>
        </w:tc>
        <w:tc>
          <w:tcPr>
            <w:tcW w:w="1585" w:type="pct"/>
            <w:tcBorders>
              <w:top w:val="single" w:sz="4" w:space="0" w:color="auto"/>
            </w:tcBorders>
            <w:noWrap/>
            <w:vAlign w:val="center"/>
            <w:hideMark/>
          </w:tcPr>
          <w:p w14:paraId="613E5A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Pro Street 350</w:t>
            </w:r>
          </w:p>
        </w:tc>
        <w:tc>
          <w:tcPr>
            <w:tcW w:w="606" w:type="pct"/>
            <w:tcBorders>
              <w:top w:val="single" w:sz="4" w:space="0" w:color="auto"/>
            </w:tcBorders>
            <w:noWrap/>
            <w:vAlign w:val="center"/>
            <w:hideMark/>
          </w:tcPr>
          <w:p w14:paraId="30291C0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w:t>
            </w:r>
          </w:p>
        </w:tc>
        <w:tc>
          <w:tcPr>
            <w:tcW w:w="683" w:type="pct"/>
            <w:tcBorders>
              <w:top w:val="single" w:sz="4" w:space="0" w:color="auto"/>
            </w:tcBorders>
            <w:noWrap/>
            <w:vAlign w:val="center"/>
            <w:hideMark/>
          </w:tcPr>
          <w:p w14:paraId="3424099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320</w:t>
            </w:r>
          </w:p>
        </w:tc>
      </w:tr>
      <w:tr w:rsidR="00CF539D" w:rsidRPr="00CF539D" w14:paraId="48DA679A" w14:textId="77777777" w:rsidTr="002E7B40">
        <w:trPr>
          <w:cantSplit/>
          <w:trHeight w:val="23"/>
        </w:trPr>
        <w:tc>
          <w:tcPr>
            <w:tcW w:w="988" w:type="pct"/>
            <w:tcBorders>
              <w:bottom w:val="single" w:sz="4" w:space="0" w:color="auto"/>
            </w:tcBorders>
            <w:noWrap/>
            <w:vAlign w:val="center"/>
            <w:hideMark/>
          </w:tcPr>
          <w:p w14:paraId="76968C36"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088DFAF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SPT series</w:t>
            </w:r>
          </w:p>
        </w:tc>
        <w:tc>
          <w:tcPr>
            <w:tcW w:w="1585" w:type="pct"/>
            <w:tcBorders>
              <w:bottom w:val="single" w:sz="4" w:space="0" w:color="auto"/>
            </w:tcBorders>
            <w:noWrap/>
            <w:vAlign w:val="center"/>
            <w:hideMark/>
          </w:tcPr>
          <w:p w14:paraId="49E0A4D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SPT350</w:t>
            </w:r>
          </w:p>
        </w:tc>
        <w:tc>
          <w:tcPr>
            <w:tcW w:w="606" w:type="pct"/>
            <w:tcBorders>
              <w:bottom w:val="single" w:sz="4" w:space="0" w:color="auto"/>
            </w:tcBorders>
            <w:noWrap/>
            <w:vAlign w:val="center"/>
            <w:hideMark/>
          </w:tcPr>
          <w:p w14:paraId="4A20121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w:t>
            </w:r>
          </w:p>
        </w:tc>
        <w:tc>
          <w:tcPr>
            <w:tcW w:w="683" w:type="pct"/>
            <w:tcBorders>
              <w:bottom w:val="single" w:sz="4" w:space="0" w:color="auto"/>
            </w:tcBorders>
            <w:noWrap/>
            <w:vAlign w:val="center"/>
            <w:hideMark/>
          </w:tcPr>
          <w:p w14:paraId="4B63A5B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320</w:t>
            </w:r>
          </w:p>
        </w:tc>
      </w:tr>
      <w:tr w:rsidR="00CF539D" w:rsidRPr="00CF539D" w14:paraId="5A5AE2E8" w14:textId="77777777" w:rsidTr="002E7B40">
        <w:trPr>
          <w:cantSplit/>
          <w:trHeight w:val="23"/>
        </w:trPr>
        <w:tc>
          <w:tcPr>
            <w:tcW w:w="988" w:type="pct"/>
            <w:tcBorders>
              <w:top w:val="single" w:sz="4" w:space="0" w:color="auto"/>
              <w:bottom w:val="single" w:sz="4" w:space="0" w:color="auto"/>
            </w:tcBorders>
            <w:noWrap/>
            <w:vAlign w:val="center"/>
            <w:hideMark/>
          </w:tcPr>
          <w:p w14:paraId="7DC56944"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LAVERDA</w:t>
            </w:r>
          </w:p>
        </w:tc>
        <w:tc>
          <w:tcPr>
            <w:tcW w:w="1137" w:type="pct"/>
            <w:tcBorders>
              <w:top w:val="single" w:sz="4" w:space="0" w:color="auto"/>
              <w:bottom w:val="single" w:sz="4" w:space="0" w:color="auto"/>
            </w:tcBorders>
            <w:noWrap/>
            <w:vAlign w:val="center"/>
            <w:hideMark/>
          </w:tcPr>
          <w:p w14:paraId="19644C3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w:t>
            </w:r>
          </w:p>
        </w:tc>
        <w:tc>
          <w:tcPr>
            <w:tcW w:w="1585" w:type="pct"/>
            <w:tcBorders>
              <w:top w:val="single" w:sz="4" w:space="0" w:color="auto"/>
              <w:bottom w:val="single" w:sz="4" w:space="0" w:color="auto"/>
            </w:tcBorders>
            <w:noWrap/>
            <w:vAlign w:val="center"/>
            <w:hideMark/>
          </w:tcPr>
          <w:p w14:paraId="37CDA7C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w:t>
            </w:r>
          </w:p>
        </w:tc>
        <w:tc>
          <w:tcPr>
            <w:tcW w:w="606" w:type="pct"/>
            <w:tcBorders>
              <w:top w:val="single" w:sz="4" w:space="0" w:color="auto"/>
              <w:bottom w:val="single" w:sz="4" w:space="0" w:color="auto"/>
            </w:tcBorders>
            <w:noWrap/>
            <w:vAlign w:val="center"/>
            <w:hideMark/>
          </w:tcPr>
          <w:p w14:paraId="67AAABE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1979</w:t>
            </w:r>
          </w:p>
        </w:tc>
        <w:tc>
          <w:tcPr>
            <w:tcW w:w="683" w:type="pct"/>
            <w:tcBorders>
              <w:top w:val="single" w:sz="4" w:space="0" w:color="auto"/>
              <w:bottom w:val="single" w:sz="4" w:space="0" w:color="auto"/>
            </w:tcBorders>
            <w:noWrap/>
            <w:vAlign w:val="center"/>
            <w:hideMark/>
          </w:tcPr>
          <w:p w14:paraId="199092C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497</w:t>
            </w:r>
          </w:p>
        </w:tc>
      </w:tr>
      <w:tr w:rsidR="00CF539D" w:rsidRPr="00CF539D" w14:paraId="6B861E8E" w14:textId="77777777" w:rsidTr="002E7B40">
        <w:trPr>
          <w:cantSplit/>
          <w:trHeight w:val="23"/>
        </w:trPr>
        <w:tc>
          <w:tcPr>
            <w:tcW w:w="988" w:type="pct"/>
            <w:tcBorders>
              <w:top w:val="single" w:sz="4" w:space="0" w:color="auto"/>
              <w:bottom w:val="single" w:sz="4" w:space="0" w:color="auto"/>
            </w:tcBorders>
            <w:noWrap/>
            <w:vAlign w:val="center"/>
            <w:hideMark/>
          </w:tcPr>
          <w:p w14:paraId="6BBFD497"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LIFAN</w:t>
            </w:r>
          </w:p>
        </w:tc>
        <w:tc>
          <w:tcPr>
            <w:tcW w:w="1137" w:type="pct"/>
            <w:tcBorders>
              <w:top w:val="single" w:sz="4" w:space="0" w:color="auto"/>
              <w:bottom w:val="single" w:sz="4" w:space="0" w:color="auto"/>
            </w:tcBorders>
            <w:noWrap/>
            <w:vAlign w:val="center"/>
            <w:hideMark/>
          </w:tcPr>
          <w:p w14:paraId="394B9DC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 model</w:t>
            </w:r>
          </w:p>
        </w:tc>
        <w:tc>
          <w:tcPr>
            <w:tcW w:w="1585" w:type="pct"/>
            <w:tcBorders>
              <w:top w:val="single" w:sz="4" w:space="0" w:color="auto"/>
              <w:bottom w:val="single" w:sz="4" w:space="0" w:color="auto"/>
            </w:tcBorders>
            <w:noWrap/>
            <w:vAlign w:val="center"/>
            <w:hideMark/>
          </w:tcPr>
          <w:p w14:paraId="24F12ED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 models</w:t>
            </w:r>
          </w:p>
        </w:tc>
        <w:tc>
          <w:tcPr>
            <w:tcW w:w="606" w:type="pct"/>
            <w:tcBorders>
              <w:top w:val="single" w:sz="4" w:space="0" w:color="auto"/>
              <w:bottom w:val="single" w:sz="4" w:space="0" w:color="auto"/>
            </w:tcBorders>
            <w:noWrap/>
            <w:vAlign w:val="center"/>
            <w:hideMark/>
          </w:tcPr>
          <w:p w14:paraId="539DD8F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2009-10</w:t>
            </w:r>
          </w:p>
        </w:tc>
        <w:tc>
          <w:tcPr>
            <w:tcW w:w="683" w:type="pct"/>
            <w:tcBorders>
              <w:top w:val="single" w:sz="4" w:space="0" w:color="auto"/>
              <w:bottom w:val="single" w:sz="4" w:space="0" w:color="auto"/>
            </w:tcBorders>
            <w:noWrap/>
            <w:vAlign w:val="center"/>
            <w:hideMark/>
          </w:tcPr>
          <w:p w14:paraId="699A9D0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under 300</w:t>
            </w:r>
          </w:p>
        </w:tc>
      </w:tr>
      <w:tr w:rsidR="00CF539D" w:rsidRPr="00CF539D" w14:paraId="5822F1B6" w14:textId="77777777" w:rsidTr="002E7B40">
        <w:trPr>
          <w:cantSplit/>
          <w:trHeight w:val="23"/>
        </w:trPr>
        <w:tc>
          <w:tcPr>
            <w:tcW w:w="988" w:type="pct"/>
            <w:tcBorders>
              <w:top w:val="single" w:sz="4" w:space="0" w:color="auto"/>
              <w:bottom w:val="single" w:sz="4" w:space="0" w:color="auto"/>
            </w:tcBorders>
            <w:noWrap/>
            <w:vAlign w:val="center"/>
            <w:hideMark/>
          </w:tcPr>
          <w:p w14:paraId="134F1CB5"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LIFENG</w:t>
            </w:r>
          </w:p>
        </w:tc>
        <w:tc>
          <w:tcPr>
            <w:tcW w:w="1137" w:type="pct"/>
            <w:tcBorders>
              <w:top w:val="single" w:sz="4" w:space="0" w:color="auto"/>
              <w:bottom w:val="single" w:sz="4" w:space="0" w:color="auto"/>
            </w:tcBorders>
            <w:noWrap/>
            <w:vAlign w:val="center"/>
            <w:hideMark/>
          </w:tcPr>
          <w:p w14:paraId="5D0D0D9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Regal Raptor</w:t>
            </w:r>
          </w:p>
        </w:tc>
        <w:tc>
          <w:tcPr>
            <w:tcW w:w="1585" w:type="pct"/>
            <w:tcBorders>
              <w:top w:val="single" w:sz="4" w:space="0" w:color="auto"/>
              <w:bottom w:val="single" w:sz="4" w:space="0" w:color="auto"/>
            </w:tcBorders>
            <w:noWrap/>
            <w:vAlign w:val="center"/>
            <w:hideMark/>
          </w:tcPr>
          <w:p w14:paraId="58D0334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CRUISER 350</w:t>
            </w:r>
          </w:p>
        </w:tc>
        <w:tc>
          <w:tcPr>
            <w:tcW w:w="606" w:type="pct"/>
            <w:tcBorders>
              <w:top w:val="single" w:sz="4" w:space="0" w:color="auto"/>
              <w:bottom w:val="single" w:sz="4" w:space="0" w:color="auto"/>
            </w:tcBorders>
            <w:noWrap/>
            <w:vAlign w:val="center"/>
            <w:hideMark/>
          </w:tcPr>
          <w:p w14:paraId="464BEC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w:t>
            </w:r>
          </w:p>
        </w:tc>
        <w:tc>
          <w:tcPr>
            <w:tcW w:w="683" w:type="pct"/>
            <w:tcBorders>
              <w:top w:val="single" w:sz="4" w:space="0" w:color="auto"/>
              <w:bottom w:val="single" w:sz="4" w:space="0" w:color="auto"/>
            </w:tcBorders>
            <w:noWrap/>
            <w:vAlign w:val="center"/>
            <w:hideMark/>
          </w:tcPr>
          <w:p w14:paraId="69B176A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320</w:t>
            </w:r>
          </w:p>
        </w:tc>
      </w:tr>
      <w:tr w:rsidR="00CF539D" w:rsidRPr="00CF539D" w14:paraId="7BC7BC36" w14:textId="77777777" w:rsidTr="002E7B40">
        <w:trPr>
          <w:cantSplit/>
          <w:trHeight w:val="23"/>
        </w:trPr>
        <w:tc>
          <w:tcPr>
            <w:tcW w:w="988" w:type="pct"/>
            <w:tcBorders>
              <w:top w:val="single" w:sz="4" w:space="0" w:color="auto"/>
              <w:bottom w:val="single" w:sz="4" w:space="0" w:color="auto"/>
            </w:tcBorders>
            <w:noWrap/>
            <w:vAlign w:val="center"/>
            <w:hideMark/>
          </w:tcPr>
          <w:p w14:paraId="4F9FC0A9"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MAICO</w:t>
            </w:r>
          </w:p>
        </w:tc>
        <w:tc>
          <w:tcPr>
            <w:tcW w:w="1137" w:type="pct"/>
            <w:tcBorders>
              <w:top w:val="single" w:sz="4" w:space="0" w:color="auto"/>
              <w:bottom w:val="single" w:sz="4" w:space="0" w:color="auto"/>
            </w:tcBorders>
            <w:noWrap/>
            <w:vAlign w:val="center"/>
            <w:hideMark/>
          </w:tcPr>
          <w:p w14:paraId="3EAF02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1585" w:type="pct"/>
            <w:tcBorders>
              <w:top w:val="single" w:sz="4" w:space="0" w:color="auto"/>
              <w:bottom w:val="single" w:sz="4" w:space="0" w:color="auto"/>
            </w:tcBorders>
            <w:noWrap/>
            <w:vAlign w:val="center"/>
            <w:hideMark/>
          </w:tcPr>
          <w:p w14:paraId="5B06037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500E</w:t>
            </w:r>
          </w:p>
        </w:tc>
        <w:tc>
          <w:tcPr>
            <w:tcW w:w="606" w:type="pct"/>
            <w:tcBorders>
              <w:top w:val="single" w:sz="4" w:space="0" w:color="auto"/>
              <w:bottom w:val="single" w:sz="4" w:space="0" w:color="auto"/>
            </w:tcBorders>
            <w:noWrap/>
            <w:vAlign w:val="center"/>
            <w:hideMark/>
          </w:tcPr>
          <w:p w14:paraId="10C069B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1984-88</w:t>
            </w:r>
          </w:p>
        </w:tc>
        <w:tc>
          <w:tcPr>
            <w:tcW w:w="683" w:type="pct"/>
            <w:tcBorders>
              <w:top w:val="single" w:sz="4" w:space="0" w:color="auto"/>
              <w:bottom w:val="single" w:sz="4" w:space="0" w:color="auto"/>
            </w:tcBorders>
            <w:noWrap/>
            <w:vAlign w:val="center"/>
            <w:hideMark/>
          </w:tcPr>
          <w:p w14:paraId="40A457C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488</w:t>
            </w:r>
          </w:p>
        </w:tc>
      </w:tr>
      <w:tr w:rsidR="00CF539D" w:rsidRPr="00CF539D" w14:paraId="051CCFFD" w14:textId="77777777" w:rsidTr="002E7B40">
        <w:trPr>
          <w:cantSplit/>
          <w:trHeight w:val="23"/>
        </w:trPr>
        <w:tc>
          <w:tcPr>
            <w:tcW w:w="988" w:type="pct"/>
            <w:tcBorders>
              <w:top w:val="single" w:sz="4" w:space="0" w:color="auto"/>
            </w:tcBorders>
            <w:noWrap/>
            <w:vAlign w:val="center"/>
            <w:hideMark/>
          </w:tcPr>
          <w:p w14:paraId="388C64CB"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MATCHLESS</w:t>
            </w:r>
          </w:p>
        </w:tc>
        <w:tc>
          <w:tcPr>
            <w:tcW w:w="1137" w:type="pct"/>
            <w:tcBorders>
              <w:top w:val="single" w:sz="4" w:space="0" w:color="auto"/>
            </w:tcBorders>
            <w:noWrap/>
            <w:vAlign w:val="center"/>
            <w:hideMark/>
          </w:tcPr>
          <w:p w14:paraId="7D039F4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G12</w:t>
            </w:r>
          </w:p>
        </w:tc>
        <w:tc>
          <w:tcPr>
            <w:tcW w:w="1585" w:type="pct"/>
            <w:tcBorders>
              <w:top w:val="single" w:sz="4" w:space="0" w:color="auto"/>
            </w:tcBorders>
            <w:noWrap/>
            <w:vAlign w:val="center"/>
            <w:hideMark/>
          </w:tcPr>
          <w:p w14:paraId="0F02575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G12</w:t>
            </w:r>
          </w:p>
        </w:tc>
        <w:tc>
          <w:tcPr>
            <w:tcW w:w="606" w:type="pct"/>
            <w:tcBorders>
              <w:top w:val="single" w:sz="4" w:space="0" w:color="auto"/>
            </w:tcBorders>
            <w:noWrap/>
            <w:vAlign w:val="center"/>
            <w:hideMark/>
          </w:tcPr>
          <w:p w14:paraId="67DD517C"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1966</w:t>
            </w:r>
            <w:proofErr w:type="gramEnd"/>
          </w:p>
        </w:tc>
        <w:tc>
          <w:tcPr>
            <w:tcW w:w="683" w:type="pct"/>
            <w:tcBorders>
              <w:top w:val="single" w:sz="4" w:space="0" w:color="auto"/>
            </w:tcBorders>
            <w:noWrap/>
            <w:vAlign w:val="center"/>
            <w:hideMark/>
          </w:tcPr>
          <w:p w14:paraId="308BFAA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646</w:t>
            </w:r>
          </w:p>
        </w:tc>
      </w:tr>
      <w:tr w:rsidR="00CF539D" w:rsidRPr="00CF539D" w14:paraId="4CEEE36C" w14:textId="77777777" w:rsidTr="002E7B40">
        <w:trPr>
          <w:cantSplit/>
          <w:trHeight w:val="23"/>
        </w:trPr>
        <w:tc>
          <w:tcPr>
            <w:tcW w:w="988" w:type="pct"/>
            <w:noWrap/>
            <w:vAlign w:val="center"/>
            <w:hideMark/>
          </w:tcPr>
          <w:p w14:paraId="3D63CA2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84FA25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G80</w:t>
            </w:r>
          </w:p>
        </w:tc>
        <w:tc>
          <w:tcPr>
            <w:tcW w:w="1585" w:type="pct"/>
            <w:noWrap/>
            <w:vAlign w:val="center"/>
            <w:hideMark/>
          </w:tcPr>
          <w:p w14:paraId="6214ECA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HARRIS</w:t>
            </w:r>
          </w:p>
        </w:tc>
        <w:tc>
          <w:tcPr>
            <w:tcW w:w="606" w:type="pct"/>
            <w:noWrap/>
            <w:vAlign w:val="center"/>
            <w:hideMark/>
          </w:tcPr>
          <w:p w14:paraId="57C8A4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1988-90</w:t>
            </w:r>
          </w:p>
        </w:tc>
        <w:tc>
          <w:tcPr>
            <w:tcW w:w="683" w:type="pct"/>
            <w:noWrap/>
            <w:vAlign w:val="center"/>
            <w:hideMark/>
          </w:tcPr>
          <w:p w14:paraId="476370E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494</w:t>
            </w:r>
          </w:p>
        </w:tc>
      </w:tr>
      <w:tr w:rsidR="00CF539D" w:rsidRPr="00CF539D" w14:paraId="4558FD53" w14:textId="77777777" w:rsidTr="002E7B40">
        <w:trPr>
          <w:cantSplit/>
          <w:trHeight w:val="23"/>
        </w:trPr>
        <w:tc>
          <w:tcPr>
            <w:tcW w:w="988" w:type="pct"/>
            <w:tcBorders>
              <w:bottom w:val="single" w:sz="4" w:space="0" w:color="auto"/>
            </w:tcBorders>
            <w:noWrap/>
            <w:vAlign w:val="center"/>
            <w:hideMark/>
          </w:tcPr>
          <w:p w14:paraId="03978519"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66D9C1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G80</w:t>
            </w:r>
          </w:p>
        </w:tc>
        <w:tc>
          <w:tcPr>
            <w:tcW w:w="1585" w:type="pct"/>
            <w:tcBorders>
              <w:bottom w:val="single" w:sz="4" w:space="0" w:color="auto"/>
            </w:tcBorders>
            <w:noWrap/>
            <w:vAlign w:val="center"/>
            <w:hideMark/>
          </w:tcPr>
          <w:p w14:paraId="4AF0D97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G80</w:t>
            </w:r>
          </w:p>
        </w:tc>
        <w:tc>
          <w:tcPr>
            <w:tcW w:w="606" w:type="pct"/>
            <w:tcBorders>
              <w:bottom w:val="single" w:sz="4" w:space="0" w:color="auto"/>
            </w:tcBorders>
            <w:noWrap/>
            <w:vAlign w:val="center"/>
            <w:hideMark/>
          </w:tcPr>
          <w:p w14:paraId="14D3918F"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1963</w:t>
            </w:r>
            <w:proofErr w:type="gramEnd"/>
          </w:p>
        </w:tc>
        <w:tc>
          <w:tcPr>
            <w:tcW w:w="683" w:type="pct"/>
            <w:tcBorders>
              <w:bottom w:val="single" w:sz="4" w:space="0" w:color="auto"/>
            </w:tcBorders>
            <w:noWrap/>
            <w:vAlign w:val="center"/>
            <w:hideMark/>
          </w:tcPr>
          <w:p w14:paraId="1383E0E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497</w:t>
            </w:r>
          </w:p>
        </w:tc>
      </w:tr>
      <w:tr w:rsidR="00CF539D" w:rsidRPr="00CF539D" w14:paraId="768493C9" w14:textId="77777777" w:rsidTr="002E7B40">
        <w:trPr>
          <w:cantSplit/>
          <w:trHeight w:val="23"/>
        </w:trPr>
        <w:tc>
          <w:tcPr>
            <w:tcW w:w="988" w:type="pct"/>
            <w:tcBorders>
              <w:top w:val="single" w:sz="4" w:space="0" w:color="auto"/>
              <w:bottom w:val="single" w:sz="4" w:space="0" w:color="auto"/>
            </w:tcBorders>
            <w:noWrap/>
            <w:vAlign w:val="center"/>
            <w:hideMark/>
          </w:tcPr>
          <w:p w14:paraId="01FB4474"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MBK</w:t>
            </w:r>
          </w:p>
        </w:tc>
        <w:tc>
          <w:tcPr>
            <w:tcW w:w="1137" w:type="pct"/>
            <w:tcBorders>
              <w:top w:val="single" w:sz="4" w:space="0" w:color="auto"/>
              <w:bottom w:val="single" w:sz="4" w:space="0" w:color="auto"/>
            </w:tcBorders>
            <w:noWrap/>
            <w:vAlign w:val="center"/>
            <w:hideMark/>
          </w:tcPr>
          <w:p w14:paraId="1F7DCDD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FALCONE</w:t>
            </w:r>
          </w:p>
        </w:tc>
        <w:tc>
          <w:tcPr>
            <w:tcW w:w="1585" w:type="pct"/>
            <w:tcBorders>
              <w:top w:val="single" w:sz="4" w:space="0" w:color="auto"/>
              <w:bottom w:val="single" w:sz="4" w:space="0" w:color="auto"/>
            </w:tcBorders>
            <w:noWrap/>
            <w:vAlign w:val="center"/>
            <w:hideMark/>
          </w:tcPr>
          <w:p w14:paraId="384D7CD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YAMAHA XT660R/X </w:t>
            </w:r>
          </w:p>
        </w:tc>
        <w:tc>
          <w:tcPr>
            <w:tcW w:w="606" w:type="pct"/>
            <w:tcBorders>
              <w:top w:val="single" w:sz="4" w:space="0" w:color="auto"/>
              <w:bottom w:val="single" w:sz="4" w:space="0" w:color="auto"/>
            </w:tcBorders>
            <w:noWrap/>
            <w:vAlign w:val="center"/>
            <w:hideMark/>
          </w:tcPr>
          <w:p w14:paraId="0FBAC0D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2005-08</w:t>
            </w:r>
          </w:p>
        </w:tc>
        <w:tc>
          <w:tcPr>
            <w:tcW w:w="683" w:type="pct"/>
            <w:tcBorders>
              <w:top w:val="single" w:sz="4" w:space="0" w:color="auto"/>
              <w:bottom w:val="single" w:sz="4" w:space="0" w:color="auto"/>
            </w:tcBorders>
            <w:noWrap/>
            <w:vAlign w:val="center"/>
            <w:hideMark/>
          </w:tcPr>
          <w:p w14:paraId="0A839F5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26AFDA70" w14:textId="77777777" w:rsidTr="002E7B40">
        <w:trPr>
          <w:cantSplit/>
          <w:trHeight w:val="23"/>
        </w:trPr>
        <w:tc>
          <w:tcPr>
            <w:tcW w:w="988" w:type="pct"/>
            <w:tcBorders>
              <w:top w:val="single" w:sz="4" w:space="0" w:color="auto"/>
            </w:tcBorders>
            <w:noWrap/>
            <w:vAlign w:val="center"/>
            <w:hideMark/>
          </w:tcPr>
          <w:p w14:paraId="57267549"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MONTESA</w:t>
            </w:r>
          </w:p>
        </w:tc>
        <w:tc>
          <w:tcPr>
            <w:tcW w:w="1137" w:type="pct"/>
            <w:tcBorders>
              <w:top w:val="single" w:sz="4" w:space="0" w:color="auto"/>
            </w:tcBorders>
            <w:noWrap/>
            <w:vAlign w:val="center"/>
            <w:hideMark/>
          </w:tcPr>
          <w:p w14:paraId="796E67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COTA 330</w:t>
            </w:r>
          </w:p>
        </w:tc>
        <w:tc>
          <w:tcPr>
            <w:tcW w:w="1585" w:type="pct"/>
            <w:tcBorders>
              <w:top w:val="single" w:sz="4" w:space="0" w:color="auto"/>
            </w:tcBorders>
            <w:noWrap/>
            <w:vAlign w:val="center"/>
            <w:hideMark/>
          </w:tcPr>
          <w:p w14:paraId="1B8C693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TRIAL</w:t>
            </w:r>
          </w:p>
        </w:tc>
        <w:tc>
          <w:tcPr>
            <w:tcW w:w="606" w:type="pct"/>
            <w:tcBorders>
              <w:top w:val="single" w:sz="4" w:space="0" w:color="auto"/>
            </w:tcBorders>
            <w:noWrap/>
            <w:vAlign w:val="center"/>
            <w:hideMark/>
          </w:tcPr>
          <w:p w14:paraId="74ACFEC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1985-86</w:t>
            </w:r>
          </w:p>
        </w:tc>
        <w:tc>
          <w:tcPr>
            <w:tcW w:w="683" w:type="pct"/>
            <w:tcBorders>
              <w:top w:val="single" w:sz="4" w:space="0" w:color="auto"/>
            </w:tcBorders>
            <w:noWrap/>
            <w:vAlign w:val="center"/>
            <w:hideMark/>
          </w:tcPr>
          <w:p w14:paraId="2BB7010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328</w:t>
            </w:r>
          </w:p>
        </w:tc>
      </w:tr>
      <w:tr w:rsidR="00CF539D" w:rsidRPr="00CF539D" w14:paraId="37037434" w14:textId="77777777" w:rsidTr="002E7B40">
        <w:trPr>
          <w:cantSplit/>
          <w:trHeight w:val="23"/>
        </w:trPr>
        <w:tc>
          <w:tcPr>
            <w:tcW w:w="988" w:type="pct"/>
            <w:noWrap/>
            <w:vAlign w:val="center"/>
            <w:hideMark/>
          </w:tcPr>
          <w:p w14:paraId="435BD38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4CFB26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COTA 335</w:t>
            </w:r>
          </w:p>
        </w:tc>
        <w:tc>
          <w:tcPr>
            <w:tcW w:w="1585" w:type="pct"/>
            <w:noWrap/>
            <w:vAlign w:val="center"/>
            <w:hideMark/>
          </w:tcPr>
          <w:p w14:paraId="1EFBB54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TRIAL</w:t>
            </w:r>
          </w:p>
        </w:tc>
        <w:tc>
          <w:tcPr>
            <w:tcW w:w="606" w:type="pct"/>
            <w:noWrap/>
            <w:vAlign w:val="center"/>
            <w:hideMark/>
          </w:tcPr>
          <w:p w14:paraId="3966C7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1986-88</w:t>
            </w:r>
          </w:p>
        </w:tc>
        <w:tc>
          <w:tcPr>
            <w:tcW w:w="683" w:type="pct"/>
            <w:noWrap/>
            <w:vAlign w:val="center"/>
            <w:hideMark/>
          </w:tcPr>
          <w:p w14:paraId="3704321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327</w:t>
            </w:r>
          </w:p>
        </w:tc>
      </w:tr>
      <w:tr w:rsidR="00CF539D" w:rsidRPr="00CF539D" w14:paraId="27DBBEBD" w14:textId="77777777" w:rsidTr="002E7B40">
        <w:trPr>
          <w:cantSplit/>
          <w:trHeight w:val="23"/>
        </w:trPr>
        <w:tc>
          <w:tcPr>
            <w:tcW w:w="988" w:type="pct"/>
            <w:noWrap/>
            <w:vAlign w:val="center"/>
            <w:hideMark/>
          </w:tcPr>
          <w:p w14:paraId="1A8DB76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9C27D7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COTA 348T</w:t>
            </w:r>
          </w:p>
        </w:tc>
        <w:tc>
          <w:tcPr>
            <w:tcW w:w="1585" w:type="pct"/>
            <w:noWrap/>
            <w:vAlign w:val="center"/>
            <w:hideMark/>
          </w:tcPr>
          <w:p w14:paraId="4554A9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TRIAL</w:t>
            </w:r>
          </w:p>
        </w:tc>
        <w:tc>
          <w:tcPr>
            <w:tcW w:w="606" w:type="pct"/>
            <w:noWrap/>
            <w:vAlign w:val="center"/>
            <w:hideMark/>
          </w:tcPr>
          <w:p w14:paraId="5C08E06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1984-87</w:t>
            </w:r>
          </w:p>
        </w:tc>
        <w:tc>
          <w:tcPr>
            <w:tcW w:w="683" w:type="pct"/>
            <w:noWrap/>
            <w:vAlign w:val="center"/>
            <w:hideMark/>
          </w:tcPr>
          <w:p w14:paraId="5B96162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305</w:t>
            </w:r>
          </w:p>
        </w:tc>
      </w:tr>
      <w:tr w:rsidR="00CF539D" w:rsidRPr="00CF539D" w14:paraId="476AE717" w14:textId="77777777" w:rsidTr="002E7B40">
        <w:trPr>
          <w:cantSplit/>
          <w:trHeight w:val="23"/>
        </w:trPr>
        <w:tc>
          <w:tcPr>
            <w:tcW w:w="988" w:type="pct"/>
            <w:tcBorders>
              <w:bottom w:val="single" w:sz="4" w:space="0" w:color="auto"/>
            </w:tcBorders>
            <w:noWrap/>
            <w:vAlign w:val="center"/>
            <w:hideMark/>
          </w:tcPr>
          <w:p w14:paraId="34312ED4"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5DDE508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COTA 350</w:t>
            </w:r>
          </w:p>
        </w:tc>
        <w:tc>
          <w:tcPr>
            <w:tcW w:w="1585" w:type="pct"/>
            <w:tcBorders>
              <w:bottom w:val="single" w:sz="4" w:space="0" w:color="auto"/>
            </w:tcBorders>
            <w:noWrap/>
            <w:vAlign w:val="center"/>
            <w:hideMark/>
          </w:tcPr>
          <w:p w14:paraId="34C36EB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TRIAL</w:t>
            </w:r>
          </w:p>
        </w:tc>
        <w:tc>
          <w:tcPr>
            <w:tcW w:w="606" w:type="pct"/>
            <w:tcBorders>
              <w:bottom w:val="single" w:sz="4" w:space="0" w:color="auto"/>
            </w:tcBorders>
            <w:noWrap/>
            <w:vAlign w:val="center"/>
            <w:hideMark/>
          </w:tcPr>
          <w:p w14:paraId="487BDE2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1984-85</w:t>
            </w:r>
          </w:p>
        </w:tc>
        <w:tc>
          <w:tcPr>
            <w:tcW w:w="683" w:type="pct"/>
            <w:tcBorders>
              <w:bottom w:val="single" w:sz="4" w:space="0" w:color="auto"/>
            </w:tcBorders>
            <w:noWrap/>
            <w:vAlign w:val="center"/>
            <w:hideMark/>
          </w:tcPr>
          <w:p w14:paraId="5306D01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78121F81" w14:textId="77777777" w:rsidTr="002E7B40">
        <w:trPr>
          <w:cantSplit/>
          <w:trHeight w:val="23"/>
        </w:trPr>
        <w:tc>
          <w:tcPr>
            <w:tcW w:w="988" w:type="pct"/>
            <w:tcBorders>
              <w:top w:val="single" w:sz="4" w:space="0" w:color="auto"/>
            </w:tcBorders>
            <w:noWrap/>
            <w:vAlign w:val="center"/>
            <w:hideMark/>
          </w:tcPr>
          <w:p w14:paraId="6B302F2D"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MOTO GUZZI</w:t>
            </w:r>
          </w:p>
        </w:tc>
        <w:tc>
          <w:tcPr>
            <w:tcW w:w="1137" w:type="pct"/>
            <w:tcBorders>
              <w:top w:val="single" w:sz="4" w:space="0" w:color="auto"/>
            </w:tcBorders>
            <w:noWrap/>
            <w:vAlign w:val="center"/>
            <w:hideMark/>
          </w:tcPr>
          <w:p w14:paraId="328EB8A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 GT</w:t>
            </w:r>
          </w:p>
        </w:tc>
        <w:tc>
          <w:tcPr>
            <w:tcW w:w="1585" w:type="pct"/>
            <w:tcBorders>
              <w:top w:val="single" w:sz="4" w:space="0" w:color="auto"/>
            </w:tcBorders>
            <w:noWrap/>
            <w:vAlign w:val="center"/>
            <w:hideMark/>
          </w:tcPr>
          <w:p w14:paraId="284F8A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 GT</w:t>
            </w:r>
          </w:p>
        </w:tc>
        <w:tc>
          <w:tcPr>
            <w:tcW w:w="606" w:type="pct"/>
            <w:tcBorders>
              <w:top w:val="single" w:sz="4" w:space="0" w:color="auto"/>
            </w:tcBorders>
            <w:noWrap/>
            <w:vAlign w:val="center"/>
            <w:hideMark/>
          </w:tcPr>
          <w:p w14:paraId="0E90B9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1992</w:t>
            </w:r>
          </w:p>
        </w:tc>
        <w:tc>
          <w:tcPr>
            <w:tcW w:w="683" w:type="pct"/>
            <w:tcBorders>
              <w:top w:val="single" w:sz="4" w:space="0" w:color="auto"/>
            </w:tcBorders>
            <w:noWrap/>
            <w:vAlign w:val="center"/>
            <w:hideMark/>
          </w:tcPr>
          <w:p w14:paraId="6132E1E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34BD4A7A" w14:textId="77777777" w:rsidTr="002E7B40">
        <w:trPr>
          <w:cantSplit/>
          <w:trHeight w:val="23"/>
        </w:trPr>
        <w:tc>
          <w:tcPr>
            <w:tcW w:w="988" w:type="pct"/>
            <w:noWrap/>
            <w:vAlign w:val="center"/>
            <w:hideMark/>
          </w:tcPr>
          <w:p w14:paraId="6A4F92F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9C61EB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Falcone</w:t>
            </w:r>
          </w:p>
        </w:tc>
        <w:tc>
          <w:tcPr>
            <w:tcW w:w="1585" w:type="pct"/>
            <w:noWrap/>
            <w:vAlign w:val="center"/>
            <w:hideMark/>
          </w:tcPr>
          <w:p w14:paraId="10953E8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Falcone</w:t>
            </w:r>
          </w:p>
        </w:tc>
        <w:tc>
          <w:tcPr>
            <w:tcW w:w="606" w:type="pct"/>
            <w:noWrap/>
            <w:vAlign w:val="center"/>
            <w:hideMark/>
          </w:tcPr>
          <w:p w14:paraId="488C980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1972</w:t>
            </w:r>
          </w:p>
        </w:tc>
        <w:tc>
          <w:tcPr>
            <w:tcW w:w="683" w:type="pct"/>
            <w:noWrap/>
            <w:vAlign w:val="center"/>
            <w:hideMark/>
          </w:tcPr>
          <w:p w14:paraId="54B166B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49EEC03D" w14:textId="77777777" w:rsidTr="002E7B40">
        <w:trPr>
          <w:cantSplit/>
          <w:trHeight w:val="23"/>
        </w:trPr>
        <w:tc>
          <w:tcPr>
            <w:tcW w:w="988" w:type="pct"/>
            <w:noWrap/>
            <w:vAlign w:val="center"/>
            <w:hideMark/>
          </w:tcPr>
          <w:p w14:paraId="5CDEEA4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ECFB72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V35</w:t>
            </w:r>
          </w:p>
        </w:tc>
        <w:tc>
          <w:tcPr>
            <w:tcW w:w="1585" w:type="pct"/>
            <w:noWrap/>
            <w:vAlign w:val="center"/>
            <w:hideMark/>
          </w:tcPr>
          <w:p w14:paraId="31B361C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V35</w:t>
            </w:r>
          </w:p>
        </w:tc>
        <w:tc>
          <w:tcPr>
            <w:tcW w:w="606" w:type="pct"/>
            <w:noWrap/>
            <w:vAlign w:val="center"/>
            <w:hideMark/>
          </w:tcPr>
          <w:p w14:paraId="49BB42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1977-90</w:t>
            </w:r>
          </w:p>
        </w:tc>
        <w:tc>
          <w:tcPr>
            <w:tcW w:w="683" w:type="pct"/>
            <w:noWrap/>
            <w:vAlign w:val="center"/>
            <w:hideMark/>
          </w:tcPr>
          <w:p w14:paraId="2FF0F4D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346</w:t>
            </w:r>
          </w:p>
        </w:tc>
      </w:tr>
      <w:tr w:rsidR="00CF539D" w:rsidRPr="00CF539D" w14:paraId="1CAC11D2" w14:textId="77777777" w:rsidTr="002E7B40">
        <w:trPr>
          <w:cantSplit/>
          <w:trHeight w:val="23"/>
        </w:trPr>
        <w:tc>
          <w:tcPr>
            <w:tcW w:w="988" w:type="pct"/>
            <w:noWrap/>
            <w:vAlign w:val="center"/>
            <w:hideMark/>
          </w:tcPr>
          <w:p w14:paraId="6751CAF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7E4214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V50</w:t>
            </w:r>
          </w:p>
        </w:tc>
        <w:tc>
          <w:tcPr>
            <w:tcW w:w="1585" w:type="pct"/>
            <w:noWrap/>
            <w:vAlign w:val="center"/>
            <w:hideMark/>
          </w:tcPr>
          <w:p w14:paraId="15DE49F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V50</w:t>
            </w:r>
          </w:p>
        </w:tc>
        <w:tc>
          <w:tcPr>
            <w:tcW w:w="606" w:type="pct"/>
            <w:noWrap/>
            <w:vAlign w:val="center"/>
            <w:hideMark/>
          </w:tcPr>
          <w:p w14:paraId="0BC824A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1977-79</w:t>
            </w:r>
          </w:p>
        </w:tc>
        <w:tc>
          <w:tcPr>
            <w:tcW w:w="683" w:type="pct"/>
            <w:noWrap/>
            <w:vAlign w:val="center"/>
            <w:hideMark/>
          </w:tcPr>
          <w:p w14:paraId="1833F78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490</w:t>
            </w:r>
          </w:p>
        </w:tc>
      </w:tr>
      <w:tr w:rsidR="00CF539D" w:rsidRPr="00CF539D" w14:paraId="41407D3D" w14:textId="77777777" w:rsidTr="002E7B40">
        <w:trPr>
          <w:cantSplit/>
          <w:trHeight w:val="23"/>
        </w:trPr>
        <w:tc>
          <w:tcPr>
            <w:tcW w:w="988" w:type="pct"/>
            <w:noWrap/>
            <w:vAlign w:val="center"/>
            <w:hideMark/>
          </w:tcPr>
          <w:p w14:paraId="103470F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6DE9F1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V50</w:t>
            </w:r>
          </w:p>
        </w:tc>
        <w:tc>
          <w:tcPr>
            <w:tcW w:w="1585" w:type="pct"/>
            <w:noWrap/>
            <w:vAlign w:val="center"/>
            <w:hideMark/>
          </w:tcPr>
          <w:p w14:paraId="658A8D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Monza</w:t>
            </w:r>
          </w:p>
        </w:tc>
        <w:tc>
          <w:tcPr>
            <w:tcW w:w="606" w:type="pct"/>
            <w:noWrap/>
            <w:vAlign w:val="center"/>
            <w:hideMark/>
          </w:tcPr>
          <w:p w14:paraId="0F6148E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1980-85</w:t>
            </w:r>
          </w:p>
        </w:tc>
        <w:tc>
          <w:tcPr>
            <w:tcW w:w="683" w:type="pct"/>
            <w:noWrap/>
            <w:vAlign w:val="center"/>
            <w:hideMark/>
          </w:tcPr>
          <w:p w14:paraId="22375EE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490</w:t>
            </w:r>
          </w:p>
        </w:tc>
      </w:tr>
      <w:tr w:rsidR="00CF539D" w:rsidRPr="00CF539D" w14:paraId="6FEC4D27" w14:textId="77777777" w:rsidTr="002E7B40">
        <w:trPr>
          <w:cantSplit/>
          <w:trHeight w:val="23"/>
        </w:trPr>
        <w:tc>
          <w:tcPr>
            <w:tcW w:w="988" w:type="pct"/>
            <w:noWrap/>
            <w:vAlign w:val="center"/>
            <w:hideMark/>
          </w:tcPr>
          <w:p w14:paraId="6211654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0671FA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V65</w:t>
            </w:r>
          </w:p>
        </w:tc>
        <w:tc>
          <w:tcPr>
            <w:tcW w:w="1585" w:type="pct"/>
            <w:noWrap/>
            <w:vAlign w:val="center"/>
            <w:hideMark/>
          </w:tcPr>
          <w:p w14:paraId="1F35E86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V65</w:t>
            </w:r>
          </w:p>
        </w:tc>
        <w:tc>
          <w:tcPr>
            <w:tcW w:w="606" w:type="pct"/>
            <w:noWrap/>
            <w:vAlign w:val="center"/>
            <w:hideMark/>
          </w:tcPr>
          <w:p w14:paraId="722109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1982-94</w:t>
            </w:r>
          </w:p>
        </w:tc>
        <w:tc>
          <w:tcPr>
            <w:tcW w:w="683" w:type="pct"/>
            <w:noWrap/>
            <w:vAlign w:val="center"/>
            <w:hideMark/>
          </w:tcPr>
          <w:p w14:paraId="78870C3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643</w:t>
            </w:r>
          </w:p>
        </w:tc>
      </w:tr>
      <w:tr w:rsidR="00CF539D" w:rsidRPr="00CF539D" w14:paraId="7552C253" w14:textId="77777777" w:rsidTr="002E7B40">
        <w:trPr>
          <w:cantSplit/>
          <w:trHeight w:val="23"/>
        </w:trPr>
        <w:tc>
          <w:tcPr>
            <w:tcW w:w="988" w:type="pct"/>
            <w:tcBorders>
              <w:bottom w:val="single" w:sz="4" w:space="0" w:color="auto"/>
            </w:tcBorders>
            <w:noWrap/>
            <w:vAlign w:val="center"/>
            <w:hideMark/>
          </w:tcPr>
          <w:p w14:paraId="5758D3C4"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05C0F7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V65</w:t>
            </w:r>
          </w:p>
        </w:tc>
        <w:tc>
          <w:tcPr>
            <w:tcW w:w="1585" w:type="pct"/>
            <w:tcBorders>
              <w:bottom w:val="single" w:sz="4" w:space="0" w:color="auto"/>
            </w:tcBorders>
            <w:noWrap/>
            <w:vAlign w:val="center"/>
            <w:hideMark/>
          </w:tcPr>
          <w:p w14:paraId="56D52FD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Lario</w:t>
            </w:r>
          </w:p>
        </w:tc>
        <w:tc>
          <w:tcPr>
            <w:tcW w:w="606" w:type="pct"/>
            <w:tcBorders>
              <w:bottom w:val="single" w:sz="4" w:space="0" w:color="auto"/>
            </w:tcBorders>
            <w:noWrap/>
            <w:vAlign w:val="center"/>
            <w:hideMark/>
          </w:tcPr>
          <w:p w14:paraId="4B98FAD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1984-89</w:t>
            </w:r>
          </w:p>
        </w:tc>
        <w:tc>
          <w:tcPr>
            <w:tcW w:w="683" w:type="pct"/>
            <w:tcBorders>
              <w:bottom w:val="single" w:sz="4" w:space="0" w:color="auto"/>
            </w:tcBorders>
            <w:noWrap/>
            <w:vAlign w:val="center"/>
            <w:hideMark/>
          </w:tcPr>
          <w:p w14:paraId="46DBB24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643</w:t>
            </w:r>
          </w:p>
        </w:tc>
      </w:tr>
      <w:tr w:rsidR="00CF539D" w:rsidRPr="00CF539D" w14:paraId="266B616A" w14:textId="77777777" w:rsidTr="002E7B40">
        <w:trPr>
          <w:cantSplit/>
          <w:trHeight w:val="23"/>
        </w:trPr>
        <w:tc>
          <w:tcPr>
            <w:tcW w:w="988" w:type="pct"/>
            <w:tcBorders>
              <w:top w:val="single" w:sz="4" w:space="0" w:color="auto"/>
            </w:tcBorders>
            <w:noWrap/>
            <w:vAlign w:val="center"/>
            <w:hideMark/>
          </w:tcPr>
          <w:p w14:paraId="02F5F260"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MOTO MORINI</w:t>
            </w:r>
          </w:p>
        </w:tc>
        <w:tc>
          <w:tcPr>
            <w:tcW w:w="1137" w:type="pct"/>
            <w:tcBorders>
              <w:top w:val="single" w:sz="4" w:space="0" w:color="auto"/>
            </w:tcBorders>
            <w:noWrap/>
            <w:vAlign w:val="center"/>
            <w:hideMark/>
          </w:tcPr>
          <w:p w14:paraId="3060090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 ROAD</w:t>
            </w:r>
          </w:p>
        </w:tc>
        <w:tc>
          <w:tcPr>
            <w:tcW w:w="1585" w:type="pct"/>
            <w:tcBorders>
              <w:top w:val="single" w:sz="4" w:space="0" w:color="auto"/>
            </w:tcBorders>
            <w:noWrap/>
            <w:vAlign w:val="center"/>
            <w:hideMark/>
          </w:tcPr>
          <w:p w14:paraId="6F47BF5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 ROAD</w:t>
            </w:r>
          </w:p>
        </w:tc>
        <w:tc>
          <w:tcPr>
            <w:tcW w:w="606" w:type="pct"/>
            <w:tcBorders>
              <w:top w:val="single" w:sz="4" w:space="0" w:color="auto"/>
            </w:tcBorders>
            <w:noWrap/>
            <w:vAlign w:val="center"/>
            <w:hideMark/>
          </w:tcPr>
          <w:p w14:paraId="2E8557D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1984-85</w:t>
            </w:r>
          </w:p>
        </w:tc>
        <w:tc>
          <w:tcPr>
            <w:tcW w:w="683" w:type="pct"/>
            <w:tcBorders>
              <w:top w:val="single" w:sz="4" w:space="0" w:color="auto"/>
            </w:tcBorders>
            <w:noWrap/>
            <w:vAlign w:val="center"/>
            <w:hideMark/>
          </w:tcPr>
          <w:p w14:paraId="4C885D2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344</w:t>
            </w:r>
          </w:p>
        </w:tc>
      </w:tr>
      <w:tr w:rsidR="00CF539D" w:rsidRPr="00CF539D" w14:paraId="72C9C3F4" w14:textId="77777777" w:rsidTr="002E7B40">
        <w:trPr>
          <w:cantSplit/>
          <w:trHeight w:val="23"/>
        </w:trPr>
        <w:tc>
          <w:tcPr>
            <w:tcW w:w="988" w:type="pct"/>
            <w:noWrap/>
            <w:vAlign w:val="center"/>
            <w:hideMark/>
          </w:tcPr>
          <w:p w14:paraId="0084DFB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487893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 SPORT</w:t>
            </w:r>
          </w:p>
        </w:tc>
        <w:tc>
          <w:tcPr>
            <w:tcW w:w="1585" w:type="pct"/>
            <w:noWrap/>
            <w:vAlign w:val="center"/>
            <w:hideMark/>
          </w:tcPr>
          <w:p w14:paraId="5EA8922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 SPORT</w:t>
            </w:r>
          </w:p>
        </w:tc>
        <w:tc>
          <w:tcPr>
            <w:tcW w:w="606" w:type="pct"/>
            <w:noWrap/>
            <w:vAlign w:val="center"/>
            <w:hideMark/>
          </w:tcPr>
          <w:p w14:paraId="03FB887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1974-85</w:t>
            </w:r>
          </w:p>
        </w:tc>
        <w:tc>
          <w:tcPr>
            <w:tcW w:w="683" w:type="pct"/>
            <w:noWrap/>
            <w:vAlign w:val="center"/>
            <w:hideMark/>
          </w:tcPr>
          <w:p w14:paraId="63B0055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344</w:t>
            </w:r>
          </w:p>
        </w:tc>
      </w:tr>
      <w:tr w:rsidR="00CF539D" w:rsidRPr="00CF539D" w14:paraId="67C47EB8" w14:textId="77777777" w:rsidTr="002E7B40">
        <w:trPr>
          <w:cantSplit/>
          <w:trHeight w:val="23"/>
        </w:trPr>
        <w:tc>
          <w:tcPr>
            <w:tcW w:w="988" w:type="pct"/>
            <w:noWrap/>
            <w:vAlign w:val="center"/>
            <w:hideMark/>
          </w:tcPr>
          <w:p w14:paraId="416F505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66903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 CAMEL</w:t>
            </w:r>
          </w:p>
        </w:tc>
        <w:tc>
          <w:tcPr>
            <w:tcW w:w="1585" w:type="pct"/>
            <w:noWrap/>
            <w:vAlign w:val="center"/>
            <w:hideMark/>
          </w:tcPr>
          <w:p w14:paraId="65C48B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TRAIL</w:t>
            </w:r>
          </w:p>
        </w:tc>
        <w:tc>
          <w:tcPr>
            <w:tcW w:w="606" w:type="pct"/>
            <w:noWrap/>
            <w:vAlign w:val="center"/>
            <w:hideMark/>
          </w:tcPr>
          <w:p w14:paraId="402F0D0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1984-86</w:t>
            </w:r>
          </w:p>
        </w:tc>
        <w:tc>
          <w:tcPr>
            <w:tcW w:w="683" w:type="pct"/>
            <w:noWrap/>
            <w:vAlign w:val="center"/>
            <w:hideMark/>
          </w:tcPr>
          <w:p w14:paraId="6814246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479</w:t>
            </w:r>
          </w:p>
        </w:tc>
      </w:tr>
      <w:tr w:rsidR="00CF539D" w:rsidRPr="00CF539D" w14:paraId="49B7C928" w14:textId="77777777" w:rsidTr="002E7B40">
        <w:trPr>
          <w:cantSplit/>
          <w:trHeight w:val="23"/>
        </w:trPr>
        <w:tc>
          <w:tcPr>
            <w:tcW w:w="988" w:type="pct"/>
            <w:noWrap/>
            <w:vAlign w:val="center"/>
            <w:hideMark/>
          </w:tcPr>
          <w:p w14:paraId="783E3EB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6FA006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 SEI</w:t>
            </w:r>
          </w:p>
        </w:tc>
        <w:tc>
          <w:tcPr>
            <w:tcW w:w="1585" w:type="pct"/>
            <w:noWrap/>
            <w:vAlign w:val="center"/>
            <w:hideMark/>
          </w:tcPr>
          <w:p w14:paraId="3FEF23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 SEI</w:t>
            </w:r>
          </w:p>
        </w:tc>
        <w:tc>
          <w:tcPr>
            <w:tcW w:w="606" w:type="pct"/>
            <w:noWrap/>
            <w:vAlign w:val="center"/>
            <w:hideMark/>
          </w:tcPr>
          <w:p w14:paraId="543B418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1984-85</w:t>
            </w:r>
          </w:p>
        </w:tc>
        <w:tc>
          <w:tcPr>
            <w:tcW w:w="683" w:type="pct"/>
            <w:noWrap/>
            <w:vAlign w:val="center"/>
            <w:hideMark/>
          </w:tcPr>
          <w:p w14:paraId="004DF4D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479</w:t>
            </w:r>
          </w:p>
        </w:tc>
      </w:tr>
      <w:tr w:rsidR="00CF539D" w:rsidRPr="00CF539D" w14:paraId="1693EB0D" w14:textId="77777777" w:rsidTr="002E7B40">
        <w:trPr>
          <w:cantSplit/>
          <w:trHeight w:val="23"/>
        </w:trPr>
        <w:tc>
          <w:tcPr>
            <w:tcW w:w="988" w:type="pct"/>
            <w:tcBorders>
              <w:bottom w:val="single" w:sz="4" w:space="0" w:color="auto"/>
            </w:tcBorders>
            <w:noWrap/>
            <w:vAlign w:val="center"/>
            <w:hideMark/>
          </w:tcPr>
          <w:p w14:paraId="2AACDB93"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447068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 STRADA</w:t>
            </w:r>
          </w:p>
        </w:tc>
        <w:tc>
          <w:tcPr>
            <w:tcW w:w="1585" w:type="pct"/>
            <w:tcBorders>
              <w:bottom w:val="single" w:sz="4" w:space="0" w:color="auto"/>
            </w:tcBorders>
            <w:noWrap/>
            <w:vAlign w:val="center"/>
            <w:hideMark/>
          </w:tcPr>
          <w:p w14:paraId="276C794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500 STRADA</w:t>
            </w:r>
          </w:p>
        </w:tc>
        <w:tc>
          <w:tcPr>
            <w:tcW w:w="606" w:type="pct"/>
            <w:tcBorders>
              <w:bottom w:val="single" w:sz="4" w:space="0" w:color="auto"/>
            </w:tcBorders>
            <w:noWrap/>
            <w:vAlign w:val="center"/>
            <w:hideMark/>
          </w:tcPr>
          <w:p w14:paraId="0774AC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1977-85</w:t>
            </w:r>
          </w:p>
        </w:tc>
        <w:tc>
          <w:tcPr>
            <w:tcW w:w="683" w:type="pct"/>
            <w:tcBorders>
              <w:bottom w:val="single" w:sz="4" w:space="0" w:color="auto"/>
            </w:tcBorders>
            <w:noWrap/>
            <w:vAlign w:val="center"/>
            <w:hideMark/>
          </w:tcPr>
          <w:p w14:paraId="220E385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479</w:t>
            </w:r>
          </w:p>
        </w:tc>
      </w:tr>
      <w:tr w:rsidR="00CF539D" w:rsidRPr="00CF539D" w14:paraId="28DA10A6" w14:textId="77777777" w:rsidTr="002E7B40">
        <w:trPr>
          <w:cantSplit/>
          <w:trHeight w:val="23"/>
        </w:trPr>
        <w:tc>
          <w:tcPr>
            <w:tcW w:w="988" w:type="pct"/>
            <w:tcBorders>
              <w:top w:val="single" w:sz="4" w:space="0" w:color="auto"/>
            </w:tcBorders>
            <w:noWrap/>
            <w:vAlign w:val="center"/>
            <w:hideMark/>
          </w:tcPr>
          <w:p w14:paraId="43AD00DA"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MUZ</w:t>
            </w:r>
          </w:p>
        </w:tc>
        <w:tc>
          <w:tcPr>
            <w:tcW w:w="1137" w:type="pct"/>
            <w:tcBorders>
              <w:top w:val="single" w:sz="4" w:space="0" w:color="auto"/>
            </w:tcBorders>
            <w:noWrap/>
            <w:vAlign w:val="center"/>
            <w:hideMark/>
          </w:tcPr>
          <w:p w14:paraId="5F068E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BAGHIRA</w:t>
            </w:r>
          </w:p>
        </w:tc>
        <w:tc>
          <w:tcPr>
            <w:tcW w:w="1585" w:type="pct"/>
            <w:tcBorders>
              <w:top w:val="single" w:sz="4" w:space="0" w:color="auto"/>
            </w:tcBorders>
            <w:noWrap/>
            <w:vAlign w:val="center"/>
            <w:hideMark/>
          </w:tcPr>
          <w:p w14:paraId="199D4B4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tcBorders>
              <w:top w:val="single" w:sz="4" w:space="0" w:color="auto"/>
            </w:tcBorders>
            <w:noWrap/>
            <w:vAlign w:val="center"/>
            <w:hideMark/>
          </w:tcPr>
          <w:p w14:paraId="425D01D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1999-02</w:t>
            </w:r>
          </w:p>
        </w:tc>
        <w:tc>
          <w:tcPr>
            <w:tcW w:w="683" w:type="pct"/>
            <w:tcBorders>
              <w:top w:val="single" w:sz="4" w:space="0" w:color="auto"/>
            </w:tcBorders>
            <w:noWrap/>
            <w:vAlign w:val="center"/>
            <w:hideMark/>
          </w:tcPr>
          <w:p w14:paraId="051C46F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33CF4052" w14:textId="77777777" w:rsidTr="002E7B40">
        <w:trPr>
          <w:cantSplit/>
          <w:trHeight w:val="23"/>
        </w:trPr>
        <w:tc>
          <w:tcPr>
            <w:tcW w:w="988" w:type="pct"/>
            <w:noWrap/>
            <w:vAlign w:val="center"/>
            <w:hideMark/>
          </w:tcPr>
          <w:p w14:paraId="50BD714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EAF2A0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MASTIFF</w:t>
            </w:r>
          </w:p>
        </w:tc>
        <w:tc>
          <w:tcPr>
            <w:tcW w:w="1585" w:type="pct"/>
            <w:noWrap/>
            <w:vAlign w:val="center"/>
            <w:hideMark/>
          </w:tcPr>
          <w:p w14:paraId="70ED013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SUPERMOTARD</w:t>
            </w:r>
          </w:p>
        </w:tc>
        <w:tc>
          <w:tcPr>
            <w:tcW w:w="606" w:type="pct"/>
            <w:noWrap/>
            <w:vAlign w:val="center"/>
            <w:hideMark/>
          </w:tcPr>
          <w:p w14:paraId="4F54D30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1999-02</w:t>
            </w:r>
          </w:p>
        </w:tc>
        <w:tc>
          <w:tcPr>
            <w:tcW w:w="683" w:type="pct"/>
            <w:noWrap/>
            <w:vAlign w:val="center"/>
            <w:hideMark/>
          </w:tcPr>
          <w:p w14:paraId="042FAB6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3FDFC471" w14:textId="77777777" w:rsidTr="002E7B40">
        <w:trPr>
          <w:cantSplit/>
          <w:trHeight w:val="23"/>
        </w:trPr>
        <w:tc>
          <w:tcPr>
            <w:tcW w:w="988" w:type="pct"/>
            <w:noWrap/>
            <w:vAlign w:val="center"/>
            <w:hideMark/>
          </w:tcPr>
          <w:p w14:paraId="30E3629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E49AAF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SKORPION</w:t>
            </w:r>
          </w:p>
        </w:tc>
        <w:tc>
          <w:tcPr>
            <w:tcW w:w="1585" w:type="pct"/>
            <w:noWrap/>
            <w:vAlign w:val="center"/>
            <w:hideMark/>
          </w:tcPr>
          <w:p w14:paraId="0B30D8D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REPLICA</w:t>
            </w:r>
          </w:p>
        </w:tc>
        <w:tc>
          <w:tcPr>
            <w:tcW w:w="606" w:type="pct"/>
            <w:noWrap/>
            <w:vAlign w:val="center"/>
            <w:hideMark/>
          </w:tcPr>
          <w:p w14:paraId="6BFA92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1998-02</w:t>
            </w:r>
          </w:p>
        </w:tc>
        <w:tc>
          <w:tcPr>
            <w:tcW w:w="683" w:type="pct"/>
            <w:noWrap/>
            <w:vAlign w:val="center"/>
            <w:hideMark/>
          </w:tcPr>
          <w:p w14:paraId="06E2A4F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69F8BE43" w14:textId="77777777" w:rsidTr="002E7B40">
        <w:trPr>
          <w:cantSplit/>
          <w:trHeight w:val="23"/>
        </w:trPr>
        <w:tc>
          <w:tcPr>
            <w:tcW w:w="988" w:type="pct"/>
            <w:noWrap/>
            <w:vAlign w:val="center"/>
            <w:hideMark/>
          </w:tcPr>
          <w:p w14:paraId="067FF0A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540FD9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SKORPION</w:t>
            </w:r>
          </w:p>
        </w:tc>
        <w:tc>
          <w:tcPr>
            <w:tcW w:w="1585" w:type="pct"/>
            <w:noWrap/>
            <w:vAlign w:val="center"/>
            <w:hideMark/>
          </w:tcPr>
          <w:p w14:paraId="594D03B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SPORT</w:t>
            </w:r>
          </w:p>
        </w:tc>
        <w:tc>
          <w:tcPr>
            <w:tcW w:w="606" w:type="pct"/>
            <w:noWrap/>
            <w:vAlign w:val="center"/>
            <w:hideMark/>
          </w:tcPr>
          <w:p w14:paraId="7A943B2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1998-02</w:t>
            </w:r>
          </w:p>
        </w:tc>
        <w:tc>
          <w:tcPr>
            <w:tcW w:w="683" w:type="pct"/>
            <w:noWrap/>
            <w:vAlign w:val="center"/>
            <w:hideMark/>
          </w:tcPr>
          <w:p w14:paraId="23AE1F7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2448D17F" w14:textId="77777777" w:rsidTr="002E7B40">
        <w:trPr>
          <w:cantSplit/>
          <w:trHeight w:val="23"/>
        </w:trPr>
        <w:tc>
          <w:tcPr>
            <w:tcW w:w="988" w:type="pct"/>
            <w:noWrap/>
            <w:vAlign w:val="center"/>
            <w:hideMark/>
          </w:tcPr>
          <w:p w14:paraId="06A8017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64DB02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SKORPION</w:t>
            </w:r>
          </w:p>
        </w:tc>
        <w:tc>
          <w:tcPr>
            <w:tcW w:w="1585" w:type="pct"/>
            <w:noWrap/>
            <w:vAlign w:val="center"/>
            <w:hideMark/>
          </w:tcPr>
          <w:p w14:paraId="1D6C04F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TRAVELLER</w:t>
            </w:r>
          </w:p>
        </w:tc>
        <w:tc>
          <w:tcPr>
            <w:tcW w:w="606" w:type="pct"/>
            <w:noWrap/>
            <w:vAlign w:val="center"/>
            <w:hideMark/>
          </w:tcPr>
          <w:p w14:paraId="54082D8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1998-02</w:t>
            </w:r>
          </w:p>
        </w:tc>
        <w:tc>
          <w:tcPr>
            <w:tcW w:w="683" w:type="pct"/>
            <w:noWrap/>
            <w:vAlign w:val="center"/>
            <w:hideMark/>
          </w:tcPr>
          <w:p w14:paraId="58C8A40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66A5BFAB" w14:textId="77777777" w:rsidTr="002E7B40">
        <w:trPr>
          <w:cantSplit/>
          <w:trHeight w:val="23"/>
        </w:trPr>
        <w:tc>
          <w:tcPr>
            <w:tcW w:w="988" w:type="pct"/>
            <w:tcBorders>
              <w:bottom w:val="single" w:sz="4" w:space="0" w:color="auto"/>
            </w:tcBorders>
            <w:noWrap/>
            <w:vAlign w:val="center"/>
            <w:hideMark/>
          </w:tcPr>
          <w:p w14:paraId="1899B6C7"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5C05A84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SKORPION</w:t>
            </w:r>
          </w:p>
        </w:tc>
        <w:tc>
          <w:tcPr>
            <w:tcW w:w="1585" w:type="pct"/>
            <w:tcBorders>
              <w:bottom w:val="single" w:sz="4" w:space="0" w:color="auto"/>
            </w:tcBorders>
            <w:noWrap/>
            <w:vAlign w:val="center"/>
            <w:hideMark/>
          </w:tcPr>
          <w:p w14:paraId="6015067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TOUR</w:t>
            </w:r>
          </w:p>
        </w:tc>
        <w:tc>
          <w:tcPr>
            <w:tcW w:w="606" w:type="pct"/>
            <w:tcBorders>
              <w:bottom w:val="single" w:sz="4" w:space="0" w:color="auto"/>
            </w:tcBorders>
            <w:noWrap/>
            <w:vAlign w:val="center"/>
            <w:hideMark/>
          </w:tcPr>
          <w:p w14:paraId="21A664F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1998-02</w:t>
            </w:r>
          </w:p>
        </w:tc>
        <w:tc>
          <w:tcPr>
            <w:tcW w:w="683" w:type="pct"/>
            <w:tcBorders>
              <w:bottom w:val="single" w:sz="4" w:space="0" w:color="auto"/>
            </w:tcBorders>
            <w:noWrap/>
            <w:vAlign w:val="center"/>
            <w:hideMark/>
          </w:tcPr>
          <w:p w14:paraId="077D229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38B4A236" w14:textId="77777777" w:rsidTr="002E7B40">
        <w:trPr>
          <w:cantSplit/>
          <w:trHeight w:val="23"/>
        </w:trPr>
        <w:tc>
          <w:tcPr>
            <w:tcW w:w="988" w:type="pct"/>
            <w:tcBorders>
              <w:top w:val="single" w:sz="4" w:space="0" w:color="auto"/>
              <w:bottom w:val="single" w:sz="4" w:space="0" w:color="auto"/>
            </w:tcBorders>
            <w:noWrap/>
            <w:vAlign w:val="center"/>
            <w:hideMark/>
          </w:tcPr>
          <w:p w14:paraId="7FB6ECC4"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MV AGUSTA</w:t>
            </w:r>
          </w:p>
        </w:tc>
        <w:tc>
          <w:tcPr>
            <w:tcW w:w="1137" w:type="pct"/>
            <w:tcBorders>
              <w:top w:val="single" w:sz="4" w:space="0" w:color="auto"/>
              <w:bottom w:val="single" w:sz="4" w:space="0" w:color="auto"/>
            </w:tcBorders>
            <w:noWrap/>
            <w:vAlign w:val="center"/>
            <w:hideMark/>
          </w:tcPr>
          <w:p w14:paraId="27A61F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w:t>
            </w:r>
          </w:p>
        </w:tc>
        <w:tc>
          <w:tcPr>
            <w:tcW w:w="1585" w:type="pct"/>
            <w:tcBorders>
              <w:top w:val="single" w:sz="4" w:space="0" w:color="auto"/>
              <w:bottom w:val="single" w:sz="4" w:space="0" w:color="auto"/>
            </w:tcBorders>
            <w:noWrap/>
            <w:vAlign w:val="center"/>
            <w:hideMark/>
          </w:tcPr>
          <w:p w14:paraId="2B1CEF0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350</w:t>
            </w:r>
          </w:p>
        </w:tc>
        <w:tc>
          <w:tcPr>
            <w:tcW w:w="606" w:type="pct"/>
            <w:tcBorders>
              <w:top w:val="single" w:sz="4" w:space="0" w:color="auto"/>
              <w:bottom w:val="single" w:sz="4" w:space="0" w:color="auto"/>
            </w:tcBorders>
            <w:noWrap/>
            <w:vAlign w:val="center"/>
            <w:hideMark/>
          </w:tcPr>
          <w:p w14:paraId="100AB7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1972-76</w:t>
            </w:r>
          </w:p>
        </w:tc>
        <w:tc>
          <w:tcPr>
            <w:tcW w:w="683" w:type="pct"/>
            <w:tcBorders>
              <w:top w:val="single" w:sz="4" w:space="0" w:color="auto"/>
              <w:bottom w:val="single" w:sz="4" w:space="0" w:color="auto"/>
            </w:tcBorders>
            <w:noWrap/>
            <w:vAlign w:val="center"/>
            <w:hideMark/>
          </w:tcPr>
          <w:p w14:paraId="061D9A4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6F063766" w14:textId="77777777" w:rsidTr="002E7B40">
        <w:trPr>
          <w:cantSplit/>
          <w:trHeight w:val="23"/>
        </w:trPr>
        <w:tc>
          <w:tcPr>
            <w:tcW w:w="988" w:type="pct"/>
            <w:tcBorders>
              <w:top w:val="single" w:sz="4" w:space="0" w:color="auto"/>
            </w:tcBorders>
            <w:noWrap/>
            <w:vAlign w:val="center"/>
            <w:hideMark/>
          </w:tcPr>
          <w:p w14:paraId="04BFB43B"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NORTON</w:t>
            </w:r>
          </w:p>
        </w:tc>
        <w:tc>
          <w:tcPr>
            <w:tcW w:w="1137" w:type="pct"/>
            <w:tcBorders>
              <w:top w:val="single" w:sz="4" w:space="0" w:color="auto"/>
            </w:tcBorders>
            <w:noWrap/>
            <w:vAlign w:val="center"/>
            <w:hideMark/>
          </w:tcPr>
          <w:p w14:paraId="4972014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650SS</w:t>
            </w:r>
          </w:p>
        </w:tc>
        <w:tc>
          <w:tcPr>
            <w:tcW w:w="1585" w:type="pct"/>
            <w:tcBorders>
              <w:top w:val="single" w:sz="4" w:space="0" w:color="auto"/>
            </w:tcBorders>
            <w:noWrap/>
            <w:vAlign w:val="center"/>
            <w:hideMark/>
          </w:tcPr>
          <w:p w14:paraId="35A772A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650SS</w:t>
            </w:r>
          </w:p>
        </w:tc>
        <w:tc>
          <w:tcPr>
            <w:tcW w:w="606" w:type="pct"/>
            <w:tcBorders>
              <w:top w:val="single" w:sz="4" w:space="0" w:color="auto"/>
            </w:tcBorders>
            <w:noWrap/>
            <w:vAlign w:val="center"/>
            <w:hideMark/>
          </w:tcPr>
          <w:p w14:paraId="73E57E0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1961-68</w:t>
            </w:r>
          </w:p>
        </w:tc>
        <w:tc>
          <w:tcPr>
            <w:tcW w:w="683" w:type="pct"/>
            <w:tcBorders>
              <w:top w:val="single" w:sz="4" w:space="0" w:color="auto"/>
            </w:tcBorders>
            <w:noWrap/>
            <w:vAlign w:val="center"/>
            <w:hideMark/>
          </w:tcPr>
          <w:p w14:paraId="4620AFD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674335D7" w14:textId="77777777" w:rsidTr="002E7B40">
        <w:trPr>
          <w:cantSplit/>
          <w:trHeight w:val="23"/>
        </w:trPr>
        <w:tc>
          <w:tcPr>
            <w:tcW w:w="988" w:type="pct"/>
            <w:noWrap/>
            <w:vAlign w:val="center"/>
            <w:hideMark/>
          </w:tcPr>
          <w:p w14:paraId="5C8826A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E3FFCB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ES2</w:t>
            </w:r>
          </w:p>
        </w:tc>
        <w:tc>
          <w:tcPr>
            <w:tcW w:w="1585" w:type="pct"/>
            <w:noWrap/>
            <w:vAlign w:val="center"/>
            <w:hideMark/>
          </w:tcPr>
          <w:p w14:paraId="27CF7B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ES2</w:t>
            </w:r>
          </w:p>
        </w:tc>
        <w:tc>
          <w:tcPr>
            <w:tcW w:w="606" w:type="pct"/>
            <w:noWrap/>
            <w:vAlign w:val="center"/>
            <w:hideMark/>
          </w:tcPr>
          <w:p w14:paraId="5DD060F2"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1963</w:t>
            </w:r>
            <w:proofErr w:type="gramEnd"/>
          </w:p>
        </w:tc>
        <w:tc>
          <w:tcPr>
            <w:tcW w:w="683" w:type="pct"/>
            <w:noWrap/>
            <w:vAlign w:val="center"/>
            <w:hideMark/>
          </w:tcPr>
          <w:p w14:paraId="1E24079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490</w:t>
            </w:r>
          </w:p>
        </w:tc>
      </w:tr>
      <w:tr w:rsidR="00CF539D" w:rsidRPr="00CF539D" w14:paraId="7D44DDF1" w14:textId="77777777" w:rsidTr="002E7B40">
        <w:trPr>
          <w:cantSplit/>
          <w:trHeight w:val="23"/>
        </w:trPr>
        <w:tc>
          <w:tcPr>
            <w:tcW w:w="988" w:type="pct"/>
            <w:noWrap/>
            <w:vAlign w:val="center"/>
            <w:hideMark/>
          </w:tcPr>
          <w:p w14:paraId="1875761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D4002E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MANX</w:t>
            </w:r>
          </w:p>
        </w:tc>
        <w:tc>
          <w:tcPr>
            <w:tcW w:w="1585" w:type="pct"/>
            <w:noWrap/>
            <w:vAlign w:val="center"/>
            <w:hideMark/>
          </w:tcPr>
          <w:p w14:paraId="4BBD55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MANX</w:t>
            </w:r>
          </w:p>
        </w:tc>
        <w:tc>
          <w:tcPr>
            <w:tcW w:w="606" w:type="pct"/>
            <w:noWrap/>
            <w:vAlign w:val="center"/>
            <w:hideMark/>
          </w:tcPr>
          <w:p w14:paraId="3989D99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786CB41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under 660</w:t>
            </w:r>
          </w:p>
        </w:tc>
      </w:tr>
      <w:tr w:rsidR="00CF539D" w:rsidRPr="00CF539D" w14:paraId="2258C600" w14:textId="77777777" w:rsidTr="002E7B40">
        <w:trPr>
          <w:cantSplit/>
          <w:trHeight w:val="23"/>
        </w:trPr>
        <w:tc>
          <w:tcPr>
            <w:tcW w:w="988" w:type="pct"/>
            <w:noWrap/>
            <w:vAlign w:val="center"/>
            <w:hideMark/>
          </w:tcPr>
          <w:p w14:paraId="56036AC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C2504E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MODEL 50</w:t>
            </w:r>
          </w:p>
        </w:tc>
        <w:tc>
          <w:tcPr>
            <w:tcW w:w="1585" w:type="pct"/>
            <w:noWrap/>
            <w:vAlign w:val="center"/>
            <w:hideMark/>
          </w:tcPr>
          <w:p w14:paraId="1338ED6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MODEL 50</w:t>
            </w:r>
          </w:p>
        </w:tc>
        <w:tc>
          <w:tcPr>
            <w:tcW w:w="606" w:type="pct"/>
            <w:noWrap/>
            <w:vAlign w:val="center"/>
            <w:hideMark/>
          </w:tcPr>
          <w:p w14:paraId="09F75A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1933-63</w:t>
            </w:r>
          </w:p>
        </w:tc>
        <w:tc>
          <w:tcPr>
            <w:tcW w:w="683" w:type="pct"/>
            <w:noWrap/>
            <w:vAlign w:val="center"/>
            <w:hideMark/>
          </w:tcPr>
          <w:p w14:paraId="714C976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348</w:t>
            </w:r>
          </w:p>
        </w:tc>
      </w:tr>
      <w:tr w:rsidR="00CF539D" w:rsidRPr="00CF539D" w14:paraId="56B5334A" w14:textId="77777777" w:rsidTr="002E7B40">
        <w:trPr>
          <w:cantSplit/>
          <w:trHeight w:val="23"/>
        </w:trPr>
        <w:tc>
          <w:tcPr>
            <w:tcW w:w="988" w:type="pct"/>
            <w:noWrap/>
            <w:vAlign w:val="center"/>
            <w:hideMark/>
          </w:tcPr>
          <w:p w14:paraId="42B0AC6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ED3441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MODEL 88</w:t>
            </w:r>
          </w:p>
        </w:tc>
        <w:tc>
          <w:tcPr>
            <w:tcW w:w="1585" w:type="pct"/>
            <w:noWrap/>
            <w:vAlign w:val="center"/>
            <w:hideMark/>
          </w:tcPr>
          <w:p w14:paraId="59E8CB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DOMINATOR</w:t>
            </w:r>
          </w:p>
        </w:tc>
        <w:tc>
          <w:tcPr>
            <w:tcW w:w="606" w:type="pct"/>
            <w:noWrap/>
            <w:vAlign w:val="center"/>
            <w:hideMark/>
          </w:tcPr>
          <w:p w14:paraId="52DB7096"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1966</w:t>
            </w:r>
            <w:proofErr w:type="gramEnd"/>
          </w:p>
        </w:tc>
        <w:tc>
          <w:tcPr>
            <w:tcW w:w="683" w:type="pct"/>
            <w:noWrap/>
            <w:vAlign w:val="center"/>
            <w:hideMark/>
          </w:tcPr>
          <w:p w14:paraId="477B0D2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497</w:t>
            </w:r>
          </w:p>
        </w:tc>
      </w:tr>
      <w:tr w:rsidR="00CF539D" w:rsidRPr="00CF539D" w14:paraId="762CC193" w14:textId="77777777" w:rsidTr="002E7B40">
        <w:trPr>
          <w:cantSplit/>
          <w:trHeight w:val="23"/>
        </w:trPr>
        <w:tc>
          <w:tcPr>
            <w:tcW w:w="988" w:type="pct"/>
            <w:tcBorders>
              <w:bottom w:val="single" w:sz="4" w:space="0" w:color="auto"/>
            </w:tcBorders>
            <w:noWrap/>
            <w:vAlign w:val="center"/>
            <w:hideMark/>
          </w:tcPr>
          <w:p w14:paraId="007D83B7"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6A32B12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NAVIGATOR</w:t>
            </w:r>
          </w:p>
        </w:tc>
        <w:tc>
          <w:tcPr>
            <w:tcW w:w="1585" w:type="pct"/>
            <w:tcBorders>
              <w:bottom w:val="single" w:sz="4" w:space="0" w:color="auto"/>
            </w:tcBorders>
            <w:noWrap/>
            <w:vAlign w:val="center"/>
            <w:hideMark/>
          </w:tcPr>
          <w:p w14:paraId="35C450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NAVIGATOR</w:t>
            </w:r>
          </w:p>
        </w:tc>
        <w:tc>
          <w:tcPr>
            <w:tcW w:w="606" w:type="pct"/>
            <w:tcBorders>
              <w:bottom w:val="single" w:sz="4" w:space="0" w:color="auto"/>
            </w:tcBorders>
            <w:noWrap/>
            <w:vAlign w:val="center"/>
            <w:hideMark/>
          </w:tcPr>
          <w:p w14:paraId="4756461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1964</w:t>
            </w:r>
          </w:p>
        </w:tc>
        <w:tc>
          <w:tcPr>
            <w:tcW w:w="683" w:type="pct"/>
            <w:tcBorders>
              <w:bottom w:val="single" w:sz="4" w:space="0" w:color="auto"/>
            </w:tcBorders>
            <w:noWrap/>
            <w:vAlign w:val="center"/>
            <w:hideMark/>
          </w:tcPr>
          <w:p w14:paraId="53CCE2F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0274F871" w14:textId="77777777" w:rsidTr="002E7B40">
        <w:trPr>
          <w:cantSplit/>
          <w:trHeight w:val="23"/>
        </w:trPr>
        <w:tc>
          <w:tcPr>
            <w:tcW w:w="988" w:type="pct"/>
            <w:tcBorders>
              <w:top w:val="single" w:sz="4" w:space="0" w:color="auto"/>
            </w:tcBorders>
            <w:noWrap/>
            <w:vAlign w:val="center"/>
            <w:hideMark/>
          </w:tcPr>
          <w:p w14:paraId="2E0B110D"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PANTHER</w:t>
            </w:r>
          </w:p>
        </w:tc>
        <w:tc>
          <w:tcPr>
            <w:tcW w:w="1137" w:type="pct"/>
            <w:tcBorders>
              <w:top w:val="single" w:sz="4" w:space="0" w:color="auto"/>
            </w:tcBorders>
            <w:noWrap/>
            <w:vAlign w:val="center"/>
            <w:hideMark/>
          </w:tcPr>
          <w:p w14:paraId="7999E1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MODEL 100</w:t>
            </w:r>
          </w:p>
        </w:tc>
        <w:tc>
          <w:tcPr>
            <w:tcW w:w="1585" w:type="pct"/>
            <w:tcBorders>
              <w:top w:val="single" w:sz="4" w:space="0" w:color="auto"/>
            </w:tcBorders>
            <w:noWrap/>
            <w:vAlign w:val="center"/>
            <w:hideMark/>
          </w:tcPr>
          <w:p w14:paraId="1F7B83D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600</w:t>
            </w:r>
          </w:p>
        </w:tc>
        <w:tc>
          <w:tcPr>
            <w:tcW w:w="606" w:type="pct"/>
            <w:tcBorders>
              <w:top w:val="single" w:sz="4" w:space="0" w:color="auto"/>
            </w:tcBorders>
            <w:noWrap/>
            <w:vAlign w:val="center"/>
            <w:hideMark/>
          </w:tcPr>
          <w:p w14:paraId="607E19A3"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1963</w:t>
            </w:r>
            <w:proofErr w:type="gramEnd"/>
          </w:p>
        </w:tc>
        <w:tc>
          <w:tcPr>
            <w:tcW w:w="683" w:type="pct"/>
            <w:tcBorders>
              <w:top w:val="single" w:sz="4" w:space="0" w:color="auto"/>
            </w:tcBorders>
            <w:noWrap/>
            <w:vAlign w:val="center"/>
            <w:hideMark/>
          </w:tcPr>
          <w:p w14:paraId="60AA5B1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598</w:t>
            </w:r>
          </w:p>
        </w:tc>
      </w:tr>
      <w:tr w:rsidR="00CF539D" w:rsidRPr="00CF539D" w14:paraId="440A72E1" w14:textId="77777777" w:rsidTr="002E7B40">
        <w:trPr>
          <w:cantSplit/>
          <w:trHeight w:val="23"/>
        </w:trPr>
        <w:tc>
          <w:tcPr>
            <w:tcW w:w="988" w:type="pct"/>
            <w:tcBorders>
              <w:bottom w:val="single" w:sz="4" w:space="0" w:color="auto"/>
            </w:tcBorders>
            <w:noWrap/>
            <w:vAlign w:val="center"/>
            <w:hideMark/>
          </w:tcPr>
          <w:p w14:paraId="5C6BC949"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2E15E53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MODEL 120</w:t>
            </w:r>
          </w:p>
        </w:tc>
        <w:tc>
          <w:tcPr>
            <w:tcW w:w="1585" w:type="pct"/>
            <w:tcBorders>
              <w:bottom w:val="single" w:sz="4" w:space="0" w:color="auto"/>
            </w:tcBorders>
            <w:noWrap/>
            <w:vAlign w:val="center"/>
            <w:hideMark/>
          </w:tcPr>
          <w:p w14:paraId="19083F5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w:t>
            </w:r>
          </w:p>
        </w:tc>
        <w:tc>
          <w:tcPr>
            <w:tcW w:w="606" w:type="pct"/>
            <w:tcBorders>
              <w:bottom w:val="single" w:sz="4" w:space="0" w:color="auto"/>
            </w:tcBorders>
            <w:noWrap/>
            <w:vAlign w:val="center"/>
            <w:hideMark/>
          </w:tcPr>
          <w:p w14:paraId="6C72887A"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1966</w:t>
            </w:r>
            <w:proofErr w:type="gramEnd"/>
          </w:p>
        </w:tc>
        <w:tc>
          <w:tcPr>
            <w:tcW w:w="683" w:type="pct"/>
            <w:tcBorders>
              <w:bottom w:val="single" w:sz="4" w:space="0" w:color="auto"/>
            </w:tcBorders>
            <w:noWrap/>
            <w:vAlign w:val="center"/>
            <w:hideMark/>
          </w:tcPr>
          <w:p w14:paraId="00EAA00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645</w:t>
            </w:r>
          </w:p>
        </w:tc>
      </w:tr>
      <w:tr w:rsidR="00CF539D" w:rsidRPr="00CF539D" w14:paraId="0266DEEE" w14:textId="77777777" w:rsidTr="002E7B40">
        <w:trPr>
          <w:cantSplit/>
          <w:trHeight w:val="23"/>
        </w:trPr>
        <w:tc>
          <w:tcPr>
            <w:tcW w:w="988" w:type="pct"/>
            <w:tcBorders>
              <w:top w:val="single" w:sz="4" w:space="0" w:color="auto"/>
            </w:tcBorders>
            <w:noWrap/>
            <w:vAlign w:val="center"/>
            <w:hideMark/>
          </w:tcPr>
          <w:p w14:paraId="5FE5F402"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PEUGEOT</w:t>
            </w:r>
          </w:p>
        </w:tc>
        <w:tc>
          <w:tcPr>
            <w:tcW w:w="1137" w:type="pct"/>
            <w:tcBorders>
              <w:top w:val="single" w:sz="4" w:space="0" w:color="auto"/>
            </w:tcBorders>
            <w:noWrap/>
            <w:vAlign w:val="center"/>
            <w:hideMark/>
          </w:tcPr>
          <w:p w14:paraId="13CEE6F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GEOPOLIS</w:t>
            </w:r>
          </w:p>
        </w:tc>
        <w:tc>
          <w:tcPr>
            <w:tcW w:w="1585" w:type="pct"/>
            <w:tcBorders>
              <w:top w:val="single" w:sz="4" w:space="0" w:color="auto"/>
            </w:tcBorders>
            <w:noWrap/>
            <w:vAlign w:val="center"/>
            <w:hideMark/>
          </w:tcPr>
          <w:p w14:paraId="037F5D5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AEAA</w:t>
            </w:r>
          </w:p>
        </w:tc>
        <w:tc>
          <w:tcPr>
            <w:tcW w:w="606" w:type="pct"/>
            <w:tcBorders>
              <w:top w:val="single" w:sz="4" w:space="0" w:color="auto"/>
            </w:tcBorders>
            <w:noWrap/>
            <w:vAlign w:val="center"/>
            <w:hideMark/>
          </w:tcPr>
          <w:p w14:paraId="482C6A4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2007-08</w:t>
            </w:r>
          </w:p>
        </w:tc>
        <w:tc>
          <w:tcPr>
            <w:tcW w:w="683" w:type="pct"/>
            <w:tcBorders>
              <w:top w:val="single" w:sz="4" w:space="0" w:color="auto"/>
            </w:tcBorders>
            <w:noWrap/>
            <w:vAlign w:val="center"/>
            <w:hideMark/>
          </w:tcPr>
          <w:p w14:paraId="6AF6354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42297CD9" w14:textId="77777777" w:rsidTr="002E7B40">
        <w:trPr>
          <w:cantSplit/>
          <w:trHeight w:val="23"/>
        </w:trPr>
        <w:tc>
          <w:tcPr>
            <w:tcW w:w="988" w:type="pct"/>
            <w:noWrap/>
            <w:vAlign w:val="center"/>
          </w:tcPr>
          <w:p w14:paraId="3F8306E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20ADDAB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METROPOLIS</w:t>
            </w:r>
          </w:p>
        </w:tc>
        <w:tc>
          <w:tcPr>
            <w:tcW w:w="1585" w:type="pct"/>
            <w:noWrap/>
            <w:vAlign w:val="center"/>
          </w:tcPr>
          <w:p w14:paraId="48AB76F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AA</w:t>
            </w:r>
          </w:p>
        </w:tc>
        <w:tc>
          <w:tcPr>
            <w:tcW w:w="606" w:type="pct"/>
            <w:noWrap/>
            <w:vAlign w:val="center"/>
          </w:tcPr>
          <w:p w14:paraId="74FECFB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6E72B8D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551AE2E5" w14:textId="77777777" w:rsidTr="002E7B40">
        <w:trPr>
          <w:cantSplit/>
          <w:trHeight w:val="23"/>
        </w:trPr>
        <w:tc>
          <w:tcPr>
            <w:tcW w:w="988" w:type="pct"/>
            <w:noWrap/>
            <w:vAlign w:val="center"/>
            <w:hideMark/>
          </w:tcPr>
          <w:p w14:paraId="4CA776F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F8B84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SATELIS</w:t>
            </w:r>
          </w:p>
        </w:tc>
        <w:tc>
          <w:tcPr>
            <w:tcW w:w="1585" w:type="pct"/>
            <w:noWrap/>
            <w:vAlign w:val="center"/>
            <w:hideMark/>
          </w:tcPr>
          <w:p w14:paraId="36781FF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AEAA</w:t>
            </w:r>
          </w:p>
        </w:tc>
        <w:tc>
          <w:tcPr>
            <w:tcW w:w="606" w:type="pct"/>
            <w:noWrap/>
            <w:vAlign w:val="center"/>
            <w:hideMark/>
          </w:tcPr>
          <w:p w14:paraId="397012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2007-08</w:t>
            </w:r>
          </w:p>
        </w:tc>
        <w:tc>
          <w:tcPr>
            <w:tcW w:w="683" w:type="pct"/>
            <w:noWrap/>
            <w:vAlign w:val="center"/>
            <w:hideMark/>
          </w:tcPr>
          <w:p w14:paraId="1B7791A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3B765A3E" w14:textId="77777777" w:rsidTr="002E7B40">
        <w:trPr>
          <w:cantSplit/>
          <w:trHeight w:val="23"/>
        </w:trPr>
        <w:tc>
          <w:tcPr>
            <w:tcW w:w="988" w:type="pct"/>
            <w:noWrap/>
            <w:vAlign w:val="center"/>
            <w:hideMark/>
          </w:tcPr>
          <w:p w14:paraId="037F4C6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5A1C8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SATELIS</w:t>
            </w:r>
          </w:p>
        </w:tc>
        <w:tc>
          <w:tcPr>
            <w:tcW w:w="1585" w:type="pct"/>
            <w:noWrap/>
            <w:vAlign w:val="center"/>
            <w:hideMark/>
          </w:tcPr>
          <w:p w14:paraId="6AA5317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AFAA</w:t>
            </w:r>
          </w:p>
        </w:tc>
        <w:tc>
          <w:tcPr>
            <w:tcW w:w="606" w:type="pct"/>
            <w:noWrap/>
            <w:vAlign w:val="center"/>
            <w:hideMark/>
          </w:tcPr>
          <w:p w14:paraId="5E6688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2007-08</w:t>
            </w:r>
          </w:p>
        </w:tc>
        <w:tc>
          <w:tcPr>
            <w:tcW w:w="683" w:type="pct"/>
            <w:noWrap/>
            <w:vAlign w:val="center"/>
            <w:hideMark/>
          </w:tcPr>
          <w:p w14:paraId="1E94546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493</w:t>
            </w:r>
          </w:p>
        </w:tc>
      </w:tr>
      <w:tr w:rsidR="00CF539D" w:rsidRPr="00CF539D" w14:paraId="2956F07E" w14:textId="77777777" w:rsidTr="002E7B40">
        <w:trPr>
          <w:cantSplit/>
          <w:trHeight w:val="23"/>
        </w:trPr>
        <w:tc>
          <w:tcPr>
            <w:tcW w:w="988" w:type="pct"/>
            <w:tcBorders>
              <w:top w:val="single" w:sz="4" w:space="0" w:color="auto"/>
            </w:tcBorders>
            <w:noWrap/>
            <w:vAlign w:val="center"/>
            <w:hideMark/>
          </w:tcPr>
          <w:p w14:paraId="4670D52A"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PIAGGIO</w:t>
            </w:r>
          </w:p>
        </w:tc>
        <w:tc>
          <w:tcPr>
            <w:tcW w:w="1137" w:type="pct"/>
            <w:tcBorders>
              <w:top w:val="single" w:sz="4" w:space="0" w:color="auto"/>
            </w:tcBorders>
            <w:noWrap/>
            <w:vAlign w:val="center"/>
            <w:hideMark/>
          </w:tcPr>
          <w:p w14:paraId="71AE818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 Models</w:t>
            </w:r>
          </w:p>
        </w:tc>
        <w:tc>
          <w:tcPr>
            <w:tcW w:w="1585" w:type="pct"/>
            <w:tcBorders>
              <w:top w:val="single" w:sz="4" w:space="0" w:color="auto"/>
            </w:tcBorders>
            <w:noWrap/>
            <w:vAlign w:val="center"/>
            <w:hideMark/>
          </w:tcPr>
          <w:p w14:paraId="4EABE6A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 models</w:t>
            </w:r>
          </w:p>
        </w:tc>
        <w:tc>
          <w:tcPr>
            <w:tcW w:w="606" w:type="pct"/>
            <w:tcBorders>
              <w:top w:val="single" w:sz="4" w:space="0" w:color="auto"/>
            </w:tcBorders>
            <w:noWrap/>
            <w:vAlign w:val="center"/>
            <w:hideMark/>
          </w:tcPr>
          <w:p w14:paraId="33BC104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2010-17</w:t>
            </w:r>
          </w:p>
        </w:tc>
        <w:tc>
          <w:tcPr>
            <w:tcW w:w="683" w:type="pct"/>
            <w:tcBorders>
              <w:top w:val="single" w:sz="4" w:space="0" w:color="auto"/>
            </w:tcBorders>
            <w:noWrap/>
            <w:vAlign w:val="center"/>
            <w:hideMark/>
          </w:tcPr>
          <w:p w14:paraId="50C8259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 xml:space="preserve"> under 350</w:t>
            </w:r>
          </w:p>
        </w:tc>
      </w:tr>
      <w:tr w:rsidR="00CF539D" w:rsidRPr="00CF539D" w14:paraId="657D9662" w14:textId="77777777" w:rsidTr="002E7B40">
        <w:trPr>
          <w:cantSplit/>
          <w:trHeight w:val="23"/>
        </w:trPr>
        <w:tc>
          <w:tcPr>
            <w:tcW w:w="988" w:type="pct"/>
            <w:noWrap/>
            <w:vAlign w:val="center"/>
            <w:hideMark/>
          </w:tcPr>
          <w:p w14:paraId="0754D51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C7E7EA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M59 (MP3 400)</w:t>
            </w:r>
          </w:p>
        </w:tc>
        <w:tc>
          <w:tcPr>
            <w:tcW w:w="1585" w:type="pct"/>
            <w:noWrap/>
            <w:vAlign w:val="center"/>
            <w:hideMark/>
          </w:tcPr>
          <w:p w14:paraId="7BCCF30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M59101 (400ie RL)</w:t>
            </w:r>
          </w:p>
        </w:tc>
        <w:tc>
          <w:tcPr>
            <w:tcW w:w="606" w:type="pct"/>
            <w:noWrap/>
            <w:vAlign w:val="center"/>
            <w:hideMark/>
          </w:tcPr>
          <w:p w14:paraId="009530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2006-08</w:t>
            </w:r>
          </w:p>
        </w:tc>
        <w:tc>
          <w:tcPr>
            <w:tcW w:w="683" w:type="pct"/>
            <w:noWrap/>
            <w:vAlign w:val="center"/>
            <w:hideMark/>
          </w:tcPr>
          <w:p w14:paraId="76779AE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16BDC810" w14:textId="77777777" w:rsidTr="002E7B40">
        <w:trPr>
          <w:cantSplit/>
          <w:trHeight w:val="23"/>
        </w:trPr>
        <w:tc>
          <w:tcPr>
            <w:tcW w:w="988" w:type="pct"/>
            <w:tcBorders>
              <w:bottom w:val="single" w:sz="4" w:space="0" w:color="auto"/>
            </w:tcBorders>
            <w:noWrap/>
            <w:vAlign w:val="center"/>
            <w:hideMark/>
          </w:tcPr>
          <w:p w14:paraId="1DFF2185"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5FB59EB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M52</w:t>
            </w:r>
          </w:p>
        </w:tc>
        <w:tc>
          <w:tcPr>
            <w:tcW w:w="1585" w:type="pct"/>
            <w:tcBorders>
              <w:bottom w:val="single" w:sz="4" w:space="0" w:color="auto"/>
            </w:tcBorders>
            <w:noWrap/>
            <w:vAlign w:val="center"/>
            <w:hideMark/>
          </w:tcPr>
          <w:p w14:paraId="5596C38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M52101 XEVO 400ie</w:t>
            </w:r>
          </w:p>
        </w:tc>
        <w:tc>
          <w:tcPr>
            <w:tcW w:w="606" w:type="pct"/>
            <w:tcBorders>
              <w:bottom w:val="single" w:sz="4" w:space="0" w:color="auto"/>
            </w:tcBorders>
            <w:noWrap/>
            <w:vAlign w:val="center"/>
            <w:hideMark/>
          </w:tcPr>
          <w:p w14:paraId="13D8AF5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2006-08</w:t>
            </w:r>
          </w:p>
        </w:tc>
        <w:tc>
          <w:tcPr>
            <w:tcW w:w="683" w:type="pct"/>
            <w:tcBorders>
              <w:bottom w:val="single" w:sz="4" w:space="0" w:color="auto"/>
            </w:tcBorders>
            <w:noWrap/>
            <w:vAlign w:val="center"/>
            <w:hideMark/>
          </w:tcPr>
          <w:p w14:paraId="7ACC9D5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52FD49E7" w14:textId="77777777" w:rsidTr="002E7B40">
        <w:trPr>
          <w:cantSplit/>
          <w:trHeight w:val="23"/>
        </w:trPr>
        <w:tc>
          <w:tcPr>
            <w:tcW w:w="988" w:type="pct"/>
            <w:tcBorders>
              <w:top w:val="single" w:sz="4" w:space="0" w:color="auto"/>
            </w:tcBorders>
            <w:noWrap/>
            <w:vAlign w:val="center"/>
            <w:hideMark/>
          </w:tcPr>
          <w:p w14:paraId="09B0C82F"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QJ MOTORCYCLES</w:t>
            </w:r>
          </w:p>
        </w:tc>
        <w:tc>
          <w:tcPr>
            <w:tcW w:w="1137" w:type="pct"/>
            <w:tcBorders>
              <w:top w:val="single" w:sz="4" w:space="0" w:color="auto"/>
            </w:tcBorders>
            <w:noWrap/>
            <w:vAlign w:val="center"/>
            <w:hideMark/>
          </w:tcPr>
          <w:p w14:paraId="5DFC79A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BJ60</w:t>
            </w:r>
          </w:p>
        </w:tc>
        <w:tc>
          <w:tcPr>
            <w:tcW w:w="1585" w:type="pct"/>
            <w:tcBorders>
              <w:top w:val="single" w:sz="4" w:space="0" w:color="auto"/>
            </w:tcBorders>
            <w:noWrap/>
            <w:vAlign w:val="center"/>
            <w:hideMark/>
          </w:tcPr>
          <w:p w14:paraId="39D3FFE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BJ60</w:t>
            </w:r>
          </w:p>
        </w:tc>
        <w:tc>
          <w:tcPr>
            <w:tcW w:w="606" w:type="pct"/>
            <w:tcBorders>
              <w:top w:val="single" w:sz="4" w:space="0" w:color="auto"/>
            </w:tcBorders>
            <w:noWrap/>
            <w:vAlign w:val="center"/>
            <w:hideMark/>
          </w:tcPr>
          <w:p w14:paraId="150DA4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tcBorders>
              <w:top w:val="single" w:sz="4" w:space="0" w:color="auto"/>
            </w:tcBorders>
            <w:noWrap/>
            <w:vAlign w:val="center"/>
            <w:hideMark/>
          </w:tcPr>
          <w:p w14:paraId="4774480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395EDA4F" w14:textId="77777777" w:rsidTr="002E7B40">
        <w:trPr>
          <w:cantSplit/>
          <w:trHeight w:val="23"/>
        </w:trPr>
        <w:tc>
          <w:tcPr>
            <w:tcW w:w="988" w:type="pct"/>
            <w:tcBorders>
              <w:bottom w:val="single" w:sz="4" w:space="0" w:color="auto"/>
            </w:tcBorders>
            <w:noWrap/>
            <w:vAlign w:val="center"/>
            <w:hideMark/>
          </w:tcPr>
          <w:p w14:paraId="5A0916AE"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29B8036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P25</w:t>
            </w:r>
          </w:p>
        </w:tc>
        <w:tc>
          <w:tcPr>
            <w:tcW w:w="1585" w:type="pct"/>
            <w:tcBorders>
              <w:bottom w:val="single" w:sz="4" w:space="0" w:color="auto"/>
            </w:tcBorders>
            <w:noWrap/>
            <w:vAlign w:val="center"/>
            <w:hideMark/>
          </w:tcPr>
          <w:p w14:paraId="1367595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BJ600</w:t>
            </w:r>
          </w:p>
        </w:tc>
        <w:tc>
          <w:tcPr>
            <w:tcW w:w="606" w:type="pct"/>
            <w:tcBorders>
              <w:bottom w:val="single" w:sz="4" w:space="0" w:color="auto"/>
            </w:tcBorders>
            <w:noWrap/>
            <w:vAlign w:val="center"/>
            <w:hideMark/>
          </w:tcPr>
          <w:p w14:paraId="7EDC218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All </w:t>
            </w:r>
          </w:p>
        </w:tc>
        <w:tc>
          <w:tcPr>
            <w:tcW w:w="683" w:type="pct"/>
            <w:tcBorders>
              <w:bottom w:val="single" w:sz="4" w:space="0" w:color="auto"/>
            </w:tcBorders>
            <w:noWrap/>
            <w:vAlign w:val="center"/>
            <w:hideMark/>
          </w:tcPr>
          <w:p w14:paraId="5DFFCCC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272FA931" w14:textId="77777777" w:rsidTr="002E7B40">
        <w:trPr>
          <w:cantSplit/>
          <w:trHeight w:val="23"/>
        </w:trPr>
        <w:tc>
          <w:tcPr>
            <w:tcW w:w="988" w:type="pct"/>
            <w:tcBorders>
              <w:top w:val="single" w:sz="4" w:space="0" w:color="auto"/>
              <w:bottom w:val="single" w:sz="4" w:space="0" w:color="auto"/>
            </w:tcBorders>
            <w:noWrap/>
            <w:vAlign w:val="center"/>
            <w:hideMark/>
          </w:tcPr>
          <w:p w14:paraId="06E9EC82"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RICKMAN</w:t>
            </w:r>
          </w:p>
        </w:tc>
        <w:tc>
          <w:tcPr>
            <w:tcW w:w="1137" w:type="pct"/>
            <w:tcBorders>
              <w:top w:val="single" w:sz="4" w:space="0" w:color="auto"/>
              <w:bottom w:val="single" w:sz="4" w:space="0" w:color="auto"/>
            </w:tcBorders>
            <w:noWrap/>
            <w:vAlign w:val="center"/>
            <w:hideMark/>
          </w:tcPr>
          <w:p w14:paraId="5722E8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w:t>
            </w:r>
          </w:p>
        </w:tc>
        <w:tc>
          <w:tcPr>
            <w:tcW w:w="1585" w:type="pct"/>
            <w:tcBorders>
              <w:top w:val="single" w:sz="4" w:space="0" w:color="auto"/>
              <w:bottom w:val="single" w:sz="4" w:space="0" w:color="auto"/>
            </w:tcBorders>
            <w:noWrap/>
            <w:vAlign w:val="center"/>
            <w:hideMark/>
          </w:tcPr>
          <w:p w14:paraId="714250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Triumph</w:t>
            </w:r>
          </w:p>
        </w:tc>
        <w:tc>
          <w:tcPr>
            <w:tcW w:w="606" w:type="pct"/>
            <w:tcBorders>
              <w:top w:val="single" w:sz="4" w:space="0" w:color="auto"/>
              <w:bottom w:val="single" w:sz="4" w:space="0" w:color="auto"/>
            </w:tcBorders>
            <w:noWrap/>
            <w:vAlign w:val="center"/>
            <w:hideMark/>
          </w:tcPr>
          <w:p w14:paraId="181E234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1964</w:t>
            </w:r>
          </w:p>
        </w:tc>
        <w:tc>
          <w:tcPr>
            <w:tcW w:w="683" w:type="pct"/>
            <w:tcBorders>
              <w:top w:val="single" w:sz="4" w:space="0" w:color="auto"/>
              <w:bottom w:val="single" w:sz="4" w:space="0" w:color="auto"/>
            </w:tcBorders>
            <w:noWrap/>
            <w:vAlign w:val="center"/>
            <w:hideMark/>
          </w:tcPr>
          <w:p w14:paraId="573BAB8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3556C54F" w14:textId="77777777" w:rsidTr="002E7B40">
        <w:trPr>
          <w:cantSplit/>
          <w:trHeight w:val="23"/>
        </w:trPr>
        <w:tc>
          <w:tcPr>
            <w:tcW w:w="988" w:type="pct"/>
            <w:tcBorders>
              <w:top w:val="single" w:sz="4" w:space="0" w:color="auto"/>
            </w:tcBorders>
            <w:noWrap/>
            <w:vAlign w:val="center"/>
          </w:tcPr>
          <w:p w14:paraId="6A7A8627"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RIEJU</w:t>
            </w:r>
          </w:p>
        </w:tc>
        <w:tc>
          <w:tcPr>
            <w:tcW w:w="1137" w:type="pct"/>
            <w:tcBorders>
              <w:top w:val="single" w:sz="4" w:space="0" w:color="auto"/>
            </w:tcBorders>
            <w:noWrap/>
            <w:vAlign w:val="center"/>
          </w:tcPr>
          <w:p w14:paraId="79797F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MR5E</w:t>
            </w:r>
          </w:p>
        </w:tc>
        <w:tc>
          <w:tcPr>
            <w:tcW w:w="1585" w:type="pct"/>
            <w:tcBorders>
              <w:top w:val="single" w:sz="4" w:space="0" w:color="auto"/>
            </w:tcBorders>
            <w:noWrap/>
            <w:vAlign w:val="center"/>
          </w:tcPr>
          <w:p w14:paraId="4524E7B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MR300 ENDURO</w:t>
            </w:r>
          </w:p>
        </w:tc>
        <w:tc>
          <w:tcPr>
            <w:tcW w:w="606" w:type="pct"/>
            <w:tcBorders>
              <w:top w:val="single" w:sz="4" w:space="0" w:color="auto"/>
            </w:tcBorders>
            <w:noWrap/>
            <w:vAlign w:val="center"/>
          </w:tcPr>
          <w:p w14:paraId="33D9604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tcBorders>
              <w:top w:val="single" w:sz="4" w:space="0" w:color="auto"/>
            </w:tcBorders>
            <w:noWrap/>
            <w:vAlign w:val="center"/>
          </w:tcPr>
          <w:p w14:paraId="354F114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32F2890E" w14:textId="77777777" w:rsidTr="002E7B40">
        <w:trPr>
          <w:cantSplit/>
          <w:trHeight w:val="23"/>
        </w:trPr>
        <w:tc>
          <w:tcPr>
            <w:tcW w:w="988" w:type="pct"/>
            <w:tcBorders>
              <w:bottom w:val="single" w:sz="4" w:space="0" w:color="auto"/>
            </w:tcBorders>
            <w:noWrap/>
            <w:vAlign w:val="center"/>
          </w:tcPr>
          <w:p w14:paraId="5CDC2C7B"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tcBorders>
              <w:bottom w:val="single" w:sz="4" w:space="0" w:color="auto"/>
            </w:tcBorders>
            <w:noWrap/>
            <w:vAlign w:val="center"/>
          </w:tcPr>
          <w:p w14:paraId="05A3612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MR5E</w:t>
            </w:r>
          </w:p>
        </w:tc>
        <w:tc>
          <w:tcPr>
            <w:tcW w:w="1585" w:type="pct"/>
            <w:tcBorders>
              <w:bottom w:val="single" w:sz="4" w:space="0" w:color="auto"/>
            </w:tcBorders>
            <w:noWrap/>
            <w:vAlign w:val="center"/>
          </w:tcPr>
          <w:p w14:paraId="67D2A8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MR300 ENDURO PRO</w:t>
            </w:r>
          </w:p>
        </w:tc>
        <w:tc>
          <w:tcPr>
            <w:tcW w:w="606" w:type="pct"/>
            <w:tcBorders>
              <w:bottom w:val="single" w:sz="4" w:space="0" w:color="auto"/>
            </w:tcBorders>
            <w:noWrap/>
            <w:vAlign w:val="center"/>
          </w:tcPr>
          <w:p w14:paraId="17A84A5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tcBorders>
              <w:bottom w:val="single" w:sz="4" w:space="0" w:color="auto"/>
            </w:tcBorders>
            <w:noWrap/>
            <w:vAlign w:val="center"/>
          </w:tcPr>
          <w:p w14:paraId="2E37EFA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7B641BCB" w14:textId="77777777" w:rsidTr="002E7B40">
        <w:trPr>
          <w:cantSplit/>
          <w:trHeight w:val="23"/>
        </w:trPr>
        <w:tc>
          <w:tcPr>
            <w:tcW w:w="988" w:type="pct"/>
            <w:tcBorders>
              <w:top w:val="single" w:sz="4" w:space="0" w:color="auto"/>
              <w:bottom w:val="single" w:sz="4" w:space="0" w:color="auto"/>
            </w:tcBorders>
            <w:noWrap/>
            <w:vAlign w:val="center"/>
            <w:hideMark/>
          </w:tcPr>
          <w:p w14:paraId="1D80A352"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RIYA</w:t>
            </w:r>
          </w:p>
        </w:tc>
        <w:tc>
          <w:tcPr>
            <w:tcW w:w="1137" w:type="pct"/>
            <w:tcBorders>
              <w:top w:val="single" w:sz="4" w:space="0" w:color="auto"/>
              <w:bottom w:val="single" w:sz="4" w:space="0" w:color="auto"/>
            </w:tcBorders>
            <w:noWrap/>
            <w:vAlign w:val="center"/>
            <w:hideMark/>
          </w:tcPr>
          <w:p w14:paraId="6B06545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RY300T (RY)</w:t>
            </w:r>
          </w:p>
        </w:tc>
        <w:tc>
          <w:tcPr>
            <w:tcW w:w="1585" w:type="pct"/>
            <w:tcBorders>
              <w:top w:val="single" w:sz="4" w:space="0" w:color="auto"/>
              <w:bottom w:val="single" w:sz="4" w:space="0" w:color="auto"/>
            </w:tcBorders>
            <w:noWrap/>
            <w:vAlign w:val="center"/>
            <w:hideMark/>
          </w:tcPr>
          <w:p w14:paraId="6CDE2F0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RY300T</w:t>
            </w:r>
          </w:p>
        </w:tc>
        <w:tc>
          <w:tcPr>
            <w:tcW w:w="606" w:type="pct"/>
            <w:tcBorders>
              <w:top w:val="single" w:sz="4" w:space="0" w:color="auto"/>
              <w:bottom w:val="single" w:sz="4" w:space="0" w:color="auto"/>
            </w:tcBorders>
            <w:noWrap/>
            <w:vAlign w:val="center"/>
            <w:hideMark/>
          </w:tcPr>
          <w:p w14:paraId="22BED3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2012-15</w:t>
            </w:r>
          </w:p>
        </w:tc>
        <w:tc>
          <w:tcPr>
            <w:tcW w:w="683" w:type="pct"/>
            <w:tcBorders>
              <w:top w:val="single" w:sz="4" w:space="0" w:color="auto"/>
              <w:bottom w:val="single" w:sz="4" w:space="0" w:color="auto"/>
            </w:tcBorders>
            <w:noWrap/>
            <w:vAlign w:val="center"/>
            <w:hideMark/>
          </w:tcPr>
          <w:p w14:paraId="0DC9378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288</w:t>
            </w:r>
          </w:p>
        </w:tc>
      </w:tr>
      <w:tr w:rsidR="00CF539D" w:rsidRPr="00CF539D" w14:paraId="566E653E" w14:textId="77777777" w:rsidTr="002E7B40">
        <w:trPr>
          <w:cantSplit/>
          <w:trHeight w:val="23"/>
        </w:trPr>
        <w:tc>
          <w:tcPr>
            <w:tcW w:w="988" w:type="pct"/>
            <w:tcBorders>
              <w:top w:val="single" w:sz="4" w:space="0" w:color="auto"/>
              <w:bottom w:val="single" w:sz="4" w:space="0" w:color="auto"/>
            </w:tcBorders>
            <w:noWrap/>
            <w:vAlign w:val="center"/>
          </w:tcPr>
          <w:p w14:paraId="4A8B2E36"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ROYAL ALLOY</w:t>
            </w:r>
          </w:p>
        </w:tc>
        <w:tc>
          <w:tcPr>
            <w:tcW w:w="1137" w:type="pct"/>
            <w:tcBorders>
              <w:top w:val="single" w:sz="4" w:space="0" w:color="auto"/>
              <w:bottom w:val="single" w:sz="4" w:space="0" w:color="auto"/>
            </w:tcBorders>
            <w:noWrap/>
            <w:vAlign w:val="center"/>
          </w:tcPr>
          <w:p w14:paraId="5878A40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GP300</w:t>
            </w:r>
          </w:p>
        </w:tc>
        <w:tc>
          <w:tcPr>
            <w:tcW w:w="1585" w:type="pct"/>
            <w:tcBorders>
              <w:top w:val="single" w:sz="4" w:space="0" w:color="auto"/>
              <w:bottom w:val="single" w:sz="4" w:space="0" w:color="auto"/>
            </w:tcBorders>
            <w:noWrap/>
            <w:vAlign w:val="center"/>
          </w:tcPr>
          <w:p w14:paraId="2738CB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GP300</w:t>
            </w:r>
          </w:p>
        </w:tc>
        <w:tc>
          <w:tcPr>
            <w:tcW w:w="606" w:type="pct"/>
            <w:tcBorders>
              <w:top w:val="single" w:sz="4" w:space="0" w:color="auto"/>
              <w:bottom w:val="single" w:sz="4" w:space="0" w:color="auto"/>
            </w:tcBorders>
            <w:noWrap/>
            <w:vAlign w:val="center"/>
          </w:tcPr>
          <w:p w14:paraId="48D561C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tcBorders>
              <w:top w:val="single" w:sz="4" w:space="0" w:color="auto"/>
              <w:bottom w:val="single" w:sz="4" w:space="0" w:color="auto"/>
            </w:tcBorders>
            <w:noWrap/>
            <w:vAlign w:val="center"/>
          </w:tcPr>
          <w:p w14:paraId="3D147F8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0EDEDE54" w14:textId="77777777" w:rsidTr="002E7B40">
        <w:trPr>
          <w:cantSplit/>
          <w:trHeight w:val="23"/>
        </w:trPr>
        <w:tc>
          <w:tcPr>
            <w:tcW w:w="988" w:type="pct"/>
            <w:tcBorders>
              <w:top w:val="single" w:sz="4" w:space="0" w:color="auto"/>
            </w:tcBorders>
            <w:noWrap/>
            <w:vAlign w:val="center"/>
            <w:hideMark/>
          </w:tcPr>
          <w:p w14:paraId="642EE29F"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ROYAL ENFIELD</w:t>
            </w:r>
          </w:p>
        </w:tc>
        <w:tc>
          <w:tcPr>
            <w:tcW w:w="1137" w:type="pct"/>
            <w:tcBorders>
              <w:top w:val="single" w:sz="4" w:space="0" w:color="auto"/>
            </w:tcBorders>
            <w:noWrap/>
            <w:vAlign w:val="center"/>
            <w:hideMark/>
          </w:tcPr>
          <w:p w14:paraId="75B8EB9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All models </w:t>
            </w:r>
          </w:p>
        </w:tc>
        <w:tc>
          <w:tcPr>
            <w:tcW w:w="1585" w:type="pct"/>
            <w:tcBorders>
              <w:top w:val="single" w:sz="4" w:space="0" w:color="auto"/>
            </w:tcBorders>
            <w:noWrap/>
            <w:vAlign w:val="center"/>
            <w:hideMark/>
          </w:tcPr>
          <w:p w14:paraId="5231F28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 models under 660</w:t>
            </w:r>
          </w:p>
        </w:tc>
        <w:tc>
          <w:tcPr>
            <w:tcW w:w="606" w:type="pct"/>
            <w:tcBorders>
              <w:top w:val="single" w:sz="4" w:space="0" w:color="auto"/>
            </w:tcBorders>
            <w:noWrap/>
            <w:vAlign w:val="center"/>
            <w:hideMark/>
          </w:tcPr>
          <w:p w14:paraId="6132827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till 2014</w:t>
            </w:r>
          </w:p>
        </w:tc>
        <w:tc>
          <w:tcPr>
            <w:tcW w:w="683" w:type="pct"/>
            <w:tcBorders>
              <w:top w:val="single" w:sz="4" w:space="0" w:color="auto"/>
            </w:tcBorders>
            <w:noWrap/>
            <w:vAlign w:val="center"/>
            <w:hideMark/>
          </w:tcPr>
          <w:p w14:paraId="69C392A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under 660</w:t>
            </w:r>
          </w:p>
        </w:tc>
      </w:tr>
      <w:tr w:rsidR="00CF539D" w:rsidRPr="00CF539D" w14:paraId="5555058B" w14:textId="77777777" w:rsidTr="002E7B40">
        <w:trPr>
          <w:cantSplit/>
          <w:trHeight w:val="23"/>
        </w:trPr>
        <w:tc>
          <w:tcPr>
            <w:tcW w:w="988" w:type="pct"/>
            <w:noWrap/>
            <w:vAlign w:val="center"/>
          </w:tcPr>
          <w:p w14:paraId="1703EA13"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0C379F2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CLASSIC</w:t>
            </w:r>
          </w:p>
        </w:tc>
        <w:tc>
          <w:tcPr>
            <w:tcW w:w="1585" w:type="pct"/>
            <w:noWrap/>
            <w:vAlign w:val="center"/>
          </w:tcPr>
          <w:p w14:paraId="4CE1D3F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Classic 350</w:t>
            </w:r>
          </w:p>
        </w:tc>
        <w:tc>
          <w:tcPr>
            <w:tcW w:w="606" w:type="pct"/>
            <w:noWrap/>
            <w:vAlign w:val="center"/>
          </w:tcPr>
          <w:p w14:paraId="0E8C9B8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tcPr>
          <w:p w14:paraId="4337F8E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4918A4FF" w14:textId="77777777" w:rsidTr="002E7B40">
        <w:trPr>
          <w:cantSplit/>
          <w:trHeight w:val="23"/>
        </w:trPr>
        <w:tc>
          <w:tcPr>
            <w:tcW w:w="988" w:type="pct"/>
            <w:noWrap/>
            <w:vAlign w:val="center"/>
          </w:tcPr>
          <w:p w14:paraId="39C28BD9"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777BE25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CNEX</w:t>
            </w:r>
          </w:p>
        </w:tc>
        <w:tc>
          <w:tcPr>
            <w:tcW w:w="1585" w:type="pct"/>
            <w:noWrap/>
            <w:vAlign w:val="center"/>
          </w:tcPr>
          <w:p w14:paraId="66A6192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Bear 650</w:t>
            </w:r>
          </w:p>
        </w:tc>
        <w:tc>
          <w:tcPr>
            <w:tcW w:w="606" w:type="pct"/>
            <w:noWrap/>
            <w:vAlign w:val="center"/>
          </w:tcPr>
          <w:p w14:paraId="0D1F3A2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2024-on</w:t>
            </w:r>
          </w:p>
        </w:tc>
        <w:tc>
          <w:tcPr>
            <w:tcW w:w="683" w:type="pct"/>
            <w:noWrap/>
            <w:vAlign w:val="center"/>
          </w:tcPr>
          <w:p w14:paraId="02065C8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648</w:t>
            </w:r>
          </w:p>
        </w:tc>
      </w:tr>
      <w:tr w:rsidR="00CF539D" w:rsidRPr="00CF539D" w14:paraId="754D4F0B" w14:textId="77777777" w:rsidTr="002E7B40">
        <w:trPr>
          <w:cantSplit/>
          <w:trHeight w:val="23"/>
        </w:trPr>
        <w:tc>
          <w:tcPr>
            <w:tcW w:w="988" w:type="pct"/>
            <w:noWrap/>
            <w:vAlign w:val="center"/>
          </w:tcPr>
          <w:p w14:paraId="517EB171"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046A0E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CNEX</w:t>
            </w:r>
          </w:p>
        </w:tc>
        <w:tc>
          <w:tcPr>
            <w:tcW w:w="1585" w:type="pct"/>
            <w:noWrap/>
            <w:vAlign w:val="center"/>
          </w:tcPr>
          <w:p w14:paraId="73BFCA0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CNEG</w:t>
            </w:r>
          </w:p>
        </w:tc>
        <w:tc>
          <w:tcPr>
            <w:tcW w:w="606" w:type="pct"/>
            <w:noWrap/>
            <w:vAlign w:val="center"/>
          </w:tcPr>
          <w:p w14:paraId="1FB6F17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485B656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648</w:t>
            </w:r>
          </w:p>
        </w:tc>
      </w:tr>
      <w:tr w:rsidR="00CF539D" w:rsidRPr="00CF539D" w14:paraId="067CAF00" w14:textId="77777777" w:rsidTr="002E7B40">
        <w:trPr>
          <w:cantSplit/>
          <w:trHeight w:val="23"/>
        </w:trPr>
        <w:tc>
          <w:tcPr>
            <w:tcW w:w="988" w:type="pct"/>
            <w:noWrap/>
            <w:vAlign w:val="center"/>
          </w:tcPr>
          <w:p w14:paraId="31DE4F29"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388F9C9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CNEX</w:t>
            </w:r>
          </w:p>
        </w:tc>
        <w:tc>
          <w:tcPr>
            <w:tcW w:w="1585" w:type="pct"/>
            <w:noWrap/>
            <w:vAlign w:val="center"/>
          </w:tcPr>
          <w:p w14:paraId="7877AF6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CNEH</w:t>
            </w:r>
          </w:p>
        </w:tc>
        <w:tc>
          <w:tcPr>
            <w:tcW w:w="606" w:type="pct"/>
            <w:noWrap/>
            <w:vAlign w:val="center"/>
          </w:tcPr>
          <w:p w14:paraId="229240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5FBA3B2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648</w:t>
            </w:r>
          </w:p>
        </w:tc>
      </w:tr>
      <w:tr w:rsidR="00CF539D" w:rsidRPr="00CF539D" w14:paraId="7D684622" w14:textId="77777777" w:rsidTr="002E7B40">
        <w:trPr>
          <w:cantSplit/>
          <w:trHeight w:val="23"/>
        </w:trPr>
        <w:tc>
          <w:tcPr>
            <w:tcW w:w="988" w:type="pct"/>
            <w:noWrap/>
            <w:vAlign w:val="center"/>
          </w:tcPr>
          <w:p w14:paraId="78524653"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0760C84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CNEX</w:t>
            </w:r>
          </w:p>
        </w:tc>
        <w:tc>
          <w:tcPr>
            <w:tcW w:w="1585" w:type="pct"/>
            <w:noWrap/>
            <w:vAlign w:val="center"/>
          </w:tcPr>
          <w:p w14:paraId="26EF20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CNEG (CONTINENTAL GT 650)</w:t>
            </w:r>
          </w:p>
        </w:tc>
        <w:tc>
          <w:tcPr>
            <w:tcW w:w="606" w:type="pct"/>
            <w:noWrap/>
            <w:vAlign w:val="center"/>
          </w:tcPr>
          <w:p w14:paraId="3ECD4B9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64D93F8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648</w:t>
            </w:r>
          </w:p>
        </w:tc>
      </w:tr>
      <w:tr w:rsidR="00CF539D" w:rsidRPr="00CF539D" w14:paraId="43EC25B8" w14:textId="77777777" w:rsidTr="002E7B40">
        <w:trPr>
          <w:cantSplit/>
          <w:trHeight w:val="23"/>
        </w:trPr>
        <w:tc>
          <w:tcPr>
            <w:tcW w:w="988" w:type="pct"/>
            <w:noWrap/>
            <w:vAlign w:val="center"/>
          </w:tcPr>
          <w:p w14:paraId="245789DA"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4D5041A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CNEX</w:t>
            </w:r>
          </w:p>
        </w:tc>
        <w:tc>
          <w:tcPr>
            <w:tcW w:w="1585" w:type="pct"/>
            <w:noWrap/>
            <w:vAlign w:val="center"/>
          </w:tcPr>
          <w:p w14:paraId="1AF31B6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CNEH (INTERCEPTOR GT 650)</w:t>
            </w:r>
          </w:p>
        </w:tc>
        <w:tc>
          <w:tcPr>
            <w:tcW w:w="606" w:type="pct"/>
            <w:noWrap/>
            <w:vAlign w:val="center"/>
          </w:tcPr>
          <w:p w14:paraId="7B6FFF2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129D9F1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648</w:t>
            </w:r>
          </w:p>
        </w:tc>
      </w:tr>
      <w:tr w:rsidR="00CF539D" w:rsidRPr="00CF539D" w14:paraId="06B942FE" w14:textId="77777777" w:rsidTr="002E7B40">
        <w:trPr>
          <w:cantSplit/>
          <w:trHeight w:val="23"/>
        </w:trPr>
        <w:tc>
          <w:tcPr>
            <w:tcW w:w="988" w:type="pct"/>
            <w:noWrap/>
            <w:vAlign w:val="center"/>
          </w:tcPr>
          <w:p w14:paraId="556FD5D0"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3E6A81D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CNEX</w:t>
            </w:r>
          </w:p>
        </w:tc>
        <w:tc>
          <w:tcPr>
            <w:tcW w:w="1585" w:type="pct"/>
            <w:noWrap/>
            <w:vAlign w:val="center"/>
          </w:tcPr>
          <w:p w14:paraId="17035FC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Shotgun 650</w:t>
            </w:r>
          </w:p>
        </w:tc>
        <w:tc>
          <w:tcPr>
            <w:tcW w:w="606" w:type="pct"/>
            <w:noWrap/>
            <w:vAlign w:val="center"/>
          </w:tcPr>
          <w:p w14:paraId="777D62B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2024-on</w:t>
            </w:r>
          </w:p>
        </w:tc>
        <w:tc>
          <w:tcPr>
            <w:tcW w:w="683" w:type="pct"/>
            <w:noWrap/>
            <w:vAlign w:val="center"/>
          </w:tcPr>
          <w:p w14:paraId="20415DD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648</w:t>
            </w:r>
          </w:p>
        </w:tc>
      </w:tr>
      <w:tr w:rsidR="00CF539D" w:rsidRPr="00CF539D" w14:paraId="6535D0A3" w14:textId="77777777" w:rsidTr="002E7B40">
        <w:trPr>
          <w:cantSplit/>
          <w:trHeight w:val="23"/>
        </w:trPr>
        <w:tc>
          <w:tcPr>
            <w:tcW w:w="988" w:type="pct"/>
            <w:noWrap/>
            <w:vAlign w:val="center"/>
          </w:tcPr>
          <w:p w14:paraId="0C4BCDDD"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5325449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CNEX</w:t>
            </w:r>
          </w:p>
        </w:tc>
        <w:tc>
          <w:tcPr>
            <w:tcW w:w="1585" w:type="pct"/>
            <w:noWrap/>
            <w:vAlign w:val="center"/>
          </w:tcPr>
          <w:p w14:paraId="57C6371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 Meteor 650</w:t>
            </w:r>
          </w:p>
        </w:tc>
        <w:tc>
          <w:tcPr>
            <w:tcW w:w="606" w:type="pct"/>
            <w:noWrap/>
            <w:vAlign w:val="center"/>
          </w:tcPr>
          <w:p w14:paraId="6A3D4BF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noWrap/>
            <w:vAlign w:val="center"/>
          </w:tcPr>
          <w:p w14:paraId="4C9758C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648</w:t>
            </w:r>
          </w:p>
        </w:tc>
      </w:tr>
      <w:tr w:rsidR="00CF539D" w:rsidRPr="00CF539D" w14:paraId="173B8B51" w14:textId="77777777" w:rsidTr="002E7B40">
        <w:trPr>
          <w:cantSplit/>
          <w:trHeight w:val="23"/>
        </w:trPr>
        <w:tc>
          <w:tcPr>
            <w:tcW w:w="988" w:type="pct"/>
            <w:noWrap/>
            <w:vAlign w:val="center"/>
          </w:tcPr>
          <w:p w14:paraId="5C91F134"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65DF38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CNEX</w:t>
            </w:r>
          </w:p>
        </w:tc>
        <w:tc>
          <w:tcPr>
            <w:tcW w:w="1585" w:type="pct"/>
            <w:noWrap/>
            <w:vAlign w:val="center"/>
          </w:tcPr>
          <w:p w14:paraId="3F8C18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Super Meteor 650 Touring</w:t>
            </w:r>
          </w:p>
        </w:tc>
        <w:tc>
          <w:tcPr>
            <w:tcW w:w="606" w:type="pct"/>
            <w:noWrap/>
            <w:vAlign w:val="center"/>
          </w:tcPr>
          <w:p w14:paraId="7C9CB5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noWrap/>
            <w:vAlign w:val="center"/>
          </w:tcPr>
          <w:p w14:paraId="22F11EE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648</w:t>
            </w:r>
          </w:p>
        </w:tc>
      </w:tr>
      <w:tr w:rsidR="00CF539D" w:rsidRPr="00CF539D" w14:paraId="4BDF2E1A" w14:textId="77777777" w:rsidTr="002E7B40">
        <w:trPr>
          <w:cantSplit/>
          <w:trHeight w:val="23"/>
        </w:trPr>
        <w:tc>
          <w:tcPr>
            <w:tcW w:w="988" w:type="pct"/>
            <w:noWrap/>
            <w:vAlign w:val="center"/>
            <w:hideMark/>
          </w:tcPr>
          <w:p w14:paraId="625C5E8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CA2E1B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D4A5C</w:t>
            </w:r>
          </w:p>
        </w:tc>
        <w:tc>
          <w:tcPr>
            <w:tcW w:w="1585" w:type="pct"/>
            <w:noWrap/>
            <w:vAlign w:val="center"/>
            <w:hideMark/>
          </w:tcPr>
          <w:p w14:paraId="5FBA1B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Himalayan</w:t>
            </w:r>
          </w:p>
        </w:tc>
        <w:tc>
          <w:tcPr>
            <w:tcW w:w="606" w:type="pct"/>
            <w:noWrap/>
            <w:vAlign w:val="center"/>
            <w:hideMark/>
          </w:tcPr>
          <w:p w14:paraId="01C4686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66E720B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411</w:t>
            </w:r>
          </w:p>
        </w:tc>
      </w:tr>
      <w:tr w:rsidR="00CF539D" w:rsidRPr="00CF539D" w14:paraId="1A9D7681" w14:textId="77777777" w:rsidTr="002E7B40">
        <w:trPr>
          <w:cantSplit/>
          <w:trHeight w:val="23"/>
        </w:trPr>
        <w:tc>
          <w:tcPr>
            <w:tcW w:w="988" w:type="pct"/>
            <w:noWrap/>
            <w:vAlign w:val="center"/>
          </w:tcPr>
          <w:p w14:paraId="4BF8849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1802A8D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D4A5C EFI</w:t>
            </w:r>
          </w:p>
        </w:tc>
        <w:tc>
          <w:tcPr>
            <w:tcW w:w="1585" w:type="pct"/>
            <w:noWrap/>
            <w:vAlign w:val="center"/>
          </w:tcPr>
          <w:p w14:paraId="3912E9E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Himalayan</w:t>
            </w:r>
          </w:p>
        </w:tc>
        <w:tc>
          <w:tcPr>
            <w:tcW w:w="606" w:type="pct"/>
            <w:noWrap/>
            <w:vAlign w:val="center"/>
          </w:tcPr>
          <w:p w14:paraId="25A3776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tcPr>
          <w:p w14:paraId="0B280D9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411</w:t>
            </w:r>
          </w:p>
        </w:tc>
      </w:tr>
      <w:tr w:rsidR="00CF539D" w:rsidRPr="00CF539D" w14:paraId="07156EA1" w14:textId="77777777" w:rsidTr="002E7B40">
        <w:trPr>
          <w:cantSplit/>
          <w:trHeight w:val="23"/>
        </w:trPr>
        <w:tc>
          <w:tcPr>
            <w:tcW w:w="988" w:type="pct"/>
            <w:noWrap/>
            <w:vAlign w:val="center"/>
          </w:tcPr>
          <w:p w14:paraId="25D7EBE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67811F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GOAN</w:t>
            </w:r>
          </w:p>
        </w:tc>
        <w:tc>
          <w:tcPr>
            <w:tcW w:w="1585" w:type="pct"/>
            <w:noWrap/>
            <w:vAlign w:val="center"/>
          </w:tcPr>
          <w:p w14:paraId="5FAA3E1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GOAN 350</w:t>
            </w:r>
          </w:p>
        </w:tc>
        <w:tc>
          <w:tcPr>
            <w:tcW w:w="606" w:type="pct"/>
            <w:noWrap/>
            <w:vAlign w:val="center"/>
          </w:tcPr>
          <w:p w14:paraId="211CE24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2025-on</w:t>
            </w:r>
          </w:p>
        </w:tc>
        <w:tc>
          <w:tcPr>
            <w:tcW w:w="683" w:type="pct"/>
            <w:noWrap/>
            <w:vAlign w:val="center"/>
          </w:tcPr>
          <w:p w14:paraId="6C229E0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29EC2468" w14:textId="77777777" w:rsidTr="002E7B40">
        <w:trPr>
          <w:cantSplit/>
          <w:trHeight w:val="23"/>
        </w:trPr>
        <w:tc>
          <w:tcPr>
            <w:tcW w:w="988" w:type="pct"/>
            <w:noWrap/>
            <w:vAlign w:val="center"/>
          </w:tcPr>
          <w:p w14:paraId="5C41C22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61C2E7D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GUERRILLA</w:t>
            </w:r>
          </w:p>
        </w:tc>
        <w:tc>
          <w:tcPr>
            <w:tcW w:w="1585" w:type="pct"/>
            <w:noWrap/>
            <w:vAlign w:val="center"/>
          </w:tcPr>
          <w:p w14:paraId="0D45762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 G1</w:t>
            </w:r>
          </w:p>
        </w:tc>
        <w:tc>
          <w:tcPr>
            <w:tcW w:w="606" w:type="pct"/>
            <w:noWrap/>
            <w:vAlign w:val="center"/>
          </w:tcPr>
          <w:p w14:paraId="3CD3905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2024-on</w:t>
            </w:r>
          </w:p>
        </w:tc>
        <w:tc>
          <w:tcPr>
            <w:tcW w:w="683" w:type="pct"/>
            <w:noWrap/>
            <w:vAlign w:val="center"/>
          </w:tcPr>
          <w:p w14:paraId="1B5513F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3815E00E" w14:textId="77777777" w:rsidTr="002E7B40">
        <w:trPr>
          <w:cantSplit/>
          <w:trHeight w:val="23"/>
        </w:trPr>
        <w:tc>
          <w:tcPr>
            <w:tcW w:w="988" w:type="pct"/>
            <w:noWrap/>
            <w:vAlign w:val="center"/>
          </w:tcPr>
          <w:p w14:paraId="633D614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44CAB7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HIMALAYAN 450</w:t>
            </w:r>
          </w:p>
        </w:tc>
        <w:tc>
          <w:tcPr>
            <w:tcW w:w="1585" w:type="pct"/>
            <w:noWrap/>
            <w:vAlign w:val="center"/>
          </w:tcPr>
          <w:p w14:paraId="2FF4D5C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G1</w:t>
            </w:r>
          </w:p>
        </w:tc>
        <w:tc>
          <w:tcPr>
            <w:tcW w:w="606" w:type="pct"/>
            <w:noWrap/>
            <w:vAlign w:val="center"/>
          </w:tcPr>
          <w:p w14:paraId="5EBA88D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2024-on</w:t>
            </w:r>
          </w:p>
        </w:tc>
        <w:tc>
          <w:tcPr>
            <w:tcW w:w="683" w:type="pct"/>
            <w:noWrap/>
            <w:vAlign w:val="center"/>
          </w:tcPr>
          <w:p w14:paraId="35206D8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452</w:t>
            </w:r>
          </w:p>
        </w:tc>
      </w:tr>
      <w:tr w:rsidR="00CF539D" w:rsidRPr="00CF539D" w14:paraId="385824EA" w14:textId="77777777" w:rsidTr="002E7B40">
        <w:trPr>
          <w:cantSplit/>
          <w:trHeight w:val="23"/>
        </w:trPr>
        <w:tc>
          <w:tcPr>
            <w:tcW w:w="988" w:type="pct"/>
            <w:noWrap/>
            <w:vAlign w:val="center"/>
          </w:tcPr>
          <w:p w14:paraId="3A414C0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760EAB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HUNTER</w:t>
            </w:r>
          </w:p>
        </w:tc>
        <w:tc>
          <w:tcPr>
            <w:tcW w:w="1585" w:type="pct"/>
            <w:noWrap/>
            <w:vAlign w:val="center"/>
          </w:tcPr>
          <w:p w14:paraId="2BDC940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Hunter 350</w:t>
            </w:r>
          </w:p>
        </w:tc>
        <w:tc>
          <w:tcPr>
            <w:tcW w:w="606" w:type="pct"/>
            <w:noWrap/>
            <w:vAlign w:val="center"/>
          </w:tcPr>
          <w:p w14:paraId="48272FA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2022-on</w:t>
            </w:r>
          </w:p>
        </w:tc>
        <w:tc>
          <w:tcPr>
            <w:tcW w:w="683" w:type="pct"/>
            <w:noWrap/>
            <w:vAlign w:val="center"/>
          </w:tcPr>
          <w:p w14:paraId="225BD71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7E6B4336" w14:textId="77777777" w:rsidTr="002E7B40">
        <w:trPr>
          <w:cantSplit/>
          <w:trHeight w:val="23"/>
        </w:trPr>
        <w:tc>
          <w:tcPr>
            <w:tcW w:w="988" w:type="pct"/>
            <w:noWrap/>
            <w:vAlign w:val="center"/>
          </w:tcPr>
          <w:p w14:paraId="288CF36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4261D04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J1</w:t>
            </w:r>
          </w:p>
        </w:tc>
        <w:tc>
          <w:tcPr>
            <w:tcW w:w="1585" w:type="pct"/>
            <w:noWrap/>
            <w:vAlign w:val="center"/>
          </w:tcPr>
          <w:p w14:paraId="3D8090F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Bullet 350</w:t>
            </w:r>
          </w:p>
        </w:tc>
        <w:tc>
          <w:tcPr>
            <w:tcW w:w="606" w:type="pct"/>
            <w:noWrap/>
            <w:vAlign w:val="center"/>
          </w:tcPr>
          <w:p w14:paraId="0846CE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noWrap/>
            <w:vAlign w:val="center"/>
          </w:tcPr>
          <w:p w14:paraId="1F78F56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30527697" w14:textId="77777777" w:rsidTr="002E7B40">
        <w:trPr>
          <w:cantSplit/>
          <w:trHeight w:val="23"/>
        </w:trPr>
        <w:tc>
          <w:tcPr>
            <w:tcW w:w="988" w:type="pct"/>
            <w:noWrap/>
            <w:vAlign w:val="center"/>
          </w:tcPr>
          <w:p w14:paraId="73FE63C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147B2F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Meteor</w:t>
            </w:r>
          </w:p>
        </w:tc>
        <w:tc>
          <w:tcPr>
            <w:tcW w:w="1585" w:type="pct"/>
            <w:noWrap/>
            <w:vAlign w:val="center"/>
          </w:tcPr>
          <w:p w14:paraId="36A9CB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Meteor 350</w:t>
            </w:r>
          </w:p>
        </w:tc>
        <w:tc>
          <w:tcPr>
            <w:tcW w:w="606" w:type="pct"/>
            <w:noWrap/>
            <w:vAlign w:val="center"/>
          </w:tcPr>
          <w:p w14:paraId="2B0047C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noWrap/>
            <w:vAlign w:val="center"/>
          </w:tcPr>
          <w:p w14:paraId="44CE104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2593E1B9" w14:textId="77777777" w:rsidTr="002E7B40">
        <w:trPr>
          <w:cantSplit/>
          <w:trHeight w:val="23"/>
        </w:trPr>
        <w:tc>
          <w:tcPr>
            <w:tcW w:w="988" w:type="pct"/>
            <w:noWrap/>
            <w:vAlign w:val="center"/>
            <w:hideMark/>
          </w:tcPr>
          <w:p w14:paraId="669C44B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403F8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UMI BULLET</w:t>
            </w:r>
          </w:p>
        </w:tc>
        <w:tc>
          <w:tcPr>
            <w:tcW w:w="1585" w:type="pct"/>
            <w:noWrap/>
            <w:vAlign w:val="center"/>
            <w:hideMark/>
          </w:tcPr>
          <w:p w14:paraId="776F29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U3S</w:t>
            </w:r>
          </w:p>
        </w:tc>
        <w:tc>
          <w:tcPr>
            <w:tcW w:w="606" w:type="pct"/>
            <w:shd w:val="clear" w:color="000000" w:fill="FFFFFF"/>
            <w:noWrap/>
            <w:vAlign w:val="center"/>
            <w:hideMark/>
          </w:tcPr>
          <w:p w14:paraId="7EA460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2015-19</w:t>
            </w:r>
          </w:p>
        </w:tc>
        <w:tc>
          <w:tcPr>
            <w:tcW w:w="683" w:type="pct"/>
            <w:noWrap/>
            <w:vAlign w:val="center"/>
            <w:hideMark/>
          </w:tcPr>
          <w:p w14:paraId="0327B69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346</w:t>
            </w:r>
          </w:p>
        </w:tc>
      </w:tr>
      <w:tr w:rsidR="00CF539D" w:rsidRPr="00CF539D" w14:paraId="1ED1DEBA" w14:textId="77777777" w:rsidTr="002E7B40">
        <w:trPr>
          <w:cantSplit/>
          <w:trHeight w:val="23"/>
        </w:trPr>
        <w:tc>
          <w:tcPr>
            <w:tcW w:w="988" w:type="pct"/>
            <w:noWrap/>
            <w:vAlign w:val="center"/>
            <w:hideMark/>
          </w:tcPr>
          <w:p w14:paraId="3547322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75BD8A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UMI BULLET</w:t>
            </w:r>
          </w:p>
        </w:tc>
        <w:tc>
          <w:tcPr>
            <w:tcW w:w="1585" w:type="pct"/>
            <w:noWrap/>
            <w:vAlign w:val="center"/>
            <w:hideMark/>
          </w:tcPr>
          <w:p w14:paraId="6992B0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BULLET 500 CKE</w:t>
            </w:r>
          </w:p>
        </w:tc>
        <w:tc>
          <w:tcPr>
            <w:tcW w:w="606" w:type="pct"/>
            <w:shd w:val="clear" w:color="000000" w:fill="FFFFFF"/>
            <w:noWrap/>
            <w:vAlign w:val="center"/>
            <w:hideMark/>
          </w:tcPr>
          <w:p w14:paraId="3B7F275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2015-19</w:t>
            </w:r>
          </w:p>
        </w:tc>
        <w:tc>
          <w:tcPr>
            <w:tcW w:w="683" w:type="pct"/>
            <w:noWrap/>
            <w:vAlign w:val="center"/>
            <w:hideMark/>
          </w:tcPr>
          <w:p w14:paraId="1815FE8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3E558820" w14:textId="77777777" w:rsidTr="002E7B40">
        <w:trPr>
          <w:cantSplit/>
          <w:trHeight w:val="23"/>
        </w:trPr>
        <w:tc>
          <w:tcPr>
            <w:tcW w:w="988" w:type="pct"/>
            <w:tcBorders>
              <w:bottom w:val="single" w:sz="4" w:space="0" w:color="auto"/>
            </w:tcBorders>
            <w:noWrap/>
            <w:vAlign w:val="center"/>
            <w:hideMark/>
          </w:tcPr>
          <w:p w14:paraId="745A5810" w14:textId="77777777" w:rsidR="00CF539D" w:rsidRPr="00CF539D" w:rsidRDefault="00CF539D" w:rsidP="00CF539D">
            <w:pPr>
              <w:spacing w:before="40" w:after="40"/>
              <w:jc w:val="left"/>
              <w:rPr>
                <w:rFonts w:eastAsia="Times New Roman"/>
                <w:szCs w:val="17"/>
                <w:lang w:eastAsia="en-AU"/>
              </w:rPr>
            </w:pPr>
          </w:p>
        </w:tc>
        <w:tc>
          <w:tcPr>
            <w:tcW w:w="1137" w:type="pct"/>
            <w:tcBorders>
              <w:bottom w:val="single" w:sz="4" w:space="0" w:color="auto"/>
            </w:tcBorders>
            <w:noWrap/>
            <w:vAlign w:val="center"/>
            <w:hideMark/>
          </w:tcPr>
          <w:p w14:paraId="48F15D7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UMI CONTINENTAL</w:t>
            </w:r>
          </w:p>
        </w:tc>
        <w:tc>
          <w:tcPr>
            <w:tcW w:w="1585" w:type="pct"/>
            <w:tcBorders>
              <w:bottom w:val="single" w:sz="4" w:space="0" w:color="auto"/>
            </w:tcBorders>
            <w:noWrap/>
            <w:vAlign w:val="center"/>
            <w:hideMark/>
          </w:tcPr>
          <w:p w14:paraId="6E9C720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CONTINENTAL GT</w:t>
            </w:r>
          </w:p>
        </w:tc>
        <w:tc>
          <w:tcPr>
            <w:tcW w:w="606" w:type="pct"/>
            <w:tcBorders>
              <w:bottom w:val="single" w:sz="4" w:space="0" w:color="auto"/>
            </w:tcBorders>
            <w:noWrap/>
            <w:vAlign w:val="center"/>
            <w:hideMark/>
          </w:tcPr>
          <w:p w14:paraId="02CF6CC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w:t>
            </w:r>
          </w:p>
        </w:tc>
        <w:tc>
          <w:tcPr>
            <w:tcW w:w="683" w:type="pct"/>
            <w:tcBorders>
              <w:bottom w:val="single" w:sz="4" w:space="0" w:color="auto"/>
            </w:tcBorders>
            <w:noWrap/>
            <w:vAlign w:val="center"/>
            <w:hideMark/>
          </w:tcPr>
          <w:p w14:paraId="6A8D006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535</w:t>
            </w:r>
          </w:p>
        </w:tc>
      </w:tr>
      <w:tr w:rsidR="00CF539D" w:rsidRPr="00CF539D" w14:paraId="6BE71DD5" w14:textId="77777777" w:rsidTr="002E7B40">
        <w:trPr>
          <w:cantSplit/>
          <w:trHeight w:val="23"/>
        </w:trPr>
        <w:tc>
          <w:tcPr>
            <w:tcW w:w="988" w:type="pct"/>
            <w:tcBorders>
              <w:top w:val="single" w:sz="4" w:space="0" w:color="auto"/>
              <w:bottom w:val="single" w:sz="4" w:space="0" w:color="auto"/>
            </w:tcBorders>
            <w:noWrap/>
            <w:vAlign w:val="center"/>
            <w:hideMark/>
          </w:tcPr>
          <w:p w14:paraId="72540525"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RS HONDA</w:t>
            </w:r>
          </w:p>
        </w:tc>
        <w:tc>
          <w:tcPr>
            <w:tcW w:w="1137" w:type="pct"/>
            <w:tcBorders>
              <w:top w:val="single" w:sz="4" w:space="0" w:color="auto"/>
              <w:bottom w:val="single" w:sz="4" w:space="0" w:color="auto"/>
            </w:tcBorders>
            <w:noWrap/>
            <w:vAlign w:val="center"/>
            <w:hideMark/>
          </w:tcPr>
          <w:p w14:paraId="1C564E4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XR400M </w:t>
            </w:r>
          </w:p>
        </w:tc>
        <w:tc>
          <w:tcPr>
            <w:tcW w:w="1585" w:type="pct"/>
            <w:tcBorders>
              <w:top w:val="single" w:sz="4" w:space="0" w:color="auto"/>
              <w:bottom w:val="single" w:sz="4" w:space="0" w:color="auto"/>
            </w:tcBorders>
            <w:noWrap/>
            <w:vAlign w:val="center"/>
            <w:hideMark/>
          </w:tcPr>
          <w:p w14:paraId="3605108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MOTARD</w:t>
            </w:r>
          </w:p>
        </w:tc>
        <w:tc>
          <w:tcPr>
            <w:tcW w:w="606" w:type="pct"/>
            <w:tcBorders>
              <w:top w:val="single" w:sz="4" w:space="0" w:color="auto"/>
              <w:bottom w:val="single" w:sz="4" w:space="0" w:color="auto"/>
            </w:tcBorders>
            <w:noWrap/>
            <w:vAlign w:val="center"/>
            <w:hideMark/>
          </w:tcPr>
          <w:p w14:paraId="7B57904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2005-08</w:t>
            </w:r>
          </w:p>
        </w:tc>
        <w:tc>
          <w:tcPr>
            <w:tcW w:w="683" w:type="pct"/>
            <w:tcBorders>
              <w:top w:val="single" w:sz="4" w:space="0" w:color="auto"/>
              <w:bottom w:val="single" w:sz="4" w:space="0" w:color="auto"/>
            </w:tcBorders>
            <w:noWrap/>
            <w:vAlign w:val="center"/>
            <w:hideMark/>
          </w:tcPr>
          <w:p w14:paraId="694735C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397</w:t>
            </w:r>
          </w:p>
        </w:tc>
      </w:tr>
      <w:tr w:rsidR="00CF539D" w:rsidRPr="00CF539D" w14:paraId="2365B4F7" w14:textId="77777777" w:rsidTr="002E7B40">
        <w:trPr>
          <w:cantSplit/>
          <w:trHeight w:val="23"/>
        </w:trPr>
        <w:tc>
          <w:tcPr>
            <w:tcW w:w="988" w:type="pct"/>
            <w:tcBorders>
              <w:top w:val="single" w:sz="4" w:space="0" w:color="auto"/>
              <w:bottom w:val="single" w:sz="4" w:space="0" w:color="auto"/>
            </w:tcBorders>
            <w:noWrap/>
            <w:vAlign w:val="center"/>
            <w:hideMark/>
          </w:tcPr>
          <w:p w14:paraId="1C706EF7"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RUDGE WHITWORTH</w:t>
            </w:r>
          </w:p>
        </w:tc>
        <w:tc>
          <w:tcPr>
            <w:tcW w:w="1137" w:type="pct"/>
            <w:tcBorders>
              <w:top w:val="single" w:sz="4" w:space="0" w:color="auto"/>
              <w:bottom w:val="single" w:sz="4" w:space="0" w:color="auto"/>
            </w:tcBorders>
            <w:noWrap/>
            <w:vAlign w:val="center"/>
            <w:hideMark/>
          </w:tcPr>
          <w:p w14:paraId="205DB38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650</w:t>
            </w:r>
          </w:p>
        </w:tc>
        <w:tc>
          <w:tcPr>
            <w:tcW w:w="1585" w:type="pct"/>
            <w:tcBorders>
              <w:top w:val="single" w:sz="4" w:space="0" w:color="auto"/>
              <w:bottom w:val="single" w:sz="4" w:space="0" w:color="auto"/>
            </w:tcBorders>
            <w:noWrap/>
            <w:vAlign w:val="center"/>
            <w:hideMark/>
          </w:tcPr>
          <w:p w14:paraId="45BC11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Rudge</w:t>
            </w:r>
          </w:p>
        </w:tc>
        <w:tc>
          <w:tcPr>
            <w:tcW w:w="606" w:type="pct"/>
            <w:tcBorders>
              <w:top w:val="single" w:sz="4" w:space="0" w:color="auto"/>
              <w:bottom w:val="single" w:sz="4" w:space="0" w:color="auto"/>
            </w:tcBorders>
            <w:noWrap/>
            <w:vAlign w:val="center"/>
            <w:hideMark/>
          </w:tcPr>
          <w:p w14:paraId="5AE76B4D" w14:textId="77777777" w:rsidR="00CF539D" w:rsidRPr="00CF539D" w:rsidRDefault="00CF539D" w:rsidP="00CF539D">
            <w:pPr>
              <w:spacing w:before="40" w:after="40"/>
              <w:jc w:val="left"/>
              <w:rPr>
                <w:rFonts w:eastAsia="Times New Roman"/>
                <w:color w:val="000000"/>
                <w:szCs w:val="17"/>
                <w:lang w:eastAsia="en-AU"/>
              </w:rPr>
            </w:pPr>
            <w:proofErr w:type="gramStart"/>
            <w:r w:rsidRPr="00CF539D">
              <w:rPr>
                <w:rFonts w:eastAsia="Times New Roman"/>
                <w:color w:val="000000"/>
                <w:szCs w:val="17"/>
                <w:lang w:eastAsia="en-AU"/>
              </w:rPr>
              <w:t>pre 1961</w:t>
            </w:r>
            <w:proofErr w:type="gramEnd"/>
          </w:p>
        </w:tc>
        <w:tc>
          <w:tcPr>
            <w:tcW w:w="683" w:type="pct"/>
            <w:tcBorders>
              <w:top w:val="single" w:sz="4" w:space="0" w:color="auto"/>
              <w:bottom w:val="single" w:sz="4" w:space="0" w:color="auto"/>
            </w:tcBorders>
            <w:noWrap/>
            <w:vAlign w:val="center"/>
            <w:hideMark/>
          </w:tcPr>
          <w:p w14:paraId="7B0C56A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6E301C12" w14:textId="77777777" w:rsidTr="002E7B40">
        <w:trPr>
          <w:cantSplit/>
          <w:trHeight w:val="23"/>
        </w:trPr>
        <w:tc>
          <w:tcPr>
            <w:tcW w:w="988" w:type="pct"/>
            <w:tcBorders>
              <w:top w:val="single" w:sz="4" w:space="0" w:color="auto"/>
            </w:tcBorders>
            <w:noWrap/>
            <w:vAlign w:val="center"/>
            <w:hideMark/>
          </w:tcPr>
          <w:p w14:paraId="0FDC2F4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SHERCO</w:t>
            </w:r>
          </w:p>
        </w:tc>
        <w:tc>
          <w:tcPr>
            <w:tcW w:w="1137" w:type="pct"/>
            <w:tcBorders>
              <w:top w:val="single" w:sz="4" w:space="0" w:color="auto"/>
            </w:tcBorders>
            <w:noWrap/>
            <w:vAlign w:val="center"/>
            <w:hideMark/>
          </w:tcPr>
          <w:p w14:paraId="0D0EEF4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S4</w:t>
            </w:r>
          </w:p>
        </w:tc>
        <w:tc>
          <w:tcPr>
            <w:tcW w:w="1585" w:type="pct"/>
            <w:tcBorders>
              <w:top w:val="single" w:sz="4" w:space="0" w:color="auto"/>
            </w:tcBorders>
            <w:noWrap/>
            <w:vAlign w:val="center"/>
            <w:hideMark/>
          </w:tcPr>
          <w:p w14:paraId="10FDE53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 450</w:t>
            </w:r>
          </w:p>
        </w:tc>
        <w:tc>
          <w:tcPr>
            <w:tcW w:w="606" w:type="pct"/>
            <w:tcBorders>
              <w:top w:val="single" w:sz="4" w:space="0" w:color="auto"/>
            </w:tcBorders>
            <w:noWrap/>
            <w:vAlign w:val="center"/>
            <w:hideMark/>
          </w:tcPr>
          <w:p w14:paraId="774E21F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2007-2010</w:t>
            </w:r>
          </w:p>
        </w:tc>
        <w:tc>
          <w:tcPr>
            <w:tcW w:w="683" w:type="pct"/>
            <w:tcBorders>
              <w:top w:val="single" w:sz="4" w:space="0" w:color="auto"/>
            </w:tcBorders>
            <w:noWrap/>
            <w:vAlign w:val="center"/>
            <w:hideMark/>
          </w:tcPr>
          <w:p w14:paraId="0B7A4ED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448</w:t>
            </w:r>
          </w:p>
        </w:tc>
      </w:tr>
      <w:tr w:rsidR="00CF539D" w:rsidRPr="00CF539D" w14:paraId="27C0F0EF" w14:textId="77777777" w:rsidTr="002E7B40">
        <w:trPr>
          <w:cantSplit/>
          <w:trHeight w:val="23"/>
        </w:trPr>
        <w:tc>
          <w:tcPr>
            <w:tcW w:w="988" w:type="pct"/>
            <w:noWrap/>
            <w:vAlign w:val="center"/>
            <w:hideMark/>
          </w:tcPr>
          <w:p w14:paraId="46B1C9B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D93353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S4</w:t>
            </w:r>
          </w:p>
        </w:tc>
        <w:tc>
          <w:tcPr>
            <w:tcW w:w="1585" w:type="pct"/>
            <w:noWrap/>
            <w:vAlign w:val="center"/>
            <w:hideMark/>
          </w:tcPr>
          <w:p w14:paraId="036C3A8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 510</w:t>
            </w:r>
          </w:p>
        </w:tc>
        <w:tc>
          <w:tcPr>
            <w:tcW w:w="606" w:type="pct"/>
            <w:noWrap/>
            <w:vAlign w:val="center"/>
            <w:hideMark/>
          </w:tcPr>
          <w:p w14:paraId="6A0DD01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2007-2010</w:t>
            </w:r>
          </w:p>
        </w:tc>
        <w:tc>
          <w:tcPr>
            <w:tcW w:w="683" w:type="pct"/>
            <w:noWrap/>
            <w:vAlign w:val="center"/>
            <w:hideMark/>
          </w:tcPr>
          <w:p w14:paraId="2EF5D38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401A6EAC" w14:textId="77777777" w:rsidTr="002E7B40">
        <w:trPr>
          <w:cantSplit/>
          <w:trHeight w:val="23"/>
        </w:trPr>
        <w:tc>
          <w:tcPr>
            <w:tcW w:w="988" w:type="pct"/>
            <w:noWrap/>
            <w:vAlign w:val="center"/>
            <w:hideMark/>
          </w:tcPr>
          <w:p w14:paraId="2FE7C33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938C5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S4</w:t>
            </w:r>
          </w:p>
        </w:tc>
        <w:tc>
          <w:tcPr>
            <w:tcW w:w="1585" w:type="pct"/>
            <w:noWrap/>
            <w:vAlign w:val="center"/>
            <w:hideMark/>
          </w:tcPr>
          <w:p w14:paraId="420D469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 300</w:t>
            </w:r>
          </w:p>
        </w:tc>
        <w:tc>
          <w:tcPr>
            <w:tcW w:w="606" w:type="pct"/>
            <w:noWrap/>
            <w:vAlign w:val="center"/>
            <w:hideMark/>
          </w:tcPr>
          <w:p w14:paraId="1259417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w:t>
            </w:r>
          </w:p>
        </w:tc>
        <w:tc>
          <w:tcPr>
            <w:tcW w:w="683" w:type="pct"/>
            <w:noWrap/>
            <w:vAlign w:val="center"/>
            <w:hideMark/>
          </w:tcPr>
          <w:p w14:paraId="0530E6F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290</w:t>
            </w:r>
          </w:p>
        </w:tc>
      </w:tr>
      <w:tr w:rsidR="00CF539D" w:rsidRPr="00CF539D" w14:paraId="5EDACB1E" w14:textId="77777777" w:rsidTr="002E7B40">
        <w:trPr>
          <w:cantSplit/>
          <w:trHeight w:val="23"/>
        </w:trPr>
        <w:tc>
          <w:tcPr>
            <w:tcW w:w="988" w:type="pct"/>
            <w:noWrap/>
            <w:vAlign w:val="center"/>
            <w:hideMark/>
          </w:tcPr>
          <w:p w14:paraId="5114928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D45266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S6</w:t>
            </w:r>
          </w:p>
        </w:tc>
        <w:tc>
          <w:tcPr>
            <w:tcW w:w="1585" w:type="pct"/>
            <w:noWrap/>
            <w:vAlign w:val="center"/>
            <w:hideMark/>
          </w:tcPr>
          <w:p w14:paraId="00DFC2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300 </w:t>
            </w:r>
            <w:proofErr w:type="gramStart"/>
            <w:r w:rsidRPr="00CF539D">
              <w:rPr>
                <w:rFonts w:eastAsia="Times New Roman"/>
                <w:color w:val="000000"/>
                <w:szCs w:val="17"/>
                <w:lang w:eastAsia="en-AU"/>
              </w:rPr>
              <w:t>2ST</w:t>
            </w:r>
            <w:proofErr w:type="gramEnd"/>
          </w:p>
        </w:tc>
        <w:tc>
          <w:tcPr>
            <w:tcW w:w="606" w:type="pct"/>
            <w:noWrap/>
            <w:vAlign w:val="center"/>
            <w:hideMark/>
          </w:tcPr>
          <w:p w14:paraId="233A08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2014-on</w:t>
            </w:r>
          </w:p>
        </w:tc>
        <w:tc>
          <w:tcPr>
            <w:tcW w:w="683" w:type="pct"/>
            <w:noWrap/>
            <w:vAlign w:val="center"/>
            <w:hideMark/>
          </w:tcPr>
          <w:p w14:paraId="047385A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293</w:t>
            </w:r>
          </w:p>
        </w:tc>
      </w:tr>
      <w:tr w:rsidR="00CF539D" w:rsidRPr="00CF539D" w14:paraId="44B3A8F4" w14:textId="77777777" w:rsidTr="002E7B40">
        <w:trPr>
          <w:cantSplit/>
          <w:trHeight w:val="23"/>
        </w:trPr>
        <w:tc>
          <w:tcPr>
            <w:tcW w:w="988" w:type="pct"/>
            <w:noWrap/>
            <w:vAlign w:val="center"/>
          </w:tcPr>
          <w:p w14:paraId="0AAF1AA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7A9D2A5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S6</w:t>
            </w:r>
          </w:p>
        </w:tc>
        <w:tc>
          <w:tcPr>
            <w:tcW w:w="1585" w:type="pct"/>
            <w:noWrap/>
            <w:vAlign w:val="center"/>
          </w:tcPr>
          <w:p w14:paraId="7A6D361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300 </w:t>
            </w:r>
            <w:proofErr w:type="gramStart"/>
            <w:r w:rsidRPr="00CF539D">
              <w:rPr>
                <w:rFonts w:eastAsia="Times New Roman"/>
                <w:color w:val="000000"/>
                <w:szCs w:val="17"/>
                <w:lang w:eastAsia="en-AU"/>
              </w:rPr>
              <w:t>4ST</w:t>
            </w:r>
            <w:proofErr w:type="gramEnd"/>
          </w:p>
        </w:tc>
        <w:tc>
          <w:tcPr>
            <w:tcW w:w="606" w:type="pct"/>
            <w:noWrap/>
            <w:vAlign w:val="center"/>
          </w:tcPr>
          <w:p w14:paraId="4AC2353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tcPr>
          <w:p w14:paraId="1780D68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303</w:t>
            </w:r>
          </w:p>
        </w:tc>
      </w:tr>
      <w:tr w:rsidR="00CF539D" w:rsidRPr="00CF539D" w14:paraId="6E9FB999" w14:textId="77777777" w:rsidTr="002E7B40">
        <w:trPr>
          <w:cantSplit/>
          <w:trHeight w:val="23"/>
        </w:trPr>
        <w:tc>
          <w:tcPr>
            <w:tcW w:w="988" w:type="pct"/>
            <w:noWrap/>
            <w:vAlign w:val="center"/>
          </w:tcPr>
          <w:p w14:paraId="3B65684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3C5EBB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S6</w:t>
            </w:r>
          </w:p>
        </w:tc>
        <w:tc>
          <w:tcPr>
            <w:tcW w:w="1585" w:type="pct"/>
            <w:noWrap/>
            <w:vAlign w:val="center"/>
          </w:tcPr>
          <w:p w14:paraId="195CFD5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450 </w:t>
            </w:r>
            <w:proofErr w:type="gramStart"/>
            <w:r w:rsidRPr="00CF539D">
              <w:rPr>
                <w:rFonts w:eastAsia="Times New Roman"/>
                <w:color w:val="000000"/>
                <w:szCs w:val="17"/>
                <w:lang w:eastAsia="en-AU"/>
              </w:rPr>
              <w:t>4ST</w:t>
            </w:r>
            <w:proofErr w:type="gramEnd"/>
          </w:p>
        </w:tc>
        <w:tc>
          <w:tcPr>
            <w:tcW w:w="606" w:type="pct"/>
            <w:noWrap/>
            <w:vAlign w:val="center"/>
          </w:tcPr>
          <w:p w14:paraId="1F6EF46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tcPr>
          <w:p w14:paraId="7EA3D7E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41F6C842" w14:textId="77777777" w:rsidTr="002E7B40">
        <w:trPr>
          <w:cantSplit/>
          <w:trHeight w:val="23"/>
        </w:trPr>
        <w:tc>
          <w:tcPr>
            <w:tcW w:w="988" w:type="pct"/>
            <w:noWrap/>
            <w:vAlign w:val="center"/>
          </w:tcPr>
          <w:p w14:paraId="00A0116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17C868C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S6</w:t>
            </w:r>
          </w:p>
        </w:tc>
        <w:tc>
          <w:tcPr>
            <w:tcW w:w="1585" w:type="pct"/>
            <w:noWrap/>
            <w:vAlign w:val="center"/>
          </w:tcPr>
          <w:p w14:paraId="7E682AE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480ST</w:t>
            </w:r>
          </w:p>
        </w:tc>
        <w:tc>
          <w:tcPr>
            <w:tcW w:w="606" w:type="pct"/>
            <w:noWrap/>
            <w:vAlign w:val="center"/>
          </w:tcPr>
          <w:p w14:paraId="7D43B7D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2021-on</w:t>
            </w:r>
          </w:p>
        </w:tc>
        <w:tc>
          <w:tcPr>
            <w:tcW w:w="683" w:type="pct"/>
            <w:noWrap/>
            <w:vAlign w:val="center"/>
          </w:tcPr>
          <w:p w14:paraId="29F1F2A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479</w:t>
            </w:r>
          </w:p>
        </w:tc>
      </w:tr>
      <w:tr w:rsidR="00CF539D" w:rsidRPr="00CF539D" w14:paraId="0291EA50" w14:textId="77777777" w:rsidTr="002E7B40">
        <w:trPr>
          <w:cantSplit/>
          <w:trHeight w:val="23"/>
        </w:trPr>
        <w:tc>
          <w:tcPr>
            <w:tcW w:w="988" w:type="pct"/>
            <w:tcBorders>
              <w:bottom w:val="single" w:sz="4" w:space="0" w:color="auto"/>
            </w:tcBorders>
            <w:noWrap/>
            <w:vAlign w:val="center"/>
          </w:tcPr>
          <w:p w14:paraId="336D72C7"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tcPr>
          <w:p w14:paraId="08D91E3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S6</w:t>
            </w:r>
          </w:p>
        </w:tc>
        <w:tc>
          <w:tcPr>
            <w:tcW w:w="1585" w:type="pct"/>
            <w:tcBorders>
              <w:bottom w:val="single" w:sz="4" w:space="0" w:color="auto"/>
            </w:tcBorders>
            <w:noWrap/>
            <w:vAlign w:val="center"/>
          </w:tcPr>
          <w:p w14:paraId="0C695A0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500 </w:t>
            </w:r>
            <w:proofErr w:type="gramStart"/>
            <w:r w:rsidRPr="00CF539D">
              <w:rPr>
                <w:rFonts w:eastAsia="Times New Roman"/>
                <w:color w:val="000000"/>
                <w:szCs w:val="17"/>
                <w:lang w:eastAsia="en-AU"/>
              </w:rPr>
              <w:t>4ST</w:t>
            </w:r>
            <w:proofErr w:type="gramEnd"/>
          </w:p>
        </w:tc>
        <w:tc>
          <w:tcPr>
            <w:tcW w:w="606" w:type="pct"/>
            <w:tcBorders>
              <w:bottom w:val="single" w:sz="4" w:space="0" w:color="auto"/>
            </w:tcBorders>
            <w:noWrap/>
            <w:vAlign w:val="center"/>
          </w:tcPr>
          <w:p w14:paraId="40B0B3C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tcBorders>
              <w:bottom w:val="single" w:sz="4" w:space="0" w:color="auto"/>
            </w:tcBorders>
            <w:noWrap/>
            <w:vAlign w:val="center"/>
          </w:tcPr>
          <w:p w14:paraId="55ED102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510</w:t>
            </w:r>
          </w:p>
        </w:tc>
      </w:tr>
      <w:tr w:rsidR="00CF539D" w:rsidRPr="00CF539D" w14:paraId="6C53C995" w14:textId="77777777" w:rsidTr="002E7B40">
        <w:trPr>
          <w:cantSplit/>
          <w:trHeight w:val="23"/>
        </w:trPr>
        <w:tc>
          <w:tcPr>
            <w:tcW w:w="988" w:type="pct"/>
            <w:tcBorders>
              <w:top w:val="single" w:sz="4" w:space="0" w:color="auto"/>
            </w:tcBorders>
            <w:noWrap/>
            <w:vAlign w:val="center"/>
            <w:hideMark/>
          </w:tcPr>
          <w:p w14:paraId="32D6A46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SUZUKI</w:t>
            </w:r>
          </w:p>
        </w:tc>
        <w:tc>
          <w:tcPr>
            <w:tcW w:w="1137" w:type="pct"/>
            <w:tcBorders>
              <w:top w:val="single" w:sz="4" w:space="0" w:color="auto"/>
            </w:tcBorders>
            <w:noWrap/>
            <w:vAlign w:val="center"/>
            <w:hideMark/>
          </w:tcPr>
          <w:p w14:paraId="6F6CE2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AN400</w:t>
            </w:r>
          </w:p>
        </w:tc>
        <w:tc>
          <w:tcPr>
            <w:tcW w:w="1585" w:type="pct"/>
            <w:tcBorders>
              <w:top w:val="single" w:sz="4" w:space="0" w:color="auto"/>
            </w:tcBorders>
            <w:noWrap/>
            <w:vAlign w:val="center"/>
            <w:hideMark/>
          </w:tcPr>
          <w:p w14:paraId="3F3086E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AN 400</w:t>
            </w:r>
          </w:p>
        </w:tc>
        <w:tc>
          <w:tcPr>
            <w:tcW w:w="606" w:type="pct"/>
            <w:tcBorders>
              <w:top w:val="single" w:sz="4" w:space="0" w:color="auto"/>
            </w:tcBorders>
            <w:noWrap/>
            <w:vAlign w:val="center"/>
            <w:hideMark/>
          </w:tcPr>
          <w:p w14:paraId="43B3CA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2004-on</w:t>
            </w:r>
          </w:p>
        </w:tc>
        <w:tc>
          <w:tcPr>
            <w:tcW w:w="683" w:type="pct"/>
            <w:tcBorders>
              <w:top w:val="single" w:sz="4" w:space="0" w:color="auto"/>
            </w:tcBorders>
            <w:noWrap/>
            <w:vAlign w:val="center"/>
            <w:hideMark/>
          </w:tcPr>
          <w:p w14:paraId="636672E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05ED1216" w14:textId="77777777" w:rsidTr="002E7B40">
        <w:trPr>
          <w:cantSplit/>
          <w:trHeight w:val="23"/>
        </w:trPr>
        <w:tc>
          <w:tcPr>
            <w:tcW w:w="988" w:type="pct"/>
            <w:noWrap/>
            <w:vAlign w:val="center"/>
            <w:hideMark/>
          </w:tcPr>
          <w:p w14:paraId="65695103"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hideMark/>
          </w:tcPr>
          <w:p w14:paraId="1455D1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AN400</w:t>
            </w:r>
          </w:p>
        </w:tc>
        <w:tc>
          <w:tcPr>
            <w:tcW w:w="1585" w:type="pct"/>
            <w:noWrap/>
            <w:vAlign w:val="center"/>
            <w:hideMark/>
          </w:tcPr>
          <w:p w14:paraId="3B6287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BURGMAN</w:t>
            </w:r>
          </w:p>
        </w:tc>
        <w:tc>
          <w:tcPr>
            <w:tcW w:w="606" w:type="pct"/>
            <w:noWrap/>
            <w:vAlign w:val="center"/>
            <w:hideMark/>
          </w:tcPr>
          <w:p w14:paraId="4DFE9B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2008-18</w:t>
            </w:r>
          </w:p>
        </w:tc>
        <w:tc>
          <w:tcPr>
            <w:tcW w:w="683" w:type="pct"/>
            <w:noWrap/>
            <w:vAlign w:val="center"/>
            <w:hideMark/>
          </w:tcPr>
          <w:p w14:paraId="3BAA0E2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1E1509B3" w14:textId="77777777" w:rsidTr="002E7B40">
        <w:trPr>
          <w:cantSplit/>
          <w:trHeight w:val="23"/>
        </w:trPr>
        <w:tc>
          <w:tcPr>
            <w:tcW w:w="988" w:type="pct"/>
            <w:noWrap/>
            <w:vAlign w:val="center"/>
          </w:tcPr>
          <w:p w14:paraId="72DB806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69D9C1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AN400</w:t>
            </w:r>
          </w:p>
        </w:tc>
        <w:tc>
          <w:tcPr>
            <w:tcW w:w="1585" w:type="pct"/>
            <w:noWrap/>
            <w:vAlign w:val="center"/>
          </w:tcPr>
          <w:p w14:paraId="61F1076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AN400</w:t>
            </w:r>
          </w:p>
        </w:tc>
        <w:tc>
          <w:tcPr>
            <w:tcW w:w="606" w:type="pct"/>
            <w:noWrap/>
            <w:vAlign w:val="center"/>
          </w:tcPr>
          <w:p w14:paraId="76B5A24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2008-18</w:t>
            </w:r>
          </w:p>
        </w:tc>
        <w:tc>
          <w:tcPr>
            <w:tcW w:w="683" w:type="pct"/>
            <w:noWrap/>
            <w:vAlign w:val="center"/>
          </w:tcPr>
          <w:p w14:paraId="311F6FE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4B78F6EF" w14:textId="77777777" w:rsidTr="002E7B40">
        <w:trPr>
          <w:cantSplit/>
          <w:trHeight w:val="23"/>
        </w:trPr>
        <w:tc>
          <w:tcPr>
            <w:tcW w:w="988" w:type="pct"/>
            <w:noWrap/>
            <w:vAlign w:val="center"/>
            <w:hideMark/>
          </w:tcPr>
          <w:p w14:paraId="2821D98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5A26D5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AN650</w:t>
            </w:r>
          </w:p>
        </w:tc>
        <w:tc>
          <w:tcPr>
            <w:tcW w:w="1585" w:type="pct"/>
            <w:noWrap/>
            <w:vAlign w:val="center"/>
            <w:hideMark/>
          </w:tcPr>
          <w:p w14:paraId="3349EBB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BURGMAN</w:t>
            </w:r>
          </w:p>
        </w:tc>
        <w:tc>
          <w:tcPr>
            <w:tcW w:w="606" w:type="pct"/>
            <w:noWrap/>
            <w:vAlign w:val="center"/>
            <w:hideMark/>
          </w:tcPr>
          <w:p w14:paraId="35E4930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2008-18</w:t>
            </w:r>
          </w:p>
        </w:tc>
        <w:tc>
          <w:tcPr>
            <w:tcW w:w="683" w:type="pct"/>
            <w:noWrap/>
            <w:vAlign w:val="center"/>
            <w:hideMark/>
          </w:tcPr>
          <w:p w14:paraId="1CE9AC0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638</w:t>
            </w:r>
          </w:p>
        </w:tc>
      </w:tr>
      <w:tr w:rsidR="00CF539D" w:rsidRPr="00CF539D" w14:paraId="70973686" w14:textId="77777777" w:rsidTr="002E7B40">
        <w:trPr>
          <w:cantSplit/>
          <w:trHeight w:val="23"/>
        </w:trPr>
        <w:tc>
          <w:tcPr>
            <w:tcW w:w="988" w:type="pct"/>
            <w:noWrap/>
            <w:vAlign w:val="center"/>
            <w:hideMark/>
          </w:tcPr>
          <w:p w14:paraId="7AA614B9" w14:textId="77777777" w:rsidR="00CF539D" w:rsidRPr="00CF539D" w:rsidRDefault="00CF539D" w:rsidP="00CF539D">
            <w:pPr>
              <w:spacing w:before="40" w:after="40"/>
              <w:jc w:val="left"/>
              <w:rPr>
                <w:rFonts w:eastAsia="Times New Roman"/>
                <w:color w:val="000000"/>
                <w:szCs w:val="17"/>
                <w:highlight w:val="yellow"/>
                <w:lang w:eastAsia="en-AU"/>
              </w:rPr>
            </w:pPr>
          </w:p>
        </w:tc>
        <w:tc>
          <w:tcPr>
            <w:tcW w:w="1137" w:type="pct"/>
            <w:noWrap/>
            <w:vAlign w:val="center"/>
            <w:hideMark/>
          </w:tcPr>
          <w:p w14:paraId="5075FE9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Burgman </w:t>
            </w:r>
          </w:p>
        </w:tc>
        <w:tc>
          <w:tcPr>
            <w:tcW w:w="1585" w:type="pct"/>
            <w:noWrap/>
            <w:vAlign w:val="center"/>
            <w:hideMark/>
          </w:tcPr>
          <w:p w14:paraId="59B574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Burgman 400ABS (AN400A)</w:t>
            </w:r>
          </w:p>
        </w:tc>
        <w:tc>
          <w:tcPr>
            <w:tcW w:w="606" w:type="pct"/>
            <w:noWrap/>
            <w:vAlign w:val="center"/>
            <w:hideMark/>
          </w:tcPr>
          <w:p w14:paraId="214F877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2014-on</w:t>
            </w:r>
          </w:p>
        </w:tc>
        <w:tc>
          <w:tcPr>
            <w:tcW w:w="683" w:type="pct"/>
            <w:noWrap/>
            <w:vAlign w:val="center"/>
            <w:hideMark/>
          </w:tcPr>
          <w:p w14:paraId="030BA3C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6F2AD909" w14:textId="77777777" w:rsidTr="002E7B40">
        <w:trPr>
          <w:cantSplit/>
          <w:trHeight w:val="23"/>
        </w:trPr>
        <w:tc>
          <w:tcPr>
            <w:tcW w:w="988" w:type="pct"/>
            <w:noWrap/>
            <w:vAlign w:val="center"/>
            <w:hideMark/>
          </w:tcPr>
          <w:p w14:paraId="7413B11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27D73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DL650</w:t>
            </w:r>
          </w:p>
        </w:tc>
        <w:tc>
          <w:tcPr>
            <w:tcW w:w="1585" w:type="pct"/>
            <w:noWrap/>
            <w:vAlign w:val="center"/>
            <w:hideMark/>
          </w:tcPr>
          <w:p w14:paraId="11D365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DL650 AUE &amp; DL650X AUE</w:t>
            </w:r>
          </w:p>
        </w:tc>
        <w:tc>
          <w:tcPr>
            <w:tcW w:w="606" w:type="pct"/>
            <w:noWrap/>
            <w:vAlign w:val="center"/>
            <w:hideMark/>
          </w:tcPr>
          <w:p w14:paraId="75E2A17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2016-20</w:t>
            </w:r>
          </w:p>
        </w:tc>
        <w:tc>
          <w:tcPr>
            <w:tcW w:w="683" w:type="pct"/>
            <w:noWrap/>
            <w:vAlign w:val="center"/>
            <w:hideMark/>
          </w:tcPr>
          <w:p w14:paraId="1258AE7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645</w:t>
            </w:r>
          </w:p>
        </w:tc>
      </w:tr>
      <w:tr w:rsidR="00CF539D" w:rsidRPr="00CF539D" w14:paraId="6890ACA7" w14:textId="77777777" w:rsidTr="002E7B40">
        <w:trPr>
          <w:cantSplit/>
          <w:trHeight w:val="23"/>
        </w:trPr>
        <w:tc>
          <w:tcPr>
            <w:tcW w:w="988" w:type="pct"/>
            <w:noWrap/>
            <w:vAlign w:val="center"/>
            <w:hideMark/>
          </w:tcPr>
          <w:p w14:paraId="59D5102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DD87E2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DL650AUE </w:t>
            </w:r>
          </w:p>
        </w:tc>
        <w:tc>
          <w:tcPr>
            <w:tcW w:w="1585" w:type="pct"/>
            <w:noWrap/>
            <w:vAlign w:val="center"/>
            <w:hideMark/>
          </w:tcPr>
          <w:p w14:paraId="556C98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 Strom</w:t>
            </w:r>
          </w:p>
        </w:tc>
        <w:tc>
          <w:tcPr>
            <w:tcW w:w="606" w:type="pct"/>
            <w:noWrap/>
            <w:vAlign w:val="center"/>
            <w:hideMark/>
          </w:tcPr>
          <w:p w14:paraId="42329D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2014-on</w:t>
            </w:r>
          </w:p>
        </w:tc>
        <w:tc>
          <w:tcPr>
            <w:tcW w:w="683" w:type="pct"/>
            <w:noWrap/>
            <w:vAlign w:val="center"/>
            <w:hideMark/>
          </w:tcPr>
          <w:p w14:paraId="2AD5D67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645</w:t>
            </w:r>
          </w:p>
        </w:tc>
      </w:tr>
      <w:tr w:rsidR="00CF539D" w:rsidRPr="00CF539D" w14:paraId="64D7C25B" w14:textId="77777777" w:rsidTr="002E7B40">
        <w:trPr>
          <w:cantSplit/>
          <w:trHeight w:val="23"/>
        </w:trPr>
        <w:tc>
          <w:tcPr>
            <w:tcW w:w="988" w:type="pct"/>
            <w:noWrap/>
            <w:vAlign w:val="center"/>
            <w:hideMark/>
          </w:tcPr>
          <w:p w14:paraId="113C695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5A142C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DL650XAUE</w:t>
            </w:r>
          </w:p>
        </w:tc>
        <w:tc>
          <w:tcPr>
            <w:tcW w:w="1585" w:type="pct"/>
            <w:noWrap/>
            <w:vAlign w:val="center"/>
            <w:hideMark/>
          </w:tcPr>
          <w:p w14:paraId="268BE44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V-Strom 650 XT learner approved</w:t>
            </w:r>
          </w:p>
        </w:tc>
        <w:tc>
          <w:tcPr>
            <w:tcW w:w="606" w:type="pct"/>
            <w:noWrap/>
            <w:vAlign w:val="center"/>
            <w:hideMark/>
          </w:tcPr>
          <w:p w14:paraId="5FC02CD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hideMark/>
          </w:tcPr>
          <w:p w14:paraId="6A83FEE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645</w:t>
            </w:r>
          </w:p>
        </w:tc>
      </w:tr>
      <w:tr w:rsidR="00CF539D" w:rsidRPr="00CF539D" w14:paraId="58ADC964" w14:textId="77777777" w:rsidTr="002E7B40">
        <w:trPr>
          <w:cantSplit/>
          <w:trHeight w:val="23"/>
        </w:trPr>
        <w:tc>
          <w:tcPr>
            <w:tcW w:w="988" w:type="pct"/>
            <w:noWrap/>
            <w:vAlign w:val="center"/>
            <w:hideMark/>
          </w:tcPr>
          <w:p w14:paraId="44480B5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AE863E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DR350</w:t>
            </w:r>
          </w:p>
        </w:tc>
        <w:tc>
          <w:tcPr>
            <w:tcW w:w="1585" w:type="pct"/>
            <w:noWrap/>
            <w:vAlign w:val="center"/>
            <w:hideMark/>
          </w:tcPr>
          <w:p w14:paraId="604E219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06" w:type="pct"/>
            <w:noWrap/>
            <w:vAlign w:val="center"/>
            <w:hideMark/>
          </w:tcPr>
          <w:p w14:paraId="306C457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1991-98</w:t>
            </w:r>
          </w:p>
        </w:tc>
        <w:tc>
          <w:tcPr>
            <w:tcW w:w="683" w:type="pct"/>
            <w:noWrap/>
            <w:vAlign w:val="center"/>
            <w:hideMark/>
          </w:tcPr>
          <w:p w14:paraId="44B1163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349</w:t>
            </w:r>
          </w:p>
        </w:tc>
      </w:tr>
      <w:tr w:rsidR="00CF539D" w:rsidRPr="00CF539D" w14:paraId="0DFA2C5C" w14:textId="77777777" w:rsidTr="002E7B40">
        <w:trPr>
          <w:cantSplit/>
          <w:trHeight w:val="23"/>
        </w:trPr>
        <w:tc>
          <w:tcPr>
            <w:tcW w:w="988" w:type="pct"/>
            <w:noWrap/>
            <w:vAlign w:val="center"/>
            <w:hideMark/>
          </w:tcPr>
          <w:p w14:paraId="1E13EEE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DBFD04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DR400</w:t>
            </w:r>
          </w:p>
        </w:tc>
        <w:tc>
          <w:tcPr>
            <w:tcW w:w="1585" w:type="pct"/>
            <w:noWrap/>
            <w:vAlign w:val="center"/>
            <w:hideMark/>
          </w:tcPr>
          <w:p w14:paraId="42A629E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DR400</w:t>
            </w:r>
          </w:p>
        </w:tc>
        <w:tc>
          <w:tcPr>
            <w:tcW w:w="606" w:type="pct"/>
            <w:noWrap/>
            <w:vAlign w:val="center"/>
            <w:hideMark/>
          </w:tcPr>
          <w:p w14:paraId="7BA180C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1999</w:t>
            </w:r>
          </w:p>
        </w:tc>
        <w:tc>
          <w:tcPr>
            <w:tcW w:w="683" w:type="pct"/>
            <w:noWrap/>
            <w:vAlign w:val="center"/>
            <w:hideMark/>
          </w:tcPr>
          <w:p w14:paraId="7DD5CBD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40010F4C" w14:textId="77777777" w:rsidTr="002E7B40">
        <w:trPr>
          <w:cantSplit/>
          <w:trHeight w:val="23"/>
        </w:trPr>
        <w:tc>
          <w:tcPr>
            <w:tcW w:w="988" w:type="pct"/>
            <w:noWrap/>
            <w:vAlign w:val="center"/>
            <w:hideMark/>
          </w:tcPr>
          <w:p w14:paraId="518487E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45DC75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DR500</w:t>
            </w:r>
          </w:p>
        </w:tc>
        <w:tc>
          <w:tcPr>
            <w:tcW w:w="1585" w:type="pct"/>
            <w:noWrap/>
            <w:vAlign w:val="center"/>
            <w:hideMark/>
          </w:tcPr>
          <w:p w14:paraId="7CB6019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06" w:type="pct"/>
            <w:noWrap/>
            <w:vAlign w:val="center"/>
            <w:hideMark/>
          </w:tcPr>
          <w:p w14:paraId="6D67F0A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1981-84</w:t>
            </w:r>
          </w:p>
        </w:tc>
        <w:tc>
          <w:tcPr>
            <w:tcW w:w="683" w:type="pct"/>
            <w:noWrap/>
            <w:vAlign w:val="center"/>
            <w:hideMark/>
          </w:tcPr>
          <w:p w14:paraId="4787CE4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11254634" w14:textId="77777777" w:rsidTr="002E7B40">
        <w:trPr>
          <w:cantSplit/>
          <w:trHeight w:val="23"/>
        </w:trPr>
        <w:tc>
          <w:tcPr>
            <w:tcW w:w="988" w:type="pct"/>
            <w:noWrap/>
            <w:vAlign w:val="center"/>
            <w:hideMark/>
          </w:tcPr>
          <w:p w14:paraId="03B4B57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6A294C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DR600R</w:t>
            </w:r>
          </w:p>
        </w:tc>
        <w:tc>
          <w:tcPr>
            <w:tcW w:w="1585" w:type="pct"/>
            <w:noWrap/>
            <w:vAlign w:val="center"/>
            <w:hideMark/>
          </w:tcPr>
          <w:p w14:paraId="6632B4D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DR600R</w:t>
            </w:r>
          </w:p>
        </w:tc>
        <w:tc>
          <w:tcPr>
            <w:tcW w:w="606" w:type="pct"/>
            <w:noWrap/>
            <w:vAlign w:val="center"/>
            <w:hideMark/>
          </w:tcPr>
          <w:p w14:paraId="4250836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1985-90</w:t>
            </w:r>
          </w:p>
        </w:tc>
        <w:tc>
          <w:tcPr>
            <w:tcW w:w="683" w:type="pct"/>
            <w:noWrap/>
            <w:vAlign w:val="center"/>
            <w:hideMark/>
          </w:tcPr>
          <w:p w14:paraId="25CEFF4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598</w:t>
            </w:r>
          </w:p>
        </w:tc>
      </w:tr>
      <w:tr w:rsidR="00CF539D" w:rsidRPr="00CF539D" w14:paraId="769CB53A" w14:textId="77777777" w:rsidTr="002E7B40">
        <w:trPr>
          <w:cantSplit/>
          <w:trHeight w:val="23"/>
        </w:trPr>
        <w:tc>
          <w:tcPr>
            <w:tcW w:w="988" w:type="pct"/>
            <w:noWrap/>
            <w:vAlign w:val="center"/>
            <w:hideMark/>
          </w:tcPr>
          <w:p w14:paraId="5E02FDD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3D065B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DR650</w:t>
            </w:r>
          </w:p>
        </w:tc>
        <w:tc>
          <w:tcPr>
            <w:tcW w:w="1585" w:type="pct"/>
            <w:noWrap/>
            <w:vAlign w:val="center"/>
            <w:hideMark/>
          </w:tcPr>
          <w:p w14:paraId="5CD9E93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06" w:type="pct"/>
            <w:noWrap/>
            <w:vAlign w:val="center"/>
            <w:hideMark/>
          </w:tcPr>
          <w:p w14:paraId="2ED448A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1990-08</w:t>
            </w:r>
          </w:p>
        </w:tc>
        <w:tc>
          <w:tcPr>
            <w:tcW w:w="683" w:type="pct"/>
            <w:noWrap/>
            <w:vAlign w:val="center"/>
            <w:hideMark/>
          </w:tcPr>
          <w:p w14:paraId="20F51E6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644</w:t>
            </w:r>
          </w:p>
        </w:tc>
      </w:tr>
      <w:tr w:rsidR="00CF539D" w:rsidRPr="00CF539D" w14:paraId="023F58CE" w14:textId="77777777" w:rsidTr="002E7B40">
        <w:trPr>
          <w:cantSplit/>
          <w:trHeight w:val="23"/>
        </w:trPr>
        <w:tc>
          <w:tcPr>
            <w:tcW w:w="988" w:type="pct"/>
            <w:noWrap/>
            <w:vAlign w:val="center"/>
            <w:hideMark/>
          </w:tcPr>
          <w:p w14:paraId="74E1616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562F6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DR650SE</w:t>
            </w:r>
          </w:p>
        </w:tc>
        <w:tc>
          <w:tcPr>
            <w:tcW w:w="1585" w:type="pct"/>
            <w:noWrap/>
            <w:vAlign w:val="center"/>
            <w:hideMark/>
          </w:tcPr>
          <w:p w14:paraId="4091A24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DR650SE</w:t>
            </w:r>
          </w:p>
        </w:tc>
        <w:tc>
          <w:tcPr>
            <w:tcW w:w="606" w:type="pct"/>
            <w:noWrap/>
            <w:vAlign w:val="center"/>
            <w:hideMark/>
          </w:tcPr>
          <w:p w14:paraId="2E0A5D0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1995-on</w:t>
            </w:r>
          </w:p>
        </w:tc>
        <w:tc>
          <w:tcPr>
            <w:tcW w:w="683" w:type="pct"/>
            <w:noWrap/>
            <w:vAlign w:val="center"/>
            <w:hideMark/>
          </w:tcPr>
          <w:p w14:paraId="5E9E841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644</w:t>
            </w:r>
          </w:p>
        </w:tc>
      </w:tr>
      <w:tr w:rsidR="00CF539D" w:rsidRPr="00CF539D" w14:paraId="291D1DD2" w14:textId="77777777" w:rsidTr="002E7B40">
        <w:trPr>
          <w:cantSplit/>
          <w:trHeight w:val="23"/>
        </w:trPr>
        <w:tc>
          <w:tcPr>
            <w:tcW w:w="988" w:type="pct"/>
            <w:noWrap/>
            <w:vAlign w:val="center"/>
            <w:hideMark/>
          </w:tcPr>
          <w:p w14:paraId="533E8B8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17AEE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DR-Z400E</w:t>
            </w:r>
          </w:p>
        </w:tc>
        <w:tc>
          <w:tcPr>
            <w:tcW w:w="1585" w:type="pct"/>
            <w:noWrap/>
            <w:vAlign w:val="center"/>
            <w:hideMark/>
          </w:tcPr>
          <w:p w14:paraId="0422EAF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DR-Z400E</w:t>
            </w:r>
          </w:p>
        </w:tc>
        <w:tc>
          <w:tcPr>
            <w:tcW w:w="606" w:type="pct"/>
            <w:noWrap/>
            <w:vAlign w:val="center"/>
            <w:hideMark/>
          </w:tcPr>
          <w:p w14:paraId="4A9BEA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5A87DC5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79C2BF97" w14:textId="77777777" w:rsidTr="002E7B40">
        <w:trPr>
          <w:cantSplit/>
          <w:trHeight w:val="23"/>
        </w:trPr>
        <w:tc>
          <w:tcPr>
            <w:tcW w:w="988" w:type="pct"/>
            <w:noWrap/>
            <w:vAlign w:val="center"/>
          </w:tcPr>
          <w:p w14:paraId="5D0DD2C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765D410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DR-Z400E</w:t>
            </w:r>
          </w:p>
        </w:tc>
        <w:tc>
          <w:tcPr>
            <w:tcW w:w="1585" w:type="pct"/>
            <w:noWrap/>
            <w:vAlign w:val="center"/>
          </w:tcPr>
          <w:p w14:paraId="72940CE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DR-Z400 (2006 MY~)</w:t>
            </w:r>
          </w:p>
        </w:tc>
        <w:tc>
          <w:tcPr>
            <w:tcW w:w="606" w:type="pct"/>
            <w:noWrap/>
            <w:vAlign w:val="center"/>
          </w:tcPr>
          <w:p w14:paraId="34C084E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tcPr>
          <w:p w14:paraId="58B6D97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5D572FCA" w14:textId="77777777" w:rsidTr="002E7B40">
        <w:trPr>
          <w:cantSplit/>
          <w:trHeight w:val="23"/>
        </w:trPr>
        <w:tc>
          <w:tcPr>
            <w:tcW w:w="988" w:type="pct"/>
            <w:noWrap/>
            <w:vAlign w:val="center"/>
          </w:tcPr>
          <w:p w14:paraId="3F3CF79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20F45A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DR-Z400E</w:t>
            </w:r>
          </w:p>
        </w:tc>
        <w:tc>
          <w:tcPr>
            <w:tcW w:w="1585" w:type="pct"/>
            <w:noWrap/>
            <w:vAlign w:val="center"/>
          </w:tcPr>
          <w:p w14:paraId="594705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DR-Z400</w:t>
            </w:r>
          </w:p>
        </w:tc>
        <w:tc>
          <w:tcPr>
            <w:tcW w:w="606" w:type="pct"/>
            <w:noWrap/>
            <w:vAlign w:val="center"/>
          </w:tcPr>
          <w:p w14:paraId="14B1702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tcPr>
          <w:p w14:paraId="762750E4" w14:textId="77777777" w:rsidR="00CF539D" w:rsidRPr="00CF539D" w:rsidRDefault="00CF539D" w:rsidP="00CF539D">
            <w:pPr>
              <w:spacing w:before="40" w:after="40"/>
              <w:jc w:val="center"/>
              <w:rPr>
                <w:rFonts w:eastAsia="Times New Roman"/>
                <w:color w:val="000000"/>
                <w:szCs w:val="17"/>
                <w:lang w:eastAsia="en-AU"/>
              </w:rPr>
            </w:pPr>
          </w:p>
        </w:tc>
      </w:tr>
      <w:tr w:rsidR="00CF539D" w:rsidRPr="00CF539D" w14:paraId="5EB3F7C3" w14:textId="77777777" w:rsidTr="002E7B40">
        <w:trPr>
          <w:cantSplit/>
          <w:trHeight w:val="23"/>
        </w:trPr>
        <w:tc>
          <w:tcPr>
            <w:tcW w:w="988" w:type="pct"/>
            <w:noWrap/>
            <w:vAlign w:val="center"/>
            <w:hideMark/>
          </w:tcPr>
          <w:p w14:paraId="74D1470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B9FA26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DR-Z400S</w:t>
            </w:r>
          </w:p>
        </w:tc>
        <w:tc>
          <w:tcPr>
            <w:tcW w:w="1585" w:type="pct"/>
            <w:noWrap/>
            <w:vAlign w:val="center"/>
            <w:hideMark/>
          </w:tcPr>
          <w:p w14:paraId="56270E3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DR-Z400S</w:t>
            </w:r>
          </w:p>
        </w:tc>
        <w:tc>
          <w:tcPr>
            <w:tcW w:w="606" w:type="pct"/>
            <w:noWrap/>
            <w:vAlign w:val="center"/>
            <w:hideMark/>
          </w:tcPr>
          <w:p w14:paraId="3359D7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2005-14</w:t>
            </w:r>
          </w:p>
        </w:tc>
        <w:tc>
          <w:tcPr>
            <w:tcW w:w="683" w:type="pct"/>
            <w:noWrap/>
            <w:vAlign w:val="center"/>
            <w:hideMark/>
          </w:tcPr>
          <w:p w14:paraId="189D1ED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4F8B8ECA" w14:textId="77777777" w:rsidTr="002E7B40">
        <w:trPr>
          <w:cantSplit/>
          <w:trHeight w:val="23"/>
        </w:trPr>
        <w:tc>
          <w:tcPr>
            <w:tcW w:w="988" w:type="pct"/>
            <w:noWrap/>
            <w:vAlign w:val="center"/>
            <w:hideMark/>
          </w:tcPr>
          <w:p w14:paraId="3934EAC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E1EAB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DR-Z400SM</w:t>
            </w:r>
          </w:p>
        </w:tc>
        <w:tc>
          <w:tcPr>
            <w:tcW w:w="1585" w:type="pct"/>
            <w:noWrap/>
            <w:vAlign w:val="center"/>
            <w:hideMark/>
          </w:tcPr>
          <w:p w14:paraId="39ADFE1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DR-Z400SM</w:t>
            </w:r>
          </w:p>
        </w:tc>
        <w:tc>
          <w:tcPr>
            <w:tcW w:w="606" w:type="pct"/>
            <w:noWrap/>
            <w:vAlign w:val="center"/>
            <w:hideMark/>
          </w:tcPr>
          <w:p w14:paraId="62F8BE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2005-on</w:t>
            </w:r>
          </w:p>
        </w:tc>
        <w:tc>
          <w:tcPr>
            <w:tcW w:w="683" w:type="pct"/>
            <w:noWrap/>
            <w:vAlign w:val="center"/>
            <w:hideMark/>
          </w:tcPr>
          <w:p w14:paraId="7BB7A6E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0A1E5C6A" w14:textId="77777777" w:rsidTr="002E7B40">
        <w:trPr>
          <w:cantSplit/>
          <w:trHeight w:val="23"/>
        </w:trPr>
        <w:tc>
          <w:tcPr>
            <w:tcW w:w="988" w:type="pct"/>
            <w:noWrap/>
            <w:vAlign w:val="center"/>
            <w:hideMark/>
          </w:tcPr>
          <w:p w14:paraId="37F1BA5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F85949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GN400</w:t>
            </w:r>
          </w:p>
        </w:tc>
        <w:tc>
          <w:tcPr>
            <w:tcW w:w="1585" w:type="pct"/>
            <w:noWrap/>
            <w:vAlign w:val="center"/>
            <w:hideMark/>
          </w:tcPr>
          <w:p w14:paraId="52A20C3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GN400</w:t>
            </w:r>
          </w:p>
        </w:tc>
        <w:tc>
          <w:tcPr>
            <w:tcW w:w="606" w:type="pct"/>
            <w:noWrap/>
            <w:vAlign w:val="center"/>
            <w:hideMark/>
          </w:tcPr>
          <w:p w14:paraId="2DBA9B8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1980-81</w:t>
            </w:r>
          </w:p>
        </w:tc>
        <w:tc>
          <w:tcPr>
            <w:tcW w:w="683" w:type="pct"/>
            <w:noWrap/>
            <w:vAlign w:val="center"/>
            <w:hideMark/>
          </w:tcPr>
          <w:p w14:paraId="6AEC665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5DD2CF0D" w14:textId="77777777" w:rsidTr="002E7B40">
        <w:trPr>
          <w:cantSplit/>
          <w:trHeight w:val="23"/>
        </w:trPr>
        <w:tc>
          <w:tcPr>
            <w:tcW w:w="988" w:type="pct"/>
            <w:noWrap/>
            <w:vAlign w:val="center"/>
            <w:hideMark/>
          </w:tcPr>
          <w:p w14:paraId="49CC157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560509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GR650</w:t>
            </w:r>
          </w:p>
        </w:tc>
        <w:tc>
          <w:tcPr>
            <w:tcW w:w="1585" w:type="pct"/>
            <w:noWrap/>
            <w:vAlign w:val="center"/>
            <w:hideMark/>
          </w:tcPr>
          <w:p w14:paraId="4B00B34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06" w:type="pct"/>
            <w:noWrap/>
            <w:vAlign w:val="center"/>
            <w:hideMark/>
          </w:tcPr>
          <w:p w14:paraId="74EB9A3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1983-88</w:t>
            </w:r>
          </w:p>
        </w:tc>
        <w:tc>
          <w:tcPr>
            <w:tcW w:w="683" w:type="pct"/>
            <w:noWrap/>
            <w:vAlign w:val="center"/>
            <w:hideMark/>
          </w:tcPr>
          <w:p w14:paraId="0D890D6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651</w:t>
            </w:r>
          </w:p>
        </w:tc>
      </w:tr>
      <w:tr w:rsidR="00CF539D" w:rsidRPr="00CF539D" w14:paraId="269DB7B2" w14:textId="77777777" w:rsidTr="002E7B40">
        <w:trPr>
          <w:cantSplit/>
          <w:trHeight w:val="23"/>
        </w:trPr>
        <w:tc>
          <w:tcPr>
            <w:tcW w:w="988" w:type="pct"/>
            <w:noWrap/>
            <w:vAlign w:val="center"/>
            <w:hideMark/>
          </w:tcPr>
          <w:p w14:paraId="7B5E01E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07B24F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GS400</w:t>
            </w:r>
          </w:p>
        </w:tc>
        <w:tc>
          <w:tcPr>
            <w:tcW w:w="1585" w:type="pct"/>
            <w:noWrap/>
            <w:vAlign w:val="center"/>
            <w:hideMark/>
          </w:tcPr>
          <w:p w14:paraId="6F4657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GS400</w:t>
            </w:r>
          </w:p>
        </w:tc>
        <w:tc>
          <w:tcPr>
            <w:tcW w:w="606" w:type="pct"/>
            <w:noWrap/>
            <w:vAlign w:val="center"/>
            <w:hideMark/>
          </w:tcPr>
          <w:p w14:paraId="789C4F9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1976-82</w:t>
            </w:r>
          </w:p>
        </w:tc>
        <w:tc>
          <w:tcPr>
            <w:tcW w:w="683" w:type="pct"/>
            <w:noWrap/>
            <w:vAlign w:val="center"/>
            <w:hideMark/>
          </w:tcPr>
          <w:p w14:paraId="1FA5619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5DF498A0" w14:textId="77777777" w:rsidTr="002E7B40">
        <w:trPr>
          <w:cantSplit/>
          <w:trHeight w:val="23"/>
        </w:trPr>
        <w:tc>
          <w:tcPr>
            <w:tcW w:w="988" w:type="pct"/>
            <w:noWrap/>
            <w:vAlign w:val="center"/>
            <w:hideMark/>
          </w:tcPr>
          <w:p w14:paraId="0B9CF95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01631A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GS450</w:t>
            </w:r>
          </w:p>
        </w:tc>
        <w:tc>
          <w:tcPr>
            <w:tcW w:w="1585" w:type="pct"/>
            <w:noWrap/>
            <w:vAlign w:val="center"/>
            <w:hideMark/>
          </w:tcPr>
          <w:p w14:paraId="0E7AE21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06" w:type="pct"/>
            <w:noWrap/>
            <w:vAlign w:val="center"/>
            <w:hideMark/>
          </w:tcPr>
          <w:p w14:paraId="1B3FE50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1981-89</w:t>
            </w:r>
          </w:p>
        </w:tc>
        <w:tc>
          <w:tcPr>
            <w:tcW w:w="683" w:type="pct"/>
            <w:noWrap/>
            <w:vAlign w:val="center"/>
            <w:hideMark/>
          </w:tcPr>
          <w:p w14:paraId="7D41BCC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33F1F152" w14:textId="77777777" w:rsidTr="002E7B40">
        <w:trPr>
          <w:cantSplit/>
          <w:trHeight w:val="23"/>
        </w:trPr>
        <w:tc>
          <w:tcPr>
            <w:tcW w:w="988" w:type="pct"/>
            <w:noWrap/>
            <w:vAlign w:val="center"/>
            <w:hideMark/>
          </w:tcPr>
          <w:p w14:paraId="0B902D1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51E5B3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GS500</w:t>
            </w:r>
          </w:p>
        </w:tc>
        <w:tc>
          <w:tcPr>
            <w:tcW w:w="1585" w:type="pct"/>
            <w:noWrap/>
            <w:vAlign w:val="center"/>
            <w:hideMark/>
          </w:tcPr>
          <w:p w14:paraId="689F207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GS500</w:t>
            </w:r>
          </w:p>
        </w:tc>
        <w:tc>
          <w:tcPr>
            <w:tcW w:w="606" w:type="pct"/>
            <w:noWrap/>
            <w:vAlign w:val="center"/>
            <w:hideMark/>
          </w:tcPr>
          <w:p w14:paraId="3BADE90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2000-13</w:t>
            </w:r>
          </w:p>
        </w:tc>
        <w:tc>
          <w:tcPr>
            <w:tcW w:w="683" w:type="pct"/>
            <w:noWrap/>
            <w:vAlign w:val="center"/>
            <w:hideMark/>
          </w:tcPr>
          <w:p w14:paraId="19D24D7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487</w:t>
            </w:r>
          </w:p>
        </w:tc>
      </w:tr>
      <w:tr w:rsidR="00CF539D" w:rsidRPr="00CF539D" w14:paraId="6DBB5948" w14:textId="77777777" w:rsidTr="002E7B40">
        <w:trPr>
          <w:cantSplit/>
          <w:trHeight w:val="23"/>
        </w:trPr>
        <w:tc>
          <w:tcPr>
            <w:tcW w:w="988" w:type="pct"/>
            <w:noWrap/>
            <w:vAlign w:val="center"/>
            <w:hideMark/>
          </w:tcPr>
          <w:p w14:paraId="63C3A7A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402F1A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GS500E</w:t>
            </w:r>
          </w:p>
        </w:tc>
        <w:tc>
          <w:tcPr>
            <w:tcW w:w="1585" w:type="pct"/>
            <w:noWrap/>
            <w:vAlign w:val="center"/>
            <w:hideMark/>
          </w:tcPr>
          <w:p w14:paraId="5FFE756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GS500E</w:t>
            </w:r>
          </w:p>
        </w:tc>
        <w:tc>
          <w:tcPr>
            <w:tcW w:w="606" w:type="pct"/>
            <w:noWrap/>
            <w:vAlign w:val="center"/>
            <w:hideMark/>
          </w:tcPr>
          <w:p w14:paraId="3FEADE6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1976-99</w:t>
            </w:r>
          </w:p>
        </w:tc>
        <w:tc>
          <w:tcPr>
            <w:tcW w:w="683" w:type="pct"/>
            <w:noWrap/>
            <w:vAlign w:val="center"/>
            <w:hideMark/>
          </w:tcPr>
          <w:p w14:paraId="306354D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492</w:t>
            </w:r>
          </w:p>
        </w:tc>
      </w:tr>
      <w:tr w:rsidR="00CF539D" w:rsidRPr="00CF539D" w14:paraId="2A8BF6EB" w14:textId="77777777" w:rsidTr="002E7B40">
        <w:trPr>
          <w:cantSplit/>
          <w:trHeight w:val="23"/>
        </w:trPr>
        <w:tc>
          <w:tcPr>
            <w:tcW w:w="988" w:type="pct"/>
            <w:noWrap/>
            <w:vAlign w:val="center"/>
            <w:hideMark/>
          </w:tcPr>
          <w:p w14:paraId="475D056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6A64AE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GS500F</w:t>
            </w:r>
          </w:p>
        </w:tc>
        <w:tc>
          <w:tcPr>
            <w:tcW w:w="1585" w:type="pct"/>
            <w:noWrap/>
            <w:vAlign w:val="center"/>
            <w:hideMark/>
          </w:tcPr>
          <w:p w14:paraId="4494D9C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GS500F</w:t>
            </w:r>
          </w:p>
        </w:tc>
        <w:tc>
          <w:tcPr>
            <w:tcW w:w="606" w:type="pct"/>
            <w:noWrap/>
            <w:vAlign w:val="center"/>
            <w:hideMark/>
          </w:tcPr>
          <w:p w14:paraId="1D74BC2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2003-13</w:t>
            </w:r>
          </w:p>
        </w:tc>
        <w:tc>
          <w:tcPr>
            <w:tcW w:w="683" w:type="pct"/>
            <w:noWrap/>
            <w:vAlign w:val="center"/>
            <w:hideMark/>
          </w:tcPr>
          <w:p w14:paraId="2262275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487</w:t>
            </w:r>
          </w:p>
        </w:tc>
      </w:tr>
      <w:tr w:rsidR="00CF539D" w:rsidRPr="00CF539D" w14:paraId="010360E2" w14:textId="77777777" w:rsidTr="002E7B40">
        <w:trPr>
          <w:cantSplit/>
          <w:trHeight w:val="23"/>
        </w:trPr>
        <w:tc>
          <w:tcPr>
            <w:tcW w:w="988" w:type="pct"/>
            <w:noWrap/>
            <w:vAlign w:val="center"/>
            <w:hideMark/>
          </w:tcPr>
          <w:p w14:paraId="568C65B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3262CB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GS550</w:t>
            </w:r>
          </w:p>
        </w:tc>
        <w:tc>
          <w:tcPr>
            <w:tcW w:w="1585" w:type="pct"/>
            <w:noWrap/>
            <w:vAlign w:val="center"/>
            <w:hideMark/>
          </w:tcPr>
          <w:p w14:paraId="4A8E342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06" w:type="pct"/>
            <w:noWrap/>
            <w:vAlign w:val="center"/>
            <w:hideMark/>
          </w:tcPr>
          <w:p w14:paraId="4C73CD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1977-82</w:t>
            </w:r>
          </w:p>
        </w:tc>
        <w:tc>
          <w:tcPr>
            <w:tcW w:w="683" w:type="pct"/>
            <w:noWrap/>
            <w:vAlign w:val="center"/>
            <w:hideMark/>
          </w:tcPr>
          <w:p w14:paraId="11AEFBE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549</w:t>
            </w:r>
          </w:p>
        </w:tc>
      </w:tr>
      <w:tr w:rsidR="00CF539D" w:rsidRPr="00CF539D" w14:paraId="6BEFC008" w14:textId="77777777" w:rsidTr="002E7B40">
        <w:trPr>
          <w:cantSplit/>
          <w:trHeight w:val="23"/>
        </w:trPr>
        <w:tc>
          <w:tcPr>
            <w:tcW w:w="988" w:type="pct"/>
            <w:noWrap/>
            <w:vAlign w:val="center"/>
            <w:hideMark/>
          </w:tcPr>
          <w:p w14:paraId="79A870E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E002D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GSR400</w:t>
            </w:r>
          </w:p>
        </w:tc>
        <w:tc>
          <w:tcPr>
            <w:tcW w:w="1585" w:type="pct"/>
            <w:noWrap/>
            <w:vAlign w:val="center"/>
            <w:hideMark/>
          </w:tcPr>
          <w:p w14:paraId="77E250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GSR400</w:t>
            </w:r>
          </w:p>
        </w:tc>
        <w:tc>
          <w:tcPr>
            <w:tcW w:w="606" w:type="pct"/>
            <w:noWrap/>
            <w:vAlign w:val="center"/>
            <w:hideMark/>
          </w:tcPr>
          <w:p w14:paraId="403DCD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2006-08</w:t>
            </w:r>
          </w:p>
        </w:tc>
        <w:tc>
          <w:tcPr>
            <w:tcW w:w="683" w:type="pct"/>
            <w:noWrap/>
            <w:vAlign w:val="center"/>
            <w:hideMark/>
          </w:tcPr>
          <w:p w14:paraId="1E061F6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0E1ADCCB" w14:textId="77777777" w:rsidTr="002E7B40">
        <w:trPr>
          <w:cantSplit/>
          <w:trHeight w:val="23"/>
        </w:trPr>
        <w:tc>
          <w:tcPr>
            <w:tcW w:w="988" w:type="pct"/>
            <w:noWrap/>
            <w:vAlign w:val="center"/>
            <w:hideMark/>
          </w:tcPr>
          <w:p w14:paraId="67A6D84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6C4393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GSX400</w:t>
            </w:r>
          </w:p>
        </w:tc>
        <w:tc>
          <w:tcPr>
            <w:tcW w:w="1585" w:type="pct"/>
            <w:noWrap/>
            <w:vAlign w:val="center"/>
            <w:hideMark/>
          </w:tcPr>
          <w:p w14:paraId="30D3E4D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w:t>
            </w:r>
          </w:p>
        </w:tc>
        <w:tc>
          <w:tcPr>
            <w:tcW w:w="606" w:type="pct"/>
            <w:noWrap/>
            <w:vAlign w:val="center"/>
            <w:hideMark/>
          </w:tcPr>
          <w:p w14:paraId="4C001C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1981-04</w:t>
            </w:r>
          </w:p>
        </w:tc>
        <w:tc>
          <w:tcPr>
            <w:tcW w:w="683" w:type="pct"/>
            <w:noWrap/>
            <w:vAlign w:val="center"/>
            <w:hideMark/>
          </w:tcPr>
          <w:p w14:paraId="3B502EA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46D43F9A" w14:textId="77777777" w:rsidTr="002E7B40">
        <w:trPr>
          <w:cantSplit/>
          <w:trHeight w:val="23"/>
        </w:trPr>
        <w:tc>
          <w:tcPr>
            <w:tcW w:w="988" w:type="pct"/>
            <w:noWrap/>
            <w:vAlign w:val="center"/>
            <w:hideMark/>
          </w:tcPr>
          <w:p w14:paraId="3795119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CD0B06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GSX400</w:t>
            </w:r>
          </w:p>
        </w:tc>
        <w:tc>
          <w:tcPr>
            <w:tcW w:w="1585" w:type="pct"/>
            <w:noWrap/>
            <w:vAlign w:val="center"/>
            <w:hideMark/>
          </w:tcPr>
          <w:p w14:paraId="1D0B9A5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w:t>
            </w:r>
          </w:p>
        </w:tc>
        <w:tc>
          <w:tcPr>
            <w:tcW w:w="606" w:type="pct"/>
            <w:noWrap/>
            <w:vAlign w:val="center"/>
            <w:hideMark/>
          </w:tcPr>
          <w:p w14:paraId="612C9D1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1981-84</w:t>
            </w:r>
          </w:p>
        </w:tc>
        <w:tc>
          <w:tcPr>
            <w:tcW w:w="683" w:type="pct"/>
            <w:noWrap/>
            <w:vAlign w:val="center"/>
            <w:hideMark/>
          </w:tcPr>
          <w:p w14:paraId="0793A95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51142927" w14:textId="77777777" w:rsidTr="002E7B40">
        <w:trPr>
          <w:cantSplit/>
          <w:trHeight w:val="23"/>
        </w:trPr>
        <w:tc>
          <w:tcPr>
            <w:tcW w:w="988" w:type="pct"/>
            <w:noWrap/>
            <w:vAlign w:val="center"/>
            <w:hideMark/>
          </w:tcPr>
          <w:p w14:paraId="5798DE5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E96C94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GSX650F</w:t>
            </w:r>
          </w:p>
        </w:tc>
        <w:tc>
          <w:tcPr>
            <w:tcW w:w="1585" w:type="pct"/>
            <w:noWrap/>
            <w:vAlign w:val="center"/>
            <w:hideMark/>
          </w:tcPr>
          <w:p w14:paraId="19B4BD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GSX650 /FU</w:t>
            </w:r>
          </w:p>
        </w:tc>
        <w:tc>
          <w:tcPr>
            <w:tcW w:w="606" w:type="pct"/>
            <w:noWrap/>
            <w:vAlign w:val="center"/>
            <w:hideMark/>
          </w:tcPr>
          <w:p w14:paraId="45E60C3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2008-12</w:t>
            </w:r>
          </w:p>
        </w:tc>
        <w:tc>
          <w:tcPr>
            <w:tcW w:w="683" w:type="pct"/>
            <w:noWrap/>
            <w:vAlign w:val="center"/>
            <w:hideMark/>
          </w:tcPr>
          <w:p w14:paraId="256FE79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656</w:t>
            </w:r>
          </w:p>
        </w:tc>
      </w:tr>
      <w:tr w:rsidR="00CF539D" w:rsidRPr="00CF539D" w14:paraId="5D6D19D3" w14:textId="77777777" w:rsidTr="002E7B40">
        <w:trPr>
          <w:cantSplit/>
          <w:trHeight w:val="23"/>
        </w:trPr>
        <w:tc>
          <w:tcPr>
            <w:tcW w:w="988" w:type="pct"/>
            <w:noWrap/>
            <w:vAlign w:val="center"/>
            <w:hideMark/>
          </w:tcPr>
          <w:p w14:paraId="0D7B97D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97C97F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GT380</w:t>
            </w:r>
          </w:p>
        </w:tc>
        <w:tc>
          <w:tcPr>
            <w:tcW w:w="1585" w:type="pct"/>
            <w:noWrap/>
            <w:vAlign w:val="center"/>
            <w:hideMark/>
          </w:tcPr>
          <w:p w14:paraId="1BDF243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GT380</w:t>
            </w:r>
          </w:p>
        </w:tc>
        <w:tc>
          <w:tcPr>
            <w:tcW w:w="606" w:type="pct"/>
            <w:noWrap/>
            <w:vAlign w:val="center"/>
            <w:hideMark/>
          </w:tcPr>
          <w:p w14:paraId="5A7E30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1973-78</w:t>
            </w:r>
          </w:p>
        </w:tc>
        <w:tc>
          <w:tcPr>
            <w:tcW w:w="683" w:type="pct"/>
            <w:noWrap/>
            <w:vAlign w:val="center"/>
            <w:hideMark/>
          </w:tcPr>
          <w:p w14:paraId="3625A66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380</w:t>
            </w:r>
          </w:p>
        </w:tc>
      </w:tr>
      <w:tr w:rsidR="00CF539D" w:rsidRPr="00CF539D" w14:paraId="2E08CB00" w14:textId="77777777" w:rsidTr="002E7B40">
        <w:trPr>
          <w:cantSplit/>
          <w:trHeight w:val="23"/>
        </w:trPr>
        <w:tc>
          <w:tcPr>
            <w:tcW w:w="988" w:type="pct"/>
            <w:noWrap/>
            <w:vAlign w:val="center"/>
            <w:hideMark/>
          </w:tcPr>
          <w:p w14:paraId="3D84A92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5599CB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GT500</w:t>
            </w:r>
          </w:p>
        </w:tc>
        <w:tc>
          <w:tcPr>
            <w:tcW w:w="1585" w:type="pct"/>
            <w:noWrap/>
            <w:vAlign w:val="center"/>
            <w:hideMark/>
          </w:tcPr>
          <w:p w14:paraId="79DE4C7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GT500</w:t>
            </w:r>
          </w:p>
        </w:tc>
        <w:tc>
          <w:tcPr>
            <w:tcW w:w="606" w:type="pct"/>
            <w:noWrap/>
            <w:vAlign w:val="center"/>
            <w:hideMark/>
          </w:tcPr>
          <w:p w14:paraId="602809E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1976-78</w:t>
            </w:r>
          </w:p>
        </w:tc>
        <w:tc>
          <w:tcPr>
            <w:tcW w:w="683" w:type="pct"/>
            <w:noWrap/>
            <w:vAlign w:val="center"/>
            <w:hideMark/>
          </w:tcPr>
          <w:p w14:paraId="7B0FF3C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1B9C4D73" w14:textId="77777777" w:rsidTr="002E7B40">
        <w:trPr>
          <w:cantSplit/>
          <w:trHeight w:val="23"/>
        </w:trPr>
        <w:tc>
          <w:tcPr>
            <w:tcW w:w="988" w:type="pct"/>
            <w:noWrap/>
            <w:vAlign w:val="center"/>
            <w:hideMark/>
          </w:tcPr>
          <w:p w14:paraId="22609C7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F5E3B9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GT550</w:t>
            </w:r>
          </w:p>
        </w:tc>
        <w:tc>
          <w:tcPr>
            <w:tcW w:w="1585" w:type="pct"/>
            <w:noWrap/>
            <w:vAlign w:val="center"/>
            <w:hideMark/>
          </w:tcPr>
          <w:p w14:paraId="0D20237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GT550</w:t>
            </w:r>
          </w:p>
        </w:tc>
        <w:tc>
          <w:tcPr>
            <w:tcW w:w="606" w:type="pct"/>
            <w:noWrap/>
            <w:vAlign w:val="center"/>
            <w:hideMark/>
          </w:tcPr>
          <w:p w14:paraId="24FC399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1973-78</w:t>
            </w:r>
          </w:p>
        </w:tc>
        <w:tc>
          <w:tcPr>
            <w:tcW w:w="683" w:type="pct"/>
            <w:noWrap/>
            <w:vAlign w:val="center"/>
            <w:hideMark/>
          </w:tcPr>
          <w:p w14:paraId="7B3AD8C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550</w:t>
            </w:r>
          </w:p>
        </w:tc>
      </w:tr>
      <w:tr w:rsidR="00CF539D" w:rsidRPr="00CF539D" w14:paraId="414E4CC0" w14:textId="77777777" w:rsidTr="002E7B40">
        <w:trPr>
          <w:cantSplit/>
          <w:trHeight w:val="23"/>
        </w:trPr>
        <w:tc>
          <w:tcPr>
            <w:tcW w:w="988" w:type="pct"/>
            <w:noWrap/>
            <w:vAlign w:val="center"/>
            <w:hideMark/>
          </w:tcPr>
          <w:p w14:paraId="5653FCE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F1B339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KATANA 550</w:t>
            </w:r>
          </w:p>
        </w:tc>
        <w:tc>
          <w:tcPr>
            <w:tcW w:w="1585" w:type="pct"/>
            <w:noWrap/>
            <w:vAlign w:val="center"/>
            <w:hideMark/>
          </w:tcPr>
          <w:p w14:paraId="01970EB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KATANA 550</w:t>
            </w:r>
          </w:p>
        </w:tc>
        <w:tc>
          <w:tcPr>
            <w:tcW w:w="606" w:type="pct"/>
            <w:noWrap/>
            <w:vAlign w:val="center"/>
            <w:hideMark/>
          </w:tcPr>
          <w:p w14:paraId="1B1D04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1981-83</w:t>
            </w:r>
          </w:p>
        </w:tc>
        <w:tc>
          <w:tcPr>
            <w:tcW w:w="683" w:type="pct"/>
            <w:noWrap/>
            <w:vAlign w:val="center"/>
            <w:hideMark/>
          </w:tcPr>
          <w:p w14:paraId="4352247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550</w:t>
            </w:r>
          </w:p>
        </w:tc>
      </w:tr>
      <w:tr w:rsidR="00CF539D" w:rsidRPr="00CF539D" w14:paraId="727ACC5D" w14:textId="77777777" w:rsidTr="002E7B40">
        <w:trPr>
          <w:cantSplit/>
          <w:trHeight w:val="23"/>
        </w:trPr>
        <w:tc>
          <w:tcPr>
            <w:tcW w:w="988" w:type="pct"/>
            <w:noWrap/>
            <w:vAlign w:val="center"/>
            <w:hideMark/>
          </w:tcPr>
          <w:p w14:paraId="73E33D9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FBF7E0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LS650</w:t>
            </w:r>
          </w:p>
        </w:tc>
        <w:tc>
          <w:tcPr>
            <w:tcW w:w="1585" w:type="pct"/>
            <w:noWrap/>
            <w:vAlign w:val="center"/>
            <w:hideMark/>
          </w:tcPr>
          <w:p w14:paraId="2052FC8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Boulevard S40</w:t>
            </w:r>
          </w:p>
        </w:tc>
        <w:tc>
          <w:tcPr>
            <w:tcW w:w="606" w:type="pct"/>
            <w:noWrap/>
            <w:vAlign w:val="center"/>
            <w:hideMark/>
          </w:tcPr>
          <w:p w14:paraId="2AAFB2F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hideMark/>
          </w:tcPr>
          <w:p w14:paraId="3171B6B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1A283A08" w14:textId="77777777" w:rsidTr="002E7B40">
        <w:trPr>
          <w:cantSplit/>
          <w:trHeight w:val="23"/>
        </w:trPr>
        <w:tc>
          <w:tcPr>
            <w:tcW w:w="988" w:type="pct"/>
            <w:noWrap/>
            <w:vAlign w:val="center"/>
            <w:hideMark/>
          </w:tcPr>
          <w:p w14:paraId="6BFEF5B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F26012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LS650</w:t>
            </w:r>
          </w:p>
        </w:tc>
        <w:tc>
          <w:tcPr>
            <w:tcW w:w="1585" w:type="pct"/>
            <w:noWrap/>
            <w:vAlign w:val="center"/>
            <w:hideMark/>
          </w:tcPr>
          <w:p w14:paraId="6006A5C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SAVAGE</w:t>
            </w:r>
          </w:p>
        </w:tc>
        <w:tc>
          <w:tcPr>
            <w:tcW w:w="606" w:type="pct"/>
            <w:noWrap/>
            <w:vAlign w:val="center"/>
            <w:hideMark/>
          </w:tcPr>
          <w:p w14:paraId="7A13C6F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1986-89</w:t>
            </w:r>
          </w:p>
        </w:tc>
        <w:tc>
          <w:tcPr>
            <w:tcW w:w="683" w:type="pct"/>
            <w:noWrap/>
            <w:vAlign w:val="center"/>
            <w:hideMark/>
          </w:tcPr>
          <w:p w14:paraId="63C510F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6CAF2D54" w14:textId="77777777" w:rsidTr="002E7B40">
        <w:trPr>
          <w:cantSplit/>
          <w:trHeight w:val="23"/>
        </w:trPr>
        <w:tc>
          <w:tcPr>
            <w:tcW w:w="988" w:type="pct"/>
            <w:noWrap/>
            <w:vAlign w:val="center"/>
          </w:tcPr>
          <w:p w14:paraId="1447132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5B5CB1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LS650</w:t>
            </w:r>
          </w:p>
        </w:tc>
        <w:tc>
          <w:tcPr>
            <w:tcW w:w="1585" w:type="pct"/>
            <w:noWrap/>
            <w:vAlign w:val="center"/>
          </w:tcPr>
          <w:p w14:paraId="2A3D96C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LS650</w:t>
            </w:r>
          </w:p>
        </w:tc>
        <w:tc>
          <w:tcPr>
            <w:tcW w:w="606" w:type="pct"/>
            <w:noWrap/>
            <w:vAlign w:val="center"/>
          </w:tcPr>
          <w:p w14:paraId="17CE7D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67C0DB6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652</w:t>
            </w:r>
          </w:p>
        </w:tc>
      </w:tr>
      <w:tr w:rsidR="00CF539D" w:rsidRPr="00CF539D" w14:paraId="6D94084C" w14:textId="77777777" w:rsidTr="002E7B40">
        <w:trPr>
          <w:cantSplit/>
          <w:trHeight w:val="23"/>
        </w:trPr>
        <w:tc>
          <w:tcPr>
            <w:tcW w:w="988" w:type="pct"/>
            <w:noWrap/>
            <w:vAlign w:val="center"/>
            <w:hideMark/>
          </w:tcPr>
          <w:p w14:paraId="176AE0F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A44F12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PE400</w:t>
            </w:r>
          </w:p>
        </w:tc>
        <w:tc>
          <w:tcPr>
            <w:tcW w:w="1585" w:type="pct"/>
            <w:noWrap/>
            <w:vAlign w:val="center"/>
            <w:hideMark/>
          </w:tcPr>
          <w:p w14:paraId="41E3DF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PE400</w:t>
            </w:r>
          </w:p>
        </w:tc>
        <w:tc>
          <w:tcPr>
            <w:tcW w:w="606" w:type="pct"/>
            <w:noWrap/>
            <w:vAlign w:val="center"/>
            <w:hideMark/>
          </w:tcPr>
          <w:p w14:paraId="5E06C62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1980-81</w:t>
            </w:r>
          </w:p>
        </w:tc>
        <w:tc>
          <w:tcPr>
            <w:tcW w:w="683" w:type="pct"/>
            <w:noWrap/>
            <w:vAlign w:val="center"/>
            <w:hideMark/>
          </w:tcPr>
          <w:p w14:paraId="44EDB05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294E4B0D" w14:textId="77777777" w:rsidTr="002E7B40">
        <w:trPr>
          <w:cantSplit/>
          <w:trHeight w:val="23"/>
        </w:trPr>
        <w:tc>
          <w:tcPr>
            <w:tcW w:w="988" w:type="pct"/>
            <w:noWrap/>
            <w:vAlign w:val="center"/>
            <w:hideMark/>
          </w:tcPr>
          <w:p w14:paraId="630F390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A0ABCB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RE5</w:t>
            </w:r>
          </w:p>
        </w:tc>
        <w:tc>
          <w:tcPr>
            <w:tcW w:w="1585" w:type="pct"/>
            <w:noWrap/>
            <w:vAlign w:val="center"/>
            <w:hideMark/>
          </w:tcPr>
          <w:p w14:paraId="68F5D0A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ROTARY</w:t>
            </w:r>
          </w:p>
        </w:tc>
        <w:tc>
          <w:tcPr>
            <w:tcW w:w="606" w:type="pct"/>
            <w:noWrap/>
            <w:vAlign w:val="center"/>
            <w:hideMark/>
          </w:tcPr>
          <w:p w14:paraId="395193C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w:t>
            </w:r>
          </w:p>
        </w:tc>
        <w:tc>
          <w:tcPr>
            <w:tcW w:w="683" w:type="pct"/>
            <w:noWrap/>
            <w:vAlign w:val="center"/>
            <w:hideMark/>
          </w:tcPr>
          <w:p w14:paraId="099EB9E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07F6BDC8" w14:textId="77777777" w:rsidTr="002E7B40">
        <w:trPr>
          <w:cantSplit/>
          <w:trHeight w:val="23"/>
        </w:trPr>
        <w:tc>
          <w:tcPr>
            <w:tcW w:w="988" w:type="pct"/>
            <w:noWrap/>
            <w:vAlign w:val="center"/>
            <w:hideMark/>
          </w:tcPr>
          <w:p w14:paraId="3BA208C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23809C5" w14:textId="77777777" w:rsidR="00CF539D" w:rsidRPr="00CF539D" w:rsidRDefault="00CF539D" w:rsidP="00CF539D">
            <w:pPr>
              <w:spacing w:before="40" w:after="40"/>
              <w:ind w:left="142" w:hanging="142"/>
              <w:jc w:val="left"/>
              <w:rPr>
                <w:rFonts w:eastAsia="Times New Roman"/>
                <w:color w:val="000000"/>
                <w:spacing w:val="-4"/>
                <w:szCs w:val="17"/>
                <w:lang w:eastAsia="en-AU"/>
              </w:rPr>
            </w:pPr>
            <w:r w:rsidRPr="00CF539D">
              <w:rPr>
                <w:rFonts w:eastAsia="Times New Roman"/>
                <w:color w:val="000000"/>
                <w:spacing w:val="-4"/>
                <w:szCs w:val="17"/>
                <w:lang w:eastAsia="en-AU"/>
              </w:rPr>
              <w:t>RMX450</w:t>
            </w:r>
            <w:r w:rsidRPr="00CF539D">
              <w:rPr>
                <w:rFonts w:eastAsia="Times New Roman"/>
                <w:color w:val="000000"/>
                <w:spacing w:val="-4"/>
                <w:szCs w:val="17"/>
                <w:lang w:eastAsia="en-AU"/>
              </w:rPr>
              <w:br/>
              <w:t>(market name RMX450Z)</w:t>
            </w:r>
          </w:p>
        </w:tc>
        <w:tc>
          <w:tcPr>
            <w:tcW w:w="1585" w:type="pct"/>
            <w:noWrap/>
            <w:vAlign w:val="center"/>
            <w:hideMark/>
          </w:tcPr>
          <w:p w14:paraId="4ADBA2F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RMX450</w:t>
            </w:r>
          </w:p>
        </w:tc>
        <w:tc>
          <w:tcPr>
            <w:tcW w:w="606" w:type="pct"/>
            <w:noWrap/>
            <w:vAlign w:val="center"/>
            <w:hideMark/>
          </w:tcPr>
          <w:p w14:paraId="67085D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2014-15</w:t>
            </w:r>
          </w:p>
        </w:tc>
        <w:tc>
          <w:tcPr>
            <w:tcW w:w="683" w:type="pct"/>
            <w:noWrap/>
            <w:vAlign w:val="center"/>
            <w:hideMark/>
          </w:tcPr>
          <w:p w14:paraId="47078E9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02232E6E" w14:textId="77777777" w:rsidTr="002E7B40">
        <w:trPr>
          <w:cantSplit/>
          <w:trHeight w:val="23"/>
        </w:trPr>
        <w:tc>
          <w:tcPr>
            <w:tcW w:w="988" w:type="pct"/>
            <w:noWrap/>
            <w:vAlign w:val="center"/>
            <w:hideMark/>
          </w:tcPr>
          <w:p w14:paraId="1FDB639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E8892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SFV650U</w:t>
            </w:r>
          </w:p>
        </w:tc>
        <w:tc>
          <w:tcPr>
            <w:tcW w:w="1585" w:type="pct"/>
            <w:noWrap/>
            <w:vAlign w:val="center"/>
            <w:hideMark/>
          </w:tcPr>
          <w:p w14:paraId="1858537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SFV650U</w:t>
            </w:r>
          </w:p>
        </w:tc>
        <w:tc>
          <w:tcPr>
            <w:tcW w:w="606" w:type="pct"/>
            <w:noWrap/>
            <w:vAlign w:val="center"/>
            <w:hideMark/>
          </w:tcPr>
          <w:p w14:paraId="0F86EC6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2009-17</w:t>
            </w:r>
          </w:p>
        </w:tc>
        <w:tc>
          <w:tcPr>
            <w:tcW w:w="683" w:type="pct"/>
            <w:noWrap/>
            <w:vAlign w:val="center"/>
            <w:hideMark/>
          </w:tcPr>
          <w:p w14:paraId="4627DBA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645</w:t>
            </w:r>
          </w:p>
        </w:tc>
      </w:tr>
      <w:tr w:rsidR="00CF539D" w:rsidRPr="00CF539D" w14:paraId="616043BF" w14:textId="77777777" w:rsidTr="002E7B40">
        <w:trPr>
          <w:cantSplit/>
          <w:trHeight w:val="23"/>
        </w:trPr>
        <w:tc>
          <w:tcPr>
            <w:tcW w:w="988" w:type="pct"/>
            <w:noWrap/>
            <w:vAlign w:val="center"/>
            <w:hideMark/>
          </w:tcPr>
          <w:p w14:paraId="1AB8D66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00505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SP370</w:t>
            </w:r>
          </w:p>
        </w:tc>
        <w:tc>
          <w:tcPr>
            <w:tcW w:w="1585" w:type="pct"/>
            <w:noWrap/>
            <w:vAlign w:val="center"/>
            <w:hideMark/>
          </w:tcPr>
          <w:p w14:paraId="1BAB54C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16E0B65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1978</w:t>
            </w:r>
          </w:p>
        </w:tc>
        <w:tc>
          <w:tcPr>
            <w:tcW w:w="683" w:type="pct"/>
            <w:noWrap/>
            <w:vAlign w:val="center"/>
            <w:hideMark/>
          </w:tcPr>
          <w:p w14:paraId="45BF926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370</w:t>
            </w:r>
          </w:p>
        </w:tc>
      </w:tr>
      <w:tr w:rsidR="00CF539D" w:rsidRPr="00CF539D" w14:paraId="456369B8" w14:textId="77777777" w:rsidTr="002E7B40">
        <w:trPr>
          <w:cantSplit/>
          <w:trHeight w:val="23"/>
        </w:trPr>
        <w:tc>
          <w:tcPr>
            <w:tcW w:w="988" w:type="pct"/>
            <w:noWrap/>
            <w:vAlign w:val="center"/>
            <w:hideMark/>
          </w:tcPr>
          <w:p w14:paraId="4513D76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53C065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SV650-3</w:t>
            </w:r>
          </w:p>
        </w:tc>
        <w:tc>
          <w:tcPr>
            <w:tcW w:w="1585" w:type="pct"/>
            <w:noWrap/>
            <w:vAlign w:val="center"/>
            <w:hideMark/>
          </w:tcPr>
          <w:p w14:paraId="0ACB91E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SV650 UA</w:t>
            </w:r>
          </w:p>
        </w:tc>
        <w:tc>
          <w:tcPr>
            <w:tcW w:w="606" w:type="pct"/>
            <w:noWrap/>
            <w:vAlign w:val="center"/>
            <w:hideMark/>
          </w:tcPr>
          <w:p w14:paraId="3EA9B03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2015-2017</w:t>
            </w:r>
          </w:p>
        </w:tc>
        <w:tc>
          <w:tcPr>
            <w:tcW w:w="683" w:type="pct"/>
            <w:noWrap/>
            <w:vAlign w:val="center"/>
            <w:hideMark/>
          </w:tcPr>
          <w:p w14:paraId="0ED9677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645</w:t>
            </w:r>
          </w:p>
        </w:tc>
      </w:tr>
      <w:tr w:rsidR="00CF539D" w:rsidRPr="00CF539D" w14:paraId="6E331830" w14:textId="77777777" w:rsidTr="002E7B40">
        <w:trPr>
          <w:cantSplit/>
          <w:trHeight w:val="23"/>
        </w:trPr>
        <w:tc>
          <w:tcPr>
            <w:tcW w:w="988" w:type="pct"/>
            <w:noWrap/>
            <w:vAlign w:val="center"/>
            <w:hideMark/>
          </w:tcPr>
          <w:p w14:paraId="11DB8CB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EB300C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SV650S LAMS</w:t>
            </w:r>
          </w:p>
        </w:tc>
        <w:tc>
          <w:tcPr>
            <w:tcW w:w="1585" w:type="pct"/>
            <w:noWrap/>
            <w:vAlign w:val="center"/>
            <w:hideMark/>
          </w:tcPr>
          <w:p w14:paraId="2431D57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SV650SU LAMs </w:t>
            </w:r>
            <w:proofErr w:type="spellStart"/>
            <w:r w:rsidRPr="00CF539D">
              <w:rPr>
                <w:rFonts w:eastAsia="Times New Roman"/>
                <w:color w:val="000000"/>
                <w:szCs w:val="17"/>
                <w:lang w:eastAsia="en-AU"/>
              </w:rPr>
              <w:t>Gladdius</w:t>
            </w:r>
            <w:proofErr w:type="spellEnd"/>
          </w:p>
        </w:tc>
        <w:tc>
          <w:tcPr>
            <w:tcW w:w="606" w:type="pct"/>
            <w:noWrap/>
            <w:vAlign w:val="center"/>
            <w:hideMark/>
          </w:tcPr>
          <w:p w14:paraId="26D81E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2008/2013</w:t>
            </w:r>
          </w:p>
        </w:tc>
        <w:tc>
          <w:tcPr>
            <w:tcW w:w="683" w:type="pct"/>
            <w:noWrap/>
            <w:vAlign w:val="center"/>
            <w:hideMark/>
          </w:tcPr>
          <w:p w14:paraId="4C1C213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645</w:t>
            </w:r>
          </w:p>
        </w:tc>
      </w:tr>
      <w:tr w:rsidR="00CF539D" w:rsidRPr="00CF539D" w14:paraId="421E2F05" w14:textId="77777777" w:rsidTr="002E7B40">
        <w:trPr>
          <w:cantSplit/>
          <w:trHeight w:val="23"/>
        </w:trPr>
        <w:tc>
          <w:tcPr>
            <w:tcW w:w="988" w:type="pct"/>
            <w:noWrap/>
            <w:vAlign w:val="center"/>
            <w:hideMark/>
          </w:tcPr>
          <w:p w14:paraId="3933E82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75D8CEA" w14:textId="77777777" w:rsidR="00CF539D" w:rsidRPr="00CF539D" w:rsidRDefault="00CF539D" w:rsidP="00CF539D">
            <w:pPr>
              <w:spacing w:before="40" w:after="40"/>
              <w:ind w:left="142" w:hanging="142"/>
              <w:jc w:val="left"/>
              <w:rPr>
                <w:rFonts w:eastAsia="Times New Roman"/>
                <w:color w:val="000000"/>
                <w:szCs w:val="17"/>
                <w:lang w:eastAsia="en-AU"/>
              </w:rPr>
            </w:pPr>
            <w:r w:rsidRPr="00CF539D">
              <w:rPr>
                <w:rFonts w:eastAsia="Times New Roman"/>
                <w:color w:val="000000"/>
                <w:szCs w:val="17"/>
                <w:lang w:eastAsia="en-AU"/>
              </w:rPr>
              <w:t xml:space="preserve">SVF650 </w:t>
            </w:r>
            <w:r w:rsidRPr="00CF539D">
              <w:rPr>
                <w:rFonts w:eastAsia="Times New Roman"/>
                <w:color w:val="000000"/>
                <w:szCs w:val="17"/>
                <w:lang w:eastAsia="en-AU"/>
              </w:rPr>
              <w:br/>
              <w:t xml:space="preserve">(Market </w:t>
            </w:r>
            <w:proofErr w:type="gramStart"/>
            <w:r w:rsidRPr="00CF539D">
              <w:rPr>
                <w:rFonts w:eastAsia="Times New Roman"/>
                <w:color w:val="000000"/>
                <w:szCs w:val="17"/>
                <w:lang w:eastAsia="en-AU"/>
              </w:rPr>
              <w:t>name</w:t>
            </w:r>
            <w:proofErr w:type="gramEnd"/>
            <w:r w:rsidRPr="00CF539D">
              <w:rPr>
                <w:rFonts w:eastAsia="Times New Roman"/>
                <w:color w:val="000000"/>
                <w:szCs w:val="17"/>
                <w:lang w:eastAsia="en-AU"/>
              </w:rPr>
              <w:t xml:space="preserve">-Gladius) </w:t>
            </w:r>
          </w:p>
        </w:tc>
        <w:tc>
          <w:tcPr>
            <w:tcW w:w="1585" w:type="pct"/>
            <w:noWrap/>
            <w:vAlign w:val="center"/>
            <w:hideMark/>
          </w:tcPr>
          <w:p w14:paraId="7AF3ACB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SVF650 U/UA</w:t>
            </w:r>
          </w:p>
        </w:tc>
        <w:tc>
          <w:tcPr>
            <w:tcW w:w="606" w:type="pct"/>
            <w:noWrap/>
            <w:vAlign w:val="center"/>
            <w:hideMark/>
          </w:tcPr>
          <w:p w14:paraId="713511A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2009-2014</w:t>
            </w:r>
          </w:p>
        </w:tc>
        <w:tc>
          <w:tcPr>
            <w:tcW w:w="683" w:type="pct"/>
            <w:noWrap/>
            <w:vAlign w:val="center"/>
            <w:hideMark/>
          </w:tcPr>
          <w:p w14:paraId="1BF2867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645</w:t>
            </w:r>
          </w:p>
        </w:tc>
      </w:tr>
      <w:tr w:rsidR="00CF539D" w:rsidRPr="00CF539D" w14:paraId="57C8EFCB" w14:textId="77777777" w:rsidTr="002E7B40">
        <w:trPr>
          <w:cantSplit/>
          <w:trHeight w:val="23"/>
        </w:trPr>
        <w:tc>
          <w:tcPr>
            <w:tcW w:w="988" w:type="pct"/>
            <w:noWrap/>
            <w:vAlign w:val="center"/>
            <w:hideMark/>
          </w:tcPr>
          <w:p w14:paraId="1AFEA2D8"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hideMark/>
          </w:tcPr>
          <w:p w14:paraId="35B9EBA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T500</w:t>
            </w:r>
          </w:p>
        </w:tc>
        <w:tc>
          <w:tcPr>
            <w:tcW w:w="1585" w:type="pct"/>
            <w:noWrap/>
            <w:vAlign w:val="center"/>
            <w:hideMark/>
          </w:tcPr>
          <w:p w14:paraId="3891F51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T500</w:t>
            </w:r>
          </w:p>
        </w:tc>
        <w:tc>
          <w:tcPr>
            <w:tcW w:w="606" w:type="pct"/>
            <w:noWrap/>
            <w:vAlign w:val="center"/>
            <w:hideMark/>
          </w:tcPr>
          <w:p w14:paraId="5274D0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1970-74</w:t>
            </w:r>
          </w:p>
        </w:tc>
        <w:tc>
          <w:tcPr>
            <w:tcW w:w="683" w:type="pct"/>
            <w:noWrap/>
            <w:vAlign w:val="center"/>
            <w:hideMark/>
          </w:tcPr>
          <w:p w14:paraId="6668A68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59BE6312" w14:textId="77777777" w:rsidTr="002E7B40">
        <w:trPr>
          <w:cantSplit/>
          <w:trHeight w:val="23"/>
        </w:trPr>
        <w:tc>
          <w:tcPr>
            <w:tcW w:w="988" w:type="pct"/>
            <w:noWrap/>
            <w:vAlign w:val="center"/>
            <w:hideMark/>
          </w:tcPr>
          <w:p w14:paraId="52A4106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B16B24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TS400</w:t>
            </w:r>
          </w:p>
        </w:tc>
        <w:tc>
          <w:tcPr>
            <w:tcW w:w="1585" w:type="pct"/>
            <w:noWrap/>
            <w:vAlign w:val="center"/>
            <w:hideMark/>
          </w:tcPr>
          <w:p w14:paraId="30C1829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TS400</w:t>
            </w:r>
          </w:p>
        </w:tc>
        <w:tc>
          <w:tcPr>
            <w:tcW w:w="606" w:type="pct"/>
            <w:noWrap/>
            <w:vAlign w:val="center"/>
            <w:hideMark/>
          </w:tcPr>
          <w:p w14:paraId="0ABAC06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1976</w:t>
            </w:r>
          </w:p>
        </w:tc>
        <w:tc>
          <w:tcPr>
            <w:tcW w:w="683" w:type="pct"/>
            <w:noWrap/>
            <w:vAlign w:val="center"/>
            <w:hideMark/>
          </w:tcPr>
          <w:p w14:paraId="397507F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32BD93A7" w14:textId="77777777" w:rsidTr="002E7B40">
        <w:trPr>
          <w:cantSplit/>
          <w:trHeight w:val="23"/>
        </w:trPr>
        <w:tc>
          <w:tcPr>
            <w:tcW w:w="988" w:type="pct"/>
            <w:noWrap/>
            <w:vAlign w:val="center"/>
            <w:hideMark/>
          </w:tcPr>
          <w:p w14:paraId="77EB7E0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04FDB1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XF650</w:t>
            </w:r>
          </w:p>
        </w:tc>
        <w:tc>
          <w:tcPr>
            <w:tcW w:w="1585" w:type="pct"/>
            <w:noWrap/>
            <w:vAlign w:val="center"/>
            <w:hideMark/>
          </w:tcPr>
          <w:p w14:paraId="3294F2D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FREEWIND</w:t>
            </w:r>
          </w:p>
        </w:tc>
        <w:tc>
          <w:tcPr>
            <w:tcW w:w="606" w:type="pct"/>
            <w:noWrap/>
            <w:vAlign w:val="center"/>
            <w:hideMark/>
          </w:tcPr>
          <w:p w14:paraId="173635F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1997-01</w:t>
            </w:r>
          </w:p>
        </w:tc>
        <w:tc>
          <w:tcPr>
            <w:tcW w:w="683" w:type="pct"/>
            <w:noWrap/>
            <w:vAlign w:val="center"/>
            <w:hideMark/>
          </w:tcPr>
          <w:p w14:paraId="15C1469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644</w:t>
            </w:r>
          </w:p>
        </w:tc>
      </w:tr>
      <w:tr w:rsidR="00CF539D" w:rsidRPr="00CF539D" w14:paraId="78E97251" w14:textId="77777777" w:rsidTr="002E7B40">
        <w:trPr>
          <w:cantSplit/>
          <w:trHeight w:val="23"/>
        </w:trPr>
        <w:tc>
          <w:tcPr>
            <w:tcW w:w="988" w:type="pct"/>
            <w:tcBorders>
              <w:top w:val="single" w:sz="4" w:space="0" w:color="auto"/>
            </w:tcBorders>
            <w:noWrap/>
            <w:vAlign w:val="center"/>
            <w:hideMark/>
          </w:tcPr>
          <w:p w14:paraId="2DD6391F"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SWM</w:t>
            </w:r>
          </w:p>
        </w:tc>
        <w:tc>
          <w:tcPr>
            <w:tcW w:w="1137" w:type="pct"/>
            <w:tcBorders>
              <w:top w:val="single" w:sz="4" w:space="0" w:color="auto"/>
            </w:tcBorders>
            <w:noWrap/>
            <w:vAlign w:val="center"/>
            <w:hideMark/>
          </w:tcPr>
          <w:p w14:paraId="0E5A30B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A1</w:t>
            </w:r>
          </w:p>
        </w:tc>
        <w:tc>
          <w:tcPr>
            <w:tcW w:w="1585" w:type="pct"/>
            <w:tcBorders>
              <w:top w:val="single" w:sz="4" w:space="0" w:color="auto"/>
            </w:tcBorders>
            <w:noWrap/>
            <w:vAlign w:val="center"/>
            <w:hideMark/>
          </w:tcPr>
          <w:p w14:paraId="350C40F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01/AA and 01/AB</w:t>
            </w:r>
          </w:p>
        </w:tc>
        <w:tc>
          <w:tcPr>
            <w:tcW w:w="606" w:type="pct"/>
            <w:tcBorders>
              <w:top w:val="single" w:sz="4" w:space="0" w:color="auto"/>
            </w:tcBorders>
            <w:noWrap/>
            <w:vAlign w:val="center"/>
            <w:hideMark/>
          </w:tcPr>
          <w:p w14:paraId="32240A3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2015-2017</w:t>
            </w:r>
          </w:p>
        </w:tc>
        <w:tc>
          <w:tcPr>
            <w:tcW w:w="683" w:type="pct"/>
            <w:tcBorders>
              <w:top w:val="single" w:sz="4" w:space="0" w:color="auto"/>
            </w:tcBorders>
            <w:noWrap/>
            <w:vAlign w:val="center"/>
            <w:hideMark/>
          </w:tcPr>
          <w:p w14:paraId="2BA876F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072189BF" w14:textId="77777777" w:rsidTr="002E7B40">
        <w:trPr>
          <w:cantSplit/>
          <w:trHeight w:val="23"/>
        </w:trPr>
        <w:tc>
          <w:tcPr>
            <w:tcW w:w="988" w:type="pct"/>
            <w:noWrap/>
            <w:vAlign w:val="center"/>
            <w:hideMark/>
          </w:tcPr>
          <w:p w14:paraId="2ED3864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3D377E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A2</w:t>
            </w:r>
          </w:p>
        </w:tc>
        <w:tc>
          <w:tcPr>
            <w:tcW w:w="1585" w:type="pct"/>
            <w:noWrap/>
            <w:vAlign w:val="center"/>
            <w:hideMark/>
          </w:tcPr>
          <w:p w14:paraId="62ABF3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01/AA</w:t>
            </w:r>
          </w:p>
        </w:tc>
        <w:tc>
          <w:tcPr>
            <w:tcW w:w="606" w:type="pct"/>
            <w:noWrap/>
            <w:vAlign w:val="center"/>
            <w:hideMark/>
          </w:tcPr>
          <w:p w14:paraId="79B77DC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w:t>
            </w:r>
          </w:p>
        </w:tc>
        <w:tc>
          <w:tcPr>
            <w:tcW w:w="683" w:type="pct"/>
            <w:noWrap/>
            <w:vAlign w:val="center"/>
            <w:hideMark/>
          </w:tcPr>
          <w:p w14:paraId="0F60942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300</w:t>
            </w:r>
          </w:p>
        </w:tc>
      </w:tr>
      <w:tr w:rsidR="00CF539D" w:rsidRPr="00CF539D" w14:paraId="6F3466D7" w14:textId="77777777" w:rsidTr="002E7B40">
        <w:trPr>
          <w:cantSplit/>
          <w:trHeight w:val="23"/>
        </w:trPr>
        <w:tc>
          <w:tcPr>
            <w:tcW w:w="988" w:type="pct"/>
            <w:noWrap/>
            <w:vAlign w:val="center"/>
            <w:hideMark/>
          </w:tcPr>
          <w:p w14:paraId="2CAE207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F20DC1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A2</w:t>
            </w:r>
          </w:p>
        </w:tc>
        <w:tc>
          <w:tcPr>
            <w:tcW w:w="1585" w:type="pct"/>
            <w:noWrap/>
            <w:vAlign w:val="center"/>
            <w:hideMark/>
          </w:tcPr>
          <w:p w14:paraId="1AA803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03/AA and 03/AB</w:t>
            </w:r>
          </w:p>
        </w:tc>
        <w:tc>
          <w:tcPr>
            <w:tcW w:w="606" w:type="pct"/>
            <w:noWrap/>
            <w:vAlign w:val="center"/>
            <w:hideMark/>
          </w:tcPr>
          <w:p w14:paraId="3AA7623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w:t>
            </w:r>
          </w:p>
        </w:tc>
        <w:tc>
          <w:tcPr>
            <w:tcW w:w="683" w:type="pct"/>
            <w:noWrap/>
            <w:vAlign w:val="center"/>
            <w:hideMark/>
          </w:tcPr>
          <w:p w14:paraId="4270748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5C2104A6" w14:textId="77777777" w:rsidTr="002E7B40">
        <w:trPr>
          <w:cantSplit/>
          <w:trHeight w:val="23"/>
        </w:trPr>
        <w:tc>
          <w:tcPr>
            <w:tcW w:w="988" w:type="pct"/>
            <w:noWrap/>
            <w:vAlign w:val="center"/>
            <w:hideMark/>
          </w:tcPr>
          <w:p w14:paraId="485A3E9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92003B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A3</w:t>
            </w:r>
          </w:p>
        </w:tc>
        <w:tc>
          <w:tcPr>
            <w:tcW w:w="1585" w:type="pct"/>
            <w:noWrap/>
            <w:vAlign w:val="center"/>
            <w:hideMark/>
          </w:tcPr>
          <w:p w14:paraId="6C3A792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00-01-02</w:t>
            </w:r>
          </w:p>
        </w:tc>
        <w:tc>
          <w:tcPr>
            <w:tcW w:w="606" w:type="pct"/>
            <w:noWrap/>
            <w:vAlign w:val="center"/>
            <w:hideMark/>
          </w:tcPr>
          <w:p w14:paraId="1A470E4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w:t>
            </w:r>
          </w:p>
        </w:tc>
        <w:tc>
          <w:tcPr>
            <w:tcW w:w="683" w:type="pct"/>
            <w:noWrap/>
            <w:vAlign w:val="center"/>
            <w:hideMark/>
          </w:tcPr>
          <w:p w14:paraId="32FAD74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445</w:t>
            </w:r>
          </w:p>
        </w:tc>
      </w:tr>
      <w:tr w:rsidR="00CF539D" w:rsidRPr="00CF539D" w14:paraId="54CABF6B" w14:textId="77777777" w:rsidTr="002E7B40">
        <w:trPr>
          <w:cantSplit/>
          <w:trHeight w:val="23"/>
        </w:trPr>
        <w:tc>
          <w:tcPr>
            <w:tcW w:w="988" w:type="pct"/>
            <w:tcBorders>
              <w:bottom w:val="single" w:sz="4" w:space="0" w:color="auto"/>
            </w:tcBorders>
            <w:noWrap/>
            <w:vAlign w:val="center"/>
          </w:tcPr>
          <w:p w14:paraId="79BC2FF0"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tcPr>
          <w:p w14:paraId="4388100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B3</w:t>
            </w:r>
          </w:p>
        </w:tc>
        <w:tc>
          <w:tcPr>
            <w:tcW w:w="1585" w:type="pct"/>
            <w:tcBorders>
              <w:bottom w:val="single" w:sz="4" w:space="0" w:color="auto"/>
            </w:tcBorders>
            <w:noWrap/>
            <w:vAlign w:val="center"/>
          </w:tcPr>
          <w:p w14:paraId="55DB067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Silver Vase, Gran Milano</w:t>
            </w:r>
          </w:p>
        </w:tc>
        <w:tc>
          <w:tcPr>
            <w:tcW w:w="606" w:type="pct"/>
            <w:tcBorders>
              <w:bottom w:val="single" w:sz="4" w:space="0" w:color="auto"/>
            </w:tcBorders>
            <w:noWrap/>
            <w:vAlign w:val="center"/>
          </w:tcPr>
          <w:p w14:paraId="4E934EE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2019-20</w:t>
            </w:r>
          </w:p>
        </w:tc>
        <w:tc>
          <w:tcPr>
            <w:tcW w:w="683" w:type="pct"/>
            <w:tcBorders>
              <w:bottom w:val="single" w:sz="4" w:space="0" w:color="auto"/>
            </w:tcBorders>
            <w:noWrap/>
            <w:vAlign w:val="center"/>
          </w:tcPr>
          <w:p w14:paraId="0447E28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445</w:t>
            </w:r>
          </w:p>
        </w:tc>
      </w:tr>
      <w:tr w:rsidR="00CF539D" w:rsidRPr="00CF539D" w14:paraId="38358829" w14:textId="77777777" w:rsidTr="002E7B40">
        <w:trPr>
          <w:cantSplit/>
          <w:trHeight w:val="23"/>
        </w:trPr>
        <w:tc>
          <w:tcPr>
            <w:tcW w:w="988" w:type="pct"/>
            <w:tcBorders>
              <w:top w:val="single" w:sz="4" w:space="0" w:color="auto"/>
            </w:tcBorders>
            <w:noWrap/>
            <w:vAlign w:val="center"/>
            <w:hideMark/>
          </w:tcPr>
          <w:p w14:paraId="011E4C4F"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SYM</w:t>
            </w:r>
          </w:p>
        </w:tc>
        <w:tc>
          <w:tcPr>
            <w:tcW w:w="1137" w:type="pct"/>
            <w:tcBorders>
              <w:top w:val="single" w:sz="4" w:space="0" w:color="auto"/>
            </w:tcBorders>
            <w:noWrap/>
            <w:vAlign w:val="center"/>
            <w:hideMark/>
          </w:tcPr>
          <w:p w14:paraId="02621D6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All Models </w:t>
            </w:r>
          </w:p>
        </w:tc>
        <w:tc>
          <w:tcPr>
            <w:tcW w:w="1585" w:type="pct"/>
            <w:tcBorders>
              <w:top w:val="single" w:sz="4" w:space="0" w:color="auto"/>
            </w:tcBorders>
            <w:noWrap/>
            <w:vAlign w:val="center"/>
            <w:hideMark/>
          </w:tcPr>
          <w:p w14:paraId="090F0D2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All models under 400 </w:t>
            </w:r>
          </w:p>
        </w:tc>
        <w:tc>
          <w:tcPr>
            <w:tcW w:w="606" w:type="pct"/>
            <w:tcBorders>
              <w:top w:val="single" w:sz="4" w:space="0" w:color="auto"/>
            </w:tcBorders>
            <w:noWrap/>
            <w:vAlign w:val="center"/>
            <w:hideMark/>
          </w:tcPr>
          <w:p w14:paraId="2178658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2008-12</w:t>
            </w:r>
          </w:p>
        </w:tc>
        <w:tc>
          <w:tcPr>
            <w:tcW w:w="683" w:type="pct"/>
            <w:tcBorders>
              <w:top w:val="single" w:sz="4" w:space="0" w:color="auto"/>
            </w:tcBorders>
            <w:noWrap/>
            <w:vAlign w:val="center"/>
            <w:hideMark/>
          </w:tcPr>
          <w:p w14:paraId="22DA9FE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34E16527" w14:textId="77777777" w:rsidTr="002E7B40">
        <w:trPr>
          <w:cantSplit/>
          <w:trHeight w:val="23"/>
        </w:trPr>
        <w:tc>
          <w:tcPr>
            <w:tcW w:w="988" w:type="pct"/>
            <w:noWrap/>
            <w:vAlign w:val="center"/>
            <w:hideMark/>
          </w:tcPr>
          <w:p w14:paraId="78B5508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EE032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LN</w:t>
            </w:r>
          </w:p>
        </w:tc>
        <w:tc>
          <w:tcPr>
            <w:tcW w:w="1585" w:type="pct"/>
            <w:noWrap/>
            <w:vAlign w:val="center"/>
            <w:hideMark/>
          </w:tcPr>
          <w:p w14:paraId="59F492F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GTS 300i Sport</w:t>
            </w:r>
          </w:p>
        </w:tc>
        <w:tc>
          <w:tcPr>
            <w:tcW w:w="606" w:type="pct"/>
            <w:noWrap/>
            <w:vAlign w:val="center"/>
            <w:hideMark/>
          </w:tcPr>
          <w:p w14:paraId="16B820F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2015-16</w:t>
            </w:r>
          </w:p>
        </w:tc>
        <w:tc>
          <w:tcPr>
            <w:tcW w:w="683" w:type="pct"/>
            <w:noWrap/>
            <w:vAlign w:val="center"/>
            <w:hideMark/>
          </w:tcPr>
          <w:p w14:paraId="30D6A0B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3E6CDD74" w14:textId="77777777" w:rsidTr="002E7B40">
        <w:trPr>
          <w:cantSplit/>
          <w:trHeight w:val="23"/>
        </w:trPr>
        <w:tc>
          <w:tcPr>
            <w:tcW w:w="988" w:type="pct"/>
            <w:tcBorders>
              <w:bottom w:val="single" w:sz="4" w:space="0" w:color="auto"/>
            </w:tcBorders>
            <w:noWrap/>
            <w:vAlign w:val="center"/>
          </w:tcPr>
          <w:p w14:paraId="45F251A0"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tcPr>
          <w:p w14:paraId="7C32336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LX</w:t>
            </w:r>
          </w:p>
        </w:tc>
        <w:tc>
          <w:tcPr>
            <w:tcW w:w="1585" w:type="pct"/>
            <w:tcBorders>
              <w:bottom w:val="single" w:sz="4" w:space="0" w:color="auto"/>
            </w:tcBorders>
            <w:noWrap/>
            <w:vAlign w:val="center"/>
          </w:tcPr>
          <w:p w14:paraId="2CEACCD0"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MaxSYM</w:t>
            </w:r>
            <w:proofErr w:type="spellEnd"/>
            <w:r w:rsidRPr="00CF539D">
              <w:rPr>
                <w:rFonts w:eastAsia="Times New Roman"/>
                <w:color w:val="000000"/>
                <w:szCs w:val="17"/>
                <w:lang w:eastAsia="en-AU"/>
              </w:rPr>
              <w:t xml:space="preserve"> 400i</w:t>
            </w:r>
          </w:p>
        </w:tc>
        <w:tc>
          <w:tcPr>
            <w:tcW w:w="606" w:type="pct"/>
            <w:tcBorders>
              <w:bottom w:val="single" w:sz="4" w:space="0" w:color="auto"/>
            </w:tcBorders>
            <w:noWrap/>
            <w:vAlign w:val="center"/>
          </w:tcPr>
          <w:p w14:paraId="46C00B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2012-on</w:t>
            </w:r>
          </w:p>
        </w:tc>
        <w:tc>
          <w:tcPr>
            <w:tcW w:w="683" w:type="pct"/>
            <w:tcBorders>
              <w:bottom w:val="single" w:sz="4" w:space="0" w:color="auto"/>
            </w:tcBorders>
            <w:noWrap/>
            <w:vAlign w:val="center"/>
          </w:tcPr>
          <w:p w14:paraId="508CA39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08EDAD0A" w14:textId="77777777" w:rsidTr="002E7B40">
        <w:trPr>
          <w:cantSplit/>
          <w:trHeight w:val="23"/>
        </w:trPr>
        <w:tc>
          <w:tcPr>
            <w:tcW w:w="988" w:type="pct"/>
            <w:tcBorders>
              <w:top w:val="single" w:sz="4" w:space="0" w:color="auto"/>
              <w:bottom w:val="single" w:sz="4" w:space="0" w:color="auto"/>
            </w:tcBorders>
            <w:noWrap/>
            <w:vAlign w:val="center"/>
            <w:hideMark/>
          </w:tcPr>
          <w:p w14:paraId="71787FCF"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TGB</w:t>
            </w:r>
          </w:p>
        </w:tc>
        <w:tc>
          <w:tcPr>
            <w:tcW w:w="1137" w:type="pct"/>
            <w:tcBorders>
              <w:top w:val="single" w:sz="4" w:space="0" w:color="auto"/>
              <w:bottom w:val="single" w:sz="4" w:space="0" w:color="auto"/>
            </w:tcBorders>
            <w:noWrap/>
            <w:vAlign w:val="center"/>
            <w:hideMark/>
          </w:tcPr>
          <w:p w14:paraId="36CC0BC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All Models </w:t>
            </w:r>
          </w:p>
        </w:tc>
        <w:tc>
          <w:tcPr>
            <w:tcW w:w="1585" w:type="pct"/>
            <w:tcBorders>
              <w:top w:val="single" w:sz="4" w:space="0" w:color="auto"/>
              <w:bottom w:val="single" w:sz="4" w:space="0" w:color="auto"/>
            </w:tcBorders>
            <w:noWrap/>
            <w:vAlign w:val="center"/>
            <w:hideMark/>
          </w:tcPr>
          <w:p w14:paraId="4CECBA9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All models under 300 </w:t>
            </w:r>
          </w:p>
        </w:tc>
        <w:tc>
          <w:tcPr>
            <w:tcW w:w="606" w:type="pct"/>
            <w:tcBorders>
              <w:top w:val="single" w:sz="4" w:space="0" w:color="auto"/>
              <w:bottom w:val="single" w:sz="4" w:space="0" w:color="auto"/>
            </w:tcBorders>
            <w:noWrap/>
            <w:vAlign w:val="center"/>
            <w:hideMark/>
          </w:tcPr>
          <w:p w14:paraId="30BE2E6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2012</w:t>
            </w:r>
          </w:p>
        </w:tc>
        <w:tc>
          <w:tcPr>
            <w:tcW w:w="683" w:type="pct"/>
            <w:tcBorders>
              <w:top w:val="single" w:sz="4" w:space="0" w:color="auto"/>
              <w:bottom w:val="single" w:sz="4" w:space="0" w:color="auto"/>
            </w:tcBorders>
            <w:noWrap/>
            <w:vAlign w:val="center"/>
            <w:hideMark/>
          </w:tcPr>
          <w:p w14:paraId="0B063A0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300</w:t>
            </w:r>
          </w:p>
        </w:tc>
      </w:tr>
      <w:tr w:rsidR="00CF539D" w:rsidRPr="00CF539D" w14:paraId="641E9E36" w14:textId="77777777" w:rsidTr="002E7B40">
        <w:trPr>
          <w:cantSplit/>
          <w:trHeight w:val="23"/>
        </w:trPr>
        <w:tc>
          <w:tcPr>
            <w:tcW w:w="988" w:type="pct"/>
            <w:noWrap/>
            <w:vAlign w:val="center"/>
            <w:hideMark/>
          </w:tcPr>
          <w:p w14:paraId="2114017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TM</w:t>
            </w:r>
          </w:p>
        </w:tc>
        <w:tc>
          <w:tcPr>
            <w:tcW w:w="1137" w:type="pct"/>
            <w:noWrap/>
            <w:vAlign w:val="center"/>
            <w:hideMark/>
          </w:tcPr>
          <w:p w14:paraId="1789323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3002T</w:t>
            </w:r>
          </w:p>
        </w:tc>
        <w:tc>
          <w:tcPr>
            <w:tcW w:w="1585" w:type="pct"/>
            <w:noWrap/>
            <w:vAlign w:val="center"/>
            <w:hideMark/>
          </w:tcPr>
          <w:p w14:paraId="0557FE6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1BC6DB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w:t>
            </w:r>
          </w:p>
        </w:tc>
        <w:tc>
          <w:tcPr>
            <w:tcW w:w="683" w:type="pct"/>
            <w:noWrap/>
            <w:vAlign w:val="center"/>
            <w:hideMark/>
          </w:tcPr>
          <w:p w14:paraId="36D9FF2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297</w:t>
            </w:r>
          </w:p>
        </w:tc>
      </w:tr>
      <w:tr w:rsidR="00CF539D" w:rsidRPr="00CF539D" w14:paraId="14164C59" w14:textId="77777777" w:rsidTr="002E7B40">
        <w:trPr>
          <w:cantSplit/>
          <w:trHeight w:val="23"/>
        </w:trPr>
        <w:tc>
          <w:tcPr>
            <w:tcW w:w="988" w:type="pct"/>
            <w:noWrap/>
            <w:vAlign w:val="center"/>
            <w:hideMark/>
          </w:tcPr>
          <w:p w14:paraId="05A8610D"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hideMark/>
          </w:tcPr>
          <w:p w14:paraId="279FE4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300E</w:t>
            </w:r>
          </w:p>
        </w:tc>
        <w:tc>
          <w:tcPr>
            <w:tcW w:w="1585" w:type="pct"/>
            <w:noWrap/>
            <w:vAlign w:val="center"/>
            <w:hideMark/>
          </w:tcPr>
          <w:p w14:paraId="3C128AB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2E6172D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2000-08</w:t>
            </w:r>
          </w:p>
        </w:tc>
        <w:tc>
          <w:tcPr>
            <w:tcW w:w="683" w:type="pct"/>
            <w:noWrap/>
            <w:vAlign w:val="center"/>
            <w:hideMark/>
          </w:tcPr>
          <w:p w14:paraId="6B7F777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294</w:t>
            </w:r>
          </w:p>
        </w:tc>
      </w:tr>
      <w:tr w:rsidR="00CF539D" w:rsidRPr="00CF539D" w14:paraId="36C504AF" w14:textId="77777777" w:rsidTr="002E7B40">
        <w:trPr>
          <w:cantSplit/>
          <w:trHeight w:val="23"/>
        </w:trPr>
        <w:tc>
          <w:tcPr>
            <w:tcW w:w="988" w:type="pct"/>
            <w:noWrap/>
            <w:vAlign w:val="center"/>
            <w:hideMark/>
          </w:tcPr>
          <w:p w14:paraId="367BB69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318AA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400E</w:t>
            </w:r>
          </w:p>
        </w:tc>
        <w:tc>
          <w:tcPr>
            <w:tcW w:w="1585" w:type="pct"/>
            <w:noWrap/>
            <w:vAlign w:val="center"/>
            <w:hideMark/>
          </w:tcPr>
          <w:p w14:paraId="246136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40845E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2002-03</w:t>
            </w:r>
          </w:p>
        </w:tc>
        <w:tc>
          <w:tcPr>
            <w:tcW w:w="683" w:type="pct"/>
            <w:noWrap/>
            <w:vAlign w:val="center"/>
            <w:hideMark/>
          </w:tcPr>
          <w:p w14:paraId="3119685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58185E56" w14:textId="77777777" w:rsidTr="002E7B40">
        <w:trPr>
          <w:cantSplit/>
          <w:trHeight w:val="23"/>
        </w:trPr>
        <w:tc>
          <w:tcPr>
            <w:tcW w:w="988" w:type="pct"/>
            <w:noWrap/>
            <w:vAlign w:val="center"/>
            <w:hideMark/>
          </w:tcPr>
          <w:p w14:paraId="3F518C0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676F72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4504T</w:t>
            </w:r>
          </w:p>
        </w:tc>
        <w:tc>
          <w:tcPr>
            <w:tcW w:w="1585" w:type="pct"/>
            <w:noWrap/>
            <w:vAlign w:val="center"/>
            <w:hideMark/>
          </w:tcPr>
          <w:p w14:paraId="0CF4C65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25691D3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w:t>
            </w:r>
          </w:p>
        </w:tc>
        <w:tc>
          <w:tcPr>
            <w:tcW w:w="683" w:type="pct"/>
            <w:noWrap/>
            <w:vAlign w:val="center"/>
            <w:hideMark/>
          </w:tcPr>
          <w:p w14:paraId="4C93AB1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7C36D557" w14:textId="77777777" w:rsidTr="002E7B40">
        <w:trPr>
          <w:cantSplit/>
          <w:trHeight w:val="23"/>
        </w:trPr>
        <w:tc>
          <w:tcPr>
            <w:tcW w:w="988" w:type="pct"/>
            <w:noWrap/>
            <w:vAlign w:val="center"/>
            <w:hideMark/>
          </w:tcPr>
          <w:p w14:paraId="39E7EB2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135E05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450E</w:t>
            </w:r>
          </w:p>
        </w:tc>
        <w:tc>
          <w:tcPr>
            <w:tcW w:w="1585" w:type="pct"/>
            <w:noWrap/>
            <w:vAlign w:val="center"/>
            <w:hideMark/>
          </w:tcPr>
          <w:p w14:paraId="5AEC058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2B9DE8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2003-08</w:t>
            </w:r>
          </w:p>
        </w:tc>
        <w:tc>
          <w:tcPr>
            <w:tcW w:w="683" w:type="pct"/>
            <w:noWrap/>
            <w:vAlign w:val="center"/>
            <w:hideMark/>
          </w:tcPr>
          <w:p w14:paraId="63FD01B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0C5C0A2C" w14:textId="77777777" w:rsidTr="002E7B40">
        <w:trPr>
          <w:cantSplit/>
          <w:trHeight w:val="23"/>
        </w:trPr>
        <w:tc>
          <w:tcPr>
            <w:tcW w:w="988" w:type="pct"/>
            <w:noWrap/>
            <w:vAlign w:val="center"/>
            <w:hideMark/>
          </w:tcPr>
          <w:p w14:paraId="5EA355F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B263C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450MX</w:t>
            </w:r>
          </w:p>
        </w:tc>
        <w:tc>
          <w:tcPr>
            <w:tcW w:w="1585" w:type="pct"/>
            <w:noWrap/>
            <w:vAlign w:val="center"/>
            <w:hideMark/>
          </w:tcPr>
          <w:p w14:paraId="44FB1E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450MX</w:t>
            </w:r>
          </w:p>
        </w:tc>
        <w:tc>
          <w:tcPr>
            <w:tcW w:w="606" w:type="pct"/>
            <w:noWrap/>
            <w:vAlign w:val="center"/>
            <w:hideMark/>
          </w:tcPr>
          <w:p w14:paraId="70D45B2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w:t>
            </w:r>
          </w:p>
        </w:tc>
        <w:tc>
          <w:tcPr>
            <w:tcW w:w="683" w:type="pct"/>
            <w:noWrap/>
            <w:vAlign w:val="center"/>
            <w:hideMark/>
          </w:tcPr>
          <w:p w14:paraId="1DBA3A5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1A08BB63" w14:textId="77777777" w:rsidTr="002E7B40">
        <w:trPr>
          <w:cantSplit/>
          <w:trHeight w:val="23"/>
        </w:trPr>
        <w:tc>
          <w:tcPr>
            <w:tcW w:w="988" w:type="pct"/>
            <w:noWrap/>
            <w:vAlign w:val="center"/>
            <w:hideMark/>
          </w:tcPr>
          <w:p w14:paraId="41FEFE2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E699CB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5304T</w:t>
            </w:r>
          </w:p>
        </w:tc>
        <w:tc>
          <w:tcPr>
            <w:tcW w:w="1585" w:type="pct"/>
            <w:noWrap/>
            <w:vAlign w:val="center"/>
            <w:hideMark/>
          </w:tcPr>
          <w:p w14:paraId="64AD5A2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6967EC1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2010</w:t>
            </w:r>
          </w:p>
        </w:tc>
        <w:tc>
          <w:tcPr>
            <w:tcW w:w="683" w:type="pct"/>
            <w:noWrap/>
            <w:vAlign w:val="center"/>
            <w:hideMark/>
          </w:tcPr>
          <w:p w14:paraId="52DA415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528</w:t>
            </w:r>
          </w:p>
        </w:tc>
      </w:tr>
      <w:tr w:rsidR="00CF539D" w:rsidRPr="00CF539D" w14:paraId="67B5F0EF" w14:textId="77777777" w:rsidTr="002E7B40">
        <w:trPr>
          <w:cantSplit/>
          <w:trHeight w:val="23"/>
        </w:trPr>
        <w:tc>
          <w:tcPr>
            <w:tcW w:w="988" w:type="pct"/>
            <w:noWrap/>
            <w:vAlign w:val="center"/>
            <w:hideMark/>
          </w:tcPr>
          <w:p w14:paraId="5C097B3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2C8B3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530E</w:t>
            </w:r>
          </w:p>
        </w:tc>
        <w:tc>
          <w:tcPr>
            <w:tcW w:w="1585" w:type="pct"/>
            <w:noWrap/>
            <w:vAlign w:val="center"/>
            <w:hideMark/>
          </w:tcPr>
          <w:p w14:paraId="18ABD88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ENDURO</w:t>
            </w:r>
          </w:p>
        </w:tc>
        <w:tc>
          <w:tcPr>
            <w:tcW w:w="606" w:type="pct"/>
            <w:noWrap/>
            <w:vAlign w:val="center"/>
            <w:hideMark/>
          </w:tcPr>
          <w:p w14:paraId="139F757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2003-08</w:t>
            </w:r>
          </w:p>
        </w:tc>
        <w:tc>
          <w:tcPr>
            <w:tcW w:w="683" w:type="pct"/>
            <w:noWrap/>
            <w:vAlign w:val="center"/>
            <w:hideMark/>
          </w:tcPr>
          <w:p w14:paraId="6769FA5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528</w:t>
            </w:r>
          </w:p>
        </w:tc>
      </w:tr>
      <w:tr w:rsidR="00CF539D" w:rsidRPr="00CF539D" w14:paraId="4A973AE3" w14:textId="77777777" w:rsidTr="002E7B40">
        <w:trPr>
          <w:cantSplit/>
          <w:trHeight w:val="23"/>
        </w:trPr>
        <w:tc>
          <w:tcPr>
            <w:tcW w:w="988" w:type="pct"/>
            <w:noWrap/>
            <w:vAlign w:val="center"/>
            <w:hideMark/>
          </w:tcPr>
          <w:p w14:paraId="49E9016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AE79A9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530MX</w:t>
            </w:r>
          </w:p>
        </w:tc>
        <w:tc>
          <w:tcPr>
            <w:tcW w:w="1585" w:type="pct"/>
            <w:noWrap/>
            <w:vAlign w:val="center"/>
            <w:hideMark/>
          </w:tcPr>
          <w:p w14:paraId="722197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530MX</w:t>
            </w:r>
          </w:p>
        </w:tc>
        <w:tc>
          <w:tcPr>
            <w:tcW w:w="606" w:type="pct"/>
            <w:noWrap/>
            <w:vAlign w:val="center"/>
            <w:hideMark/>
          </w:tcPr>
          <w:p w14:paraId="0DCA49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w:t>
            </w:r>
          </w:p>
        </w:tc>
        <w:tc>
          <w:tcPr>
            <w:tcW w:w="683" w:type="pct"/>
            <w:noWrap/>
            <w:vAlign w:val="center"/>
            <w:hideMark/>
          </w:tcPr>
          <w:p w14:paraId="247C2B5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528</w:t>
            </w:r>
          </w:p>
        </w:tc>
      </w:tr>
      <w:tr w:rsidR="00CF539D" w:rsidRPr="00CF539D" w14:paraId="73B2FBC2" w14:textId="77777777" w:rsidTr="002E7B40">
        <w:trPr>
          <w:cantSplit/>
          <w:trHeight w:val="23"/>
        </w:trPr>
        <w:tc>
          <w:tcPr>
            <w:tcW w:w="988" w:type="pct"/>
            <w:tcBorders>
              <w:top w:val="single" w:sz="4" w:space="0" w:color="auto"/>
            </w:tcBorders>
            <w:noWrap/>
            <w:vAlign w:val="center"/>
            <w:hideMark/>
          </w:tcPr>
          <w:p w14:paraId="26BAFC98"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TRIUMPH</w:t>
            </w:r>
          </w:p>
        </w:tc>
        <w:tc>
          <w:tcPr>
            <w:tcW w:w="1137" w:type="pct"/>
            <w:tcBorders>
              <w:top w:val="single" w:sz="4" w:space="0" w:color="auto"/>
            </w:tcBorders>
            <w:noWrap/>
            <w:vAlign w:val="center"/>
            <w:hideMark/>
          </w:tcPr>
          <w:p w14:paraId="6E791CC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21</w:t>
            </w:r>
          </w:p>
        </w:tc>
        <w:tc>
          <w:tcPr>
            <w:tcW w:w="1585" w:type="pct"/>
            <w:tcBorders>
              <w:top w:val="single" w:sz="4" w:space="0" w:color="auto"/>
            </w:tcBorders>
            <w:noWrap/>
            <w:vAlign w:val="center"/>
            <w:hideMark/>
          </w:tcPr>
          <w:p w14:paraId="3752A63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21</w:t>
            </w:r>
          </w:p>
        </w:tc>
        <w:tc>
          <w:tcPr>
            <w:tcW w:w="606" w:type="pct"/>
            <w:tcBorders>
              <w:top w:val="single" w:sz="4" w:space="0" w:color="auto"/>
            </w:tcBorders>
            <w:noWrap/>
            <w:vAlign w:val="center"/>
            <w:hideMark/>
          </w:tcPr>
          <w:p w14:paraId="78BE3E7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1963</w:t>
            </w:r>
          </w:p>
        </w:tc>
        <w:tc>
          <w:tcPr>
            <w:tcW w:w="683" w:type="pct"/>
            <w:tcBorders>
              <w:top w:val="single" w:sz="4" w:space="0" w:color="auto"/>
            </w:tcBorders>
            <w:noWrap/>
            <w:vAlign w:val="center"/>
            <w:hideMark/>
          </w:tcPr>
          <w:p w14:paraId="356EB8C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73A8F8F8" w14:textId="77777777" w:rsidTr="002E7B40">
        <w:trPr>
          <w:cantSplit/>
          <w:trHeight w:val="23"/>
        </w:trPr>
        <w:tc>
          <w:tcPr>
            <w:tcW w:w="988" w:type="pct"/>
            <w:noWrap/>
            <w:vAlign w:val="center"/>
            <w:hideMark/>
          </w:tcPr>
          <w:p w14:paraId="3471496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91994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DAYTONA 500</w:t>
            </w:r>
          </w:p>
        </w:tc>
        <w:tc>
          <w:tcPr>
            <w:tcW w:w="1585" w:type="pct"/>
            <w:noWrap/>
            <w:vAlign w:val="center"/>
            <w:hideMark/>
          </w:tcPr>
          <w:p w14:paraId="656AEEF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DAYTONA 500</w:t>
            </w:r>
          </w:p>
        </w:tc>
        <w:tc>
          <w:tcPr>
            <w:tcW w:w="606" w:type="pct"/>
            <w:noWrap/>
            <w:vAlign w:val="center"/>
            <w:hideMark/>
          </w:tcPr>
          <w:p w14:paraId="525E8CD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1970</w:t>
            </w:r>
          </w:p>
        </w:tc>
        <w:tc>
          <w:tcPr>
            <w:tcW w:w="683" w:type="pct"/>
            <w:noWrap/>
            <w:vAlign w:val="center"/>
            <w:hideMark/>
          </w:tcPr>
          <w:p w14:paraId="104CF6E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490</w:t>
            </w:r>
          </w:p>
        </w:tc>
      </w:tr>
      <w:tr w:rsidR="00CF539D" w:rsidRPr="00CF539D" w14:paraId="42E050C9" w14:textId="77777777" w:rsidTr="002E7B40">
        <w:trPr>
          <w:cantSplit/>
          <w:trHeight w:val="23"/>
        </w:trPr>
        <w:tc>
          <w:tcPr>
            <w:tcW w:w="988" w:type="pct"/>
            <w:noWrap/>
            <w:vAlign w:val="center"/>
            <w:hideMark/>
          </w:tcPr>
          <w:p w14:paraId="3464485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63904C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HD Series</w:t>
            </w:r>
          </w:p>
        </w:tc>
        <w:tc>
          <w:tcPr>
            <w:tcW w:w="1585" w:type="pct"/>
            <w:noWrap/>
            <w:vAlign w:val="center"/>
            <w:hideMark/>
          </w:tcPr>
          <w:p w14:paraId="547A37B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HD418MY</w:t>
            </w:r>
          </w:p>
        </w:tc>
        <w:tc>
          <w:tcPr>
            <w:tcW w:w="606" w:type="pct"/>
            <w:noWrap/>
            <w:vAlign w:val="center"/>
            <w:hideMark/>
          </w:tcPr>
          <w:p w14:paraId="6FB7478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2017</w:t>
            </w:r>
          </w:p>
        </w:tc>
        <w:tc>
          <w:tcPr>
            <w:tcW w:w="683" w:type="pct"/>
            <w:noWrap/>
            <w:vAlign w:val="center"/>
            <w:hideMark/>
          </w:tcPr>
          <w:p w14:paraId="653F27A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01B526E9" w14:textId="77777777" w:rsidTr="002E7B40">
        <w:trPr>
          <w:cantSplit/>
          <w:trHeight w:val="23"/>
        </w:trPr>
        <w:tc>
          <w:tcPr>
            <w:tcW w:w="988" w:type="pct"/>
            <w:noWrap/>
            <w:vAlign w:val="center"/>
          </w:tcPr>
          <w:p w14:paraId="32880E2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2894C86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 Series</w:t>
            </w:r>
          </w:p>
        </w:tc>
        <w:tc>
          <w:tcPr>
            <w:tcW w:w="1585" w:type="pct"/>
            <w:noWrap/>
            <w:vAlign w:val="center"/>
          </w:tcPr>
          <w:p w14:paraId="6ED94BD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TRIDENT 660</w:t>
            </w:r>
          </w:p>
        </w:tc>
        <w:tc>
          <w:tcPr>
            <w:tcW w:w="606" w:type="pct"/>
            <w:noWrap/>
            <w:vAlign w:val="center"/>
          </w:tcPr>
          <w:p w14:paraId="213F864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noWrap/>
            <w:vAlign w:val="center"/>
          </w:tcPr>
          <w:p w14:paraId="1D0FC99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13CD8B80" w14:textId="77777777" w:rsidTr="002E7B40">
        <w:trPr>
          <w:cantSplit/>
          <w:trHeight w:val="23"/>
        </w:trPr>
        <w:tc>
          <w:tcPr>
            <w:tcW w:w="988" w:type="pct"/>
            <w:noWrap/>
            <w:vAlign w:val="center"/>
          </w:tcPr>
          <w:p w14:paraId="1DA25A9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787A113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 Series</w:t>
            </w:r>
          </w:p>
        </w:tc>
        <w:tc>
          <w:tcPr>
            <w:tcW w:w="1585" w:type="pct"/>
            <w:noWrap/>
            <w:vAlign w:val="center"/>
          </w:tcPr>
          <w:p w14:paraId="7DF2A0C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TIGER SPORT 660</w:t>
            </w:r>
          </w:p>
        </w:tc>
        <w:tc>
          <w:tcPr>
            <w:tcW w:w="606" w:type="pct"/>
            <w:noWrap/>
            <w:vAlign w:val="center"/>
          </w:tcPr>
          <w:p w14:paraId="600FB93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2022-on</w:t>
            </w:r>
          </w:p>
        </w:tc>
        <w:tc>
          <w:tcPr>
            <w:tcW w:w="683" w:type="pct"/>
            <w:noWrap/>
            <w:vAlign w:val="center"/>
          </w:tcPr>
          <w:p w14:paraId="5640ECE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509FAB0F" w14:textId="77777777" w:rsidTr="002E7B40">
        <w:trPr>
          <w:cantSplit/>
          <w:trHeight w:val="23"/>
        </w:trPr>
        <w:tc>
          <w:tcPr>
            <w:tcW w:w="988" w:type="pct"/>
            <w:noWrap/>
            <w:vAlign w:val="center"/>
            <w:hideMark/>
          </w:tcPr>
          <w:p w14:paraId="4F6D73B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4FCC82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Street triple</w:t>
            </w:r>
          </w:p>
        </w:tc>
        <w:tc>
          <w:tcPr>
            <w:tcW w:w="1585" w:type="pct"/>
            <w:noWrap/>
            <w:vAlign w:val="center"/>
            <w:hideMark/>
          </w:tcPr>
          <w:p w14:paraId="6097ABD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LAMs Street Triple 659 L67Ls7</w:t>
            </w:r>
          </w:p>
        </w:tc>
        <w:tc>
          <w:tcPr>
            <w:tcW w:w="606" w:type="pct"/>
            <w:noWrap/>
            <w:vAlign w:val="center"/>
            <w:hideMark/>
          </w:tcPr>
          <w:p w14:paraId="35A7C32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2014-on</w:t>
            </w:r>
          </w:p>
        </w:tc>
        <w:tc>
          <w:tcPr>
            <w:tcW w:w="683" w:type="pct"/>
            <w:noWrap/>
            <w:vAlign w:val="center"/>
            <w:hideMark/>
          </w:tcPr>
          <w:p w14:paraId="7FF7630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6AE9F8A2" w14:textId="77777777" w:rsidTr="002E7B40">
        <w:trPr>
          <w:cantSplit/>
          <w:trHeight w:val="23"/>
        </w:trPr>
        <w:tc>
          <w:tcPr>
            <w:tcW w:w="988" w:type="pct"/>
            <w:noWrap/>
            <w:vAlign w:val="center"/>
          </w:tcPr>
          <w:p w14:paraId="1872474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732526B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T010</w:t>
            </w:r>
          </w:p>
        </w:tc>
        <w:tc>
          <w:tcPr>
            <w:tcW w:w="1585" w:type="pct"/>
            <w:noWrap/>
            <w:vAlign w:val="center"/>
          </w:tcPr>
          <w:p w14:paraId="734A1B1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Speed 400</w:t>
            </w:r>
          </w:p>
        </w:tc>
        <w:tc>
          <w:tcPr>
            <w:tcW w:w="606" w:type="pct"/>
            <w:noWrap/>
            <w:vAlign w:val="center"/>
          </w:tcPr>
          <w:p w14:paraId="7CFECD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noWrap/>
            <w:vAlign w:val="center"/>
          </w:tcPr>
          <w:p w14:paraId="56252AD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69B4AE5F" w14:textId="77777777" w:rsidTr="002E7B40">
        <w:trPr>
          <w:cantSplit/>
          <w:trHeight w:val="23"/>
        </w:trPr>
        <w:tc>
          <w:tcPr>
            <w:tcW w:w="988" w:type="pct"/>
            <w:noWrap/>
            <w:vAlign w:val="center"/>
          </w:tcPr>
          <w:p w14:paraId="2CF4605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36204B8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T010</w:t>
            </w:r>
          </w:p>
        </w:tc>
        <w:tc>
          <w:tcPr>
            <w:tcW w:w="1585" w:type="pct"/>
            <w:noWrap/>
            <w:vAlign w:val="center"/>
          </w:tcPr>
          <w:p w14:paraId="0FFF8D0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Scrambler 400 X</w:t>
            </w:r>
          </w:p>
        </w:tc>
        <w:tc>
          <w:tcPr>
            <w:tcW w:w="606" w:type="pct"/>
            <w:noWrap/>
            <w:vAlign w:val="center"/>
          </w:tcPr>
          <w:p w14:paraId="59D15A5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2023-on</w:t>
            </w:r>
          </w:p>
        </w:tc>
        <w:tc>
          <w:tcPr>
            <w:tcW w:w="683" w:type="pct"/>
            <w:noWrap/>
            <w:vAlign w:val="center"/>
          </w:tcPr>
          <w:p w14:paraId="4F82D86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325C60C5" w14:textId="77777777" w:rsidTr="002E7B40">
        <w:trPr>
          <w:cantSplit/>
          <w:trHeight w:val="23"/>
        </w:trPr>
        <w:tc>
          <w:tcPr>
            <w:tcW w:w="988" w:type="pct"/>
            <w:noWrap/>
            <w:vAlign w:val="center"/>
            <w:hideMark/>
          </w:tcPr>
          <w:p w14:paraId="5392733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45BC74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T100</w:t>
            </w:r>
          </w:p>
        </w:tc>
        <w:tc>
          <w:tcPr>
            <w:tcW w:w="1585" w:type="pct"/>
            <w:noWrap/>
            <w:vAlign w:val="center"/>
            <w:hideMark/>
          </w:tcPr>
          <w:p w14:paraId="3FF79EC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TIGER</w:t>
            </w:r>
          </w:p>
        </w:tc>
        <w:tc>
          <w:tcPr>
            <w:tcW w:w="606" w:type="pct"/>
            <w:noWrap/>
            <w:vAlign w:val="center"/>
            <w:hideMark/>
          </w:tcPr>
          <w:p w14:paraId="1993A29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pre-1970</w:t>
            </w:r>
          </w:p>
        </w:tc>
        <w:tc>
          <w:tcPr>
            <w:tcW w:w="683" w:type="pct"/>
            <w:noWrap/>
            <w:vAlign w:val="center"/>
            <w:hideMark/>
          </w:tcPr>
          <w:p w14:paraId="4FD17AA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498</w:t>
            </w:r>
          </w:p>
        </w:tc>
      </w:tr>
      <w:tr w:rsidR="00CF539D" w:rsidRPr="00CF539D" w14:paraId="024A8606" w14:textId="77777777" w:rsidTr="002E7B40">
        <w:trPr>
          <w:cantSplit/>
          <w:trHeight w:val="23"/>
        </w:trPr>
        <w:tc>
          <w:tcPr>
            <w:tcW w:w="988" w:type="pct"/>
            <w:noWrap/>
            <w:vAlign w:val="center"/>
            <w:hideMark/>
          </w:tcPr>
          <w:p w14:paraId="1CF92D3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E47C9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T120</w:t>
            </w:r>
          </w:p>
        </w:tc>
        <w:tc>
          <w:tcPr>
            <w:tcW w:w="1585" w:type="pct"/>
            <w:noWrap/>
            <w:vAlign w:val="center"/>
            <w:hideMark/>
          </w:tcPr>
          <w:p w14:paraId="43189A1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BONNEVILLE</w:t>
            </w:r>
          </w:p>
        </w:tc>
        <w:tc>
          <w:tcPr>
            <w:tcW w:w="606" w:type="pct"/>
            <w:noWrap/>
            <w:vAlign w:val="center"/>
            <w:hideMark/>
          </w:tcPr>
          <w:p w14:paraId="21DC975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1959-1974</w:t>
            </w:r>
          </w:p>
        </w:tc>
        <w:tc>
          <w:tcPr>
            <w:tcW w:w="683" w:type="pct"/>
            <w:noWrap/>
            <w:vAlign w:val="center"/>
            <w:hideMark/>
          </w:tcPr>
          <w:p w14:paraId="26A77BF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6557C3BF" w14:textId="77777777" w:rsidTr="002E7B40">
        <w:trPr>
          <w:cantSplit/>
          <w:trHeight w:val="23"/>
        </w:trPr>
        <w:tc>
          <w:tcPr>
            <w:tcW w:w="988" w:type="pct"/>
            <w:noWrap/>
            <w:vAlign w:val="center"/>
            <w:hideMark/>
          </w:tcPr>
          <w:p w14:paraId="000453D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11254A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TR5</w:t>
            </w:r>
          </w:p>
        </w:tc>
        <w:tc>
          <w:tcPr>
            <w:tcW w:w="1585" w:type="pct"/>
            <w:noWrap/>
            <w:vAlign w:val="center"/>
            <w:hideMark/>
          </w:tcPr>
          <w:p w14:paraId="77455AF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TROPHY</w:t>
            </w:r>
          </w:p>
        </w:tc>
        <w:tc>
          <w:tcPr>
            <w:tcW w:w="606" w:type="pct"/>
            <w:noWrap/>
            <w:vAlign w:val="center"/>
            <w:hideMark/>
          </w:tcPr>
          <w:p w14:paraId="3ABF341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1969</w:t>
            </w:r>
          </w:p>
        </w:tc>
        <w:tc>
          <w:tcPr>
            <w:tcW w:w="683" w:type="pct"/>
            <w:noWrap/>
            <w:vAlign w:val="center"/>
            <w:hideMark/>
          </w:tcPr>
          <w:p w14:paraId="543DE3C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6ABAFBD5" w14:textId="77777777" w:rsidTr="002E7B40">
        <w:trPr>
          <w:cantSplit/>
          <w:trHeight w:val="23"/>
        </w:trPr>
        <w:tc>
          <w:tcPr>
            <w:tcW w:w="988" w:type="pct"/>
            <w:noWrap/>
            <w:vAlign w:val="center"/>
            <w:hideMark/>
          </w:tcPr>
          <w:p w14:paraId="72FD65A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E31ADC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TR6</w:t>
            </w:r>
          </w:p>
        </w:tc>
        <w:tc>
          <w:tcPr>
            <w:tcW w:w="1585" w:type="pct"/>
            <w:noWrap/>
            <w:vAlign w:val="center"/>
            <w:hideMark/>
          </w:tcPr>
          <w:p w14:paraId="52E3A92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TROPHY</w:t>
            </w:r>
          </w:p>
        </w:tc>
        <w:tc>
          <w:tcPr>
            <w:tcW w:w="606" w:type="pct"/>
            <w:noWrap/>
            <w:vAlign w:val="center"/>
            <w:hideMark/>
          </w:tcPr>
          <w:p w14:paraId="02DCB6C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1961-73</w:t>
            </w:r>
          </w:p>
        </w:tc>
        <w:tc>
          <w:tcPr>
            <w:tcW w:w="683" w:type="pct"/>
            <w:noWrap/>
            <w:vAlign w:val="center"/>
            <w:hideMark/>
          </w:tcPr>
          <w:p w14:paraId="685D9F7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24E3948D" w14:textId="77777777" w:rsidTr="002E7B40">
        <w:trPr>
          <w:cantSplit/>
          <w:trHeight w:val="23"/>
        </w:trPr>
        <w:tc>
          <w:tcPr>
            <w:tcW w:w="988" w:type="pct"/>
            <w:noWrap/>
            <w:vAlign w:val="center"/>
            <w:hideMark/>
          </w:tcPr>
          <w:p w14:paraId="225C114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11027D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TR7</w:t>
            </w:r>
          </w:p>
        </w:tc>
        <w:tc>
          <w:tcPr>
            <w:tcW w:w="1585" w:type="pct"/>
            <w:noWrap/>
            <w:vAlign w:val="center"/>
            <w:hideMark/>
          </w:tcPr>
          <w:p w14:paraId="23D5226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TIGER</w:t>
            </w:r>
          </w:p>
        </w:tc>
        <w:tc>
          <w:tcPr>
            <w:tcW w:w="606" w:type="pct"/>
            <w:noWrap/>
            <w:vAlign w:val="center"/>
            <w:hideMark/>
          </w:tcPr>
          <w:p w14:paraId="42964F5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1971</w:t>
            </w:r>
          </w:p>
        </w:tc>
        <w:tc>
          <w:tcPr>
            <w:tcW w:w="683" w:type="pct"/>
            <w:noWrap/>
            <w:vAlign w:val="center"/>
            <w:hideMark/>
          </w:tcPr>
          <w:p w14:paraId="1B6FA39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6962068B" w14:textId="77777777" w:rsidTr="002E7B40">
        <w:trPr>
          <w:cantSplit/>
          <w:trHeight w:val="23"/>
        </w:trPr>
        <w:tc>
          <w:tcPr>
            <w:tcW w:w="988" w:type="pct"/>
            <w:tcBorders>
              <w:bottom w:val="single" w:sz="4" w:space="0" w:color="auto"/>
            </w:tcBorders>
            <w:noWrap/>
            <w:vAlign w:val="center"/>
            <w:hideMark/>
          </w:tcPr>
          <w:p w14:paraId="49C69DA5"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639A942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TRIBSA</w:t>
            </w:r>
          </w:p>
        </w:tc>
        <w:tc>
          <w:tcPr>
            <w:tcW w:w="1585" w:type="pct"/>
            <w:tcBorders>
              <w:bottom w:val="single" w:sz="4" w:space="0" w:color="auto"/>
            </w:tcBorders>
            <w:noWrap/>
            <w:vAlign w:val="center"/>
            <w:hideMark/>
          </w:tcPr>
          <w:p w14:paraId="3C32E53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TRIBSA</w:t>
            </w:r>
          </w:p>
        </w:tc>
        <w:tc>
          <w:tcPr>
            <w:tcW w:w="606" w:type="pct"/>
            <w:tcBorders>
              <w:bottom w:val="single" w:sz="4" w:space="0" w:color="auto"/>
            </w:tcBorders>
            <w:noWrap/>
            <w:vAlign w:val="center"/>
            <w:hideMark/>
          </w:tcPr>
          <w:p w14:paraId="078FBC7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1960-70</w:t>
            </w:r>
          </w:p>
        </w:tc>
        <w:tc>
          <w:tcPr>
            <w:tcW w:w="683" w:type="pct"/>
            <w:tcBorders>
              <w:bottom w:val="single" w:sz="4" w:space="0" w:color="auto"/>
            </w:tcBorders>
            <w:noWrap/>
            <w:vAlign w:val="center"/>
            <w:hideMark/>
          </w:tcPr>
          <w:p w14:paraId="303E843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732CD54E" w14:textId="77777777" w:rsidTr="002E7B40">
        <w:trPr>
          <w:cantSplit/>
          <w:trHeight w:val="23"/>
        </w:trPr>
        <w:tc>
          <w:tcPr>
            <w:tcW w:w="988" w:type="pct"/>
            <w:tcBorders>
              <w:top w:val="single" w:sz="4" w:space="0" w:color="auto"/>
              <w:bottom w:val="single" w:sz="4" w:space="0" w:color="auto"/>
            </w:tcBorders>
            <w:noWrap/>
            <w:vAlign w:val="center"/>
          </w:tcPr>
          <w:p w14:paraId="70A1EBEB" w14:textId="77777777" w:rsidR="00CF539D" w:rsidRPr="00CF539D" w:rsidRDefault="00CF539D" w:rsidP="00CF539D">
            <w:pPr>
              <w:spacing w:before="40" w:after="40"/>
              <w:jc w:val="left"/>
              <w:rPr>
                <w:rFonts w:eastAsia="Times New Roman"/>
                <w:b/>
                <w:color w:val="000000"/>
                <w:szCs w:val="17"/>
                <w:lang w:eastAsia="en-AU"/>
              </w:rPr>
            </w:pPr>
            <w:r w:rsidRPr="00CF539D">
              <w:rPr>
                <w:rFonts w:eastAsia="Times New Roman"/>
                <w:b/>
                <w:color w:val="000000"/>
                <w:szCs w:val="17"/>
                <w:lang w:eastAsia="en-AU"/>
              </w:rPr>
              <w:t>UBCO</w:t>
            </w:r>
          </w:p>
        </w:tc>
        <w:tc>
          <w:tcPr>
            <w:tcW w:w="1137" w:type="pct"/>
            <w:tcBorders>
              <w:top w:val="single" w:sz="4" w:space="0" w:color="auto"/>
              <w:bottom w:val="single" w:sz="4" w:space="0" w:color="auto"/>
            </w:tcBorders>
            <w:noWrap/>
            <w:vAlign w:val="center"/>
          </w:tcPr>
          <w:p w14:paraId="0EE4860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 2X2</w:t>
            </w:r>
          </w:p>
        </w:tc>
        <w:tc>
          <w:tcPr>
            <w:tcW w:w="1585" w:type="pct"/>
            <w:tcBorders>
              <w:top w:val="single" w:sz="4" w:space="0" w:color="auto"/>
              <w:bottom w:val="single" w:sz="4" w:space="0" w:color="auto"/>
            </w:tcBorders>
            <w:noWrap/>
            <w:vAlign w:val="center"/>
          </w:tcPr>
          <w:p w14:paraId="6FF613C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UBCO</w:t>
            </w:r>
          </w:p>
        </w:tc>
        <w:tc>
          <w:tcPr>
            <w:tcW w:w="606" w:type="pct"/>
            <w:tcBorders>
              <w:top w:val="single" w:sz="4" w:space="0" w:color="auto"/>
              <w:bottom w:val="single" w:sz="4" w:space="0" w:color="auto"/>
            </w:tcBorders>
            <w:noWrap/>
            <w:vAlign w:val="center"/>
          </w:tcPr>
          <w:p w14:paraId="4E62A33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tcBorders>
              <w:top w:val="single" w:sz="4" w:space="0" w:color="auto"/>
              <w:bottom w:val="single" w:sz="4" w:space="0" w:color="auto"/>
            </w:tcBorders>
            <w:noWrap/>
            <w:vAlign w:val="center"/>
          </w:tcPr>
          <w:p w14:paraId="391B9B97" w14:textId="77777777" w:rsidR="00CF539D" w:rsidRPr="00CF539D" w:rsidRDefault="00CF539D" w:rsidP="00CF539D">
            <w:pPr>
              <w:spacing w:before="40" w:after="40"/>
              <w:jc w:val="center"/>
              <w:rPr>
                <w:rFonts w:eastAsia="Times New Roman"/>
                <w:color w:val="000000"/>
                <w:szCs w:val="17"/>
                <w:lang w:eastAsia="en-AU"/>
              </w:rPr>
            </w:pPr>
          </w:p>
        </w:tc>
      </w:tr>
      <w:tr w:rsidR="00CF539D" w:rsidRPr="00CF539D" w14:paraId="7CBE89EF" w14:textId="77777777" w:rsidTr="002E7B40">
        <w:trPr>
          <w:cantSplit/>
          <w:trHeight w:val="23"/>
        </w:trPr>
        <w:tc>
          <w:tcPr>
            <w:tcW w:w="988" w:type="pct"/>
            <w:tcBorders>
              <w:top w:val="single" w:sz="4" w:space="0" w:color="auto"/>
            </w:tcBorders>
            <w:noWrap/>
            <w:vAlign w:val="center"/>
            <w:hideMark/>
          </w:tcPr>
          <w:p w14:paraId="1A000F4B"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URAL</w:t>
            </w:r>
          </w:p>
        </w:tc>
        <w:tc>
          <w:tcPr>
            <w:tcW w:w="1137" w:type="pct"/>
            <w:tcBorders>
              <w:top w:val="single" w:sz="4" w:space="0" w:color="auto"/>
            </w:tcBorders>
            <w:noWrap/>
            <w:vAlign w:val="center"/>
            <w:hideMark/>
          </w:tcPr>
          <w:p w14:paraId="0F5770C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DNEPR</w:t>
            </w:r>
          </w:p>
        </w:tc>
        <w:tc>
          <w:tcPr>
            <w:tcW w:w="1585" w:type="pct"/>
            <w:tcBorders>
              <w:top w:val="single" w:sz="4" w:space="0" w:color="auto"/>
            </w:tcBorders>
            <w:noWrap/>
            <w:vAlign w:val="center"/>
            <w:hideMark/>
          </w:tcPr>
          <w:p w14:paraId="288DAB6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DNIEPNER</w:t>
            </w:r>
          </w:p>
        </w:tc>
        <w:tc>
          <w:tcPr>
            <w:tcW w:w="606" w:type="pct"/>
            <w:tcBorders>
              <w:top w:val="single" w:sz="4" w:space="0" w:color="auto"/>
            </w:tcBorders>
            <w:noWrap/>
            <w:vAlign w:val="center"/>
            <w:hideMark/>
          </w:tcPr>
          <w:p w14:paraId="5DF4671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w:t>
            </w:r>
          </w:p>
        </w:tc>
        <w:tc>
          <w:tcPr>
            <w:tcW w:w="683" w:type="pct"/>
            <w:tcBorders>
              <w:top w:val="single" w:sz="4" w:space="0" w:color="auto"/>
            </w:tcBorders>
            <w:noWrap/>
            <w:vAlign w:val="center"/>
            <w:hideMark/>
          </w:tcPr>
          <w:p w14:paraId="0424398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34E24BC9" w14:textId="77777777" w:rsidTr="002E7B40">
        <w:trPr>
          <w:cantSplit/>
          <w:trHeight w:val="23"/>
        </w:trPr>
        <w:tc>
          <w:tcPr>
            <w:tcW w:w="988" w:type="pct"/>
            <w:noWrap/>
            <w:vAlign w:val="center"/>
            <w:hideMark/>
          </w:tcPr>
          <w:p w14:paraId="34BE9CF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F99B03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K650</w:t>
            </w:r>
          </w:p>
        </w:tc>
        <w:tc>
          <w:tcPr>
            <w:tcW w:w="1585" w:type="pct"/>
            <w:noWrap/>
            <w:vAlign w:val="center"/>
            <w:hideMark/>
          </w:tcPr>
          <w:p w14:paraId="1608FB3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K650</w:t>
            </w:r>
          </w:p>
        </w:tc>
        <w:tc>
          <w:tcPr>
            <w:tcW w:w="606" w:type="pct"/>
            <w:noWrap/>
            <w:vAlign w:val="center"/>
            <w:hideMark/>
          </w:tcPr>
          <w:p w14:paraId="7199C49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1967-74</w:t>
            </w:r>
          </w:p>
        </w:tc>
        <w:tc>
          <w:tcPr>
            <w:tcW w:w="683" w:type="pct"/>
            <w:noWrap/>
            <w:vAlign w:val="center"/>
            <w:hideMark/>
          </w:tcPr>
          <w:p w14:paraId="3317D8B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322461DF" w14:textId="77777777" w:rsidTr="002E7B40">
        <w:trPr>
          <w:cantSplit/>
          <w:trHeight w:val="23"/>
        </w:trPr>
        <w:tc>
          <w:tcPr>
            <w:tcW w:w="988" w:type="pct"/>
            <w:noWrap/>
            <w:vAlign w:val="center"/>
            <w:hideMark/>
          </w:tcPr>
          <w:p w14:paraId="68822D4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51076D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MT9</w:t>
            </w:r>
          </w:p>
        </w:tc>
        <w:tc>
          <w:tcPr>
            <w:tcW w:w="1585" w:type="pct"/>
            <w:noWrap/>
            <w:vAlign w:val="center"/>
            <w:hideMark/>
          </w:tcPr>
          <w:p w14:paraId="43AB820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MT9</w:t>
            </w:r>
          </w:p>
        </w:tc>
        <w:tc>
          <w:tcPr>
            <w:tcW w:w="606" w:type="pct"/>
            <w:noWrap/>
            <w:vAlign w:val="center"/>
            <w:hideMark/>
          </w:tcPr>
          <w:p w14:paraId="25A8064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1974</w:t>
            </w:r>
          </w:p>
        </w:tc>
        <w:tc>
          <w:tcPr>
            <w:tcW w:w="683" w:type="pct"/>
            <w:noWrap/>
            <w:vAlign w:val="center"/>
            <w:hideMark/>
          </w:tcPr>
          <w:p w14:paraId="3A06CE4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650</w:t>
            </w:r>
          </w:p>
        </w:tc>
      </w:tr>
      <w:tr w:rsidR="00CF539D" w:rsidRPr="00CF539D" w14:paraId="56704431" w14:textId="77777777" w:rsidTr="002E7B40">
        <w:trPr>
          <w:cantSplit/>
          <w:trHeight w:val="23"/>
        </w:trPr>
        <w:tc>
          <w:tcPr>
            <w:tcW w:w="988" w:type="pct"/>
            <w:tcBorders>
              <w:bottom w:val="single" w:sz="4" w:space="0" w:color="auto"/>
            </w:tcBorders>
            <w:noWrap/>
            <w:vAlign w:val="center"/>
            <w:hideMark/>
          </w:tcPr>
          <w:p w14:paraId="38CB66F4"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 xml:space="preserve"> </w:t>
            </w:r>
          </w:p>
        </w:tc>
        <w:tc>
          <w:tcPr>
            <w:tcW w:w="1137" w:type="pct"/>
            <w:tcBorders>
              <w:bottom w:val="single" w:sz="4" w:space="0" w:color="auto"/>
            </w:tcBorders>
            <w:noWrap/>
            <w:vAlign w:val="center"/>
            <w:hideMark/>
          </w:tcPr>
          <w:p w14:paraId="6E39684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THRUXTON</w:t>
            </w:r>
          </w:p>
        </w:tc>
        <w:tc>
          <w:tcPr>
            <w:tcW w:w="1585" w:type="pct"/>
            <w:tcBorders>
              <w:bottom w:val="single" w:sz="4" w:space="0" w:color="auto"/>
            </w:tcBorders>
            <w:noWrap/>
            <w:vAlign w:val="center"/>
            <w:hideMark/>
          </w:tcPr>
          <w:p w14:paraId="2B62F44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THRUXTON</w:t>
            </w:r>
          </w:p>
        </w:tc>
        <w:tc>
          <w:tcPr>
            <w:tcW w:w="606" w:type="pct"/>
            <w:tcBorders>
              <w:bottom w:val="single" w:sz="4" w:space="0" w:color="auto"/>
            </w:tcBorders>
            <w:noWrap/>
            <w:vAlign w:val="center"/>
            <w:hideMark/>
          </w:tcPr>
          <w:p w14:paraId="0E429C3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1965-67</w:t>
            </w:r>
          </w:p>
        </w:tc>
        <w:tc>
          <w:tcPr>
            <w:tcW w:w="683" w:type="pct"/>
            <w:tcBorders>
              <w:bottom w:val="single" w:sz="4" w:space="0" w:color="auto"/>
            </w:tcBorders>
            <w:noWrap/>
            <w:vAlign w:val="center"/>
            <w:hideMark/>
          </w:tcPr>
          <w:p w14:paraId="2C6FC1F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0F8DFC7D" w14:textId="77777777" w:rsidTr="002E7B40">
        <w:trPr>
          <w:cantSplit/>
          <w:trHeight w:val="23"/>
        </w:trPr>
        <w:tc>
          <w:tcPr>
            <w:tcW w:w="988" w:type="pct"/>
            <w:tcBorders>
              <w:top w:val="single" w:sz="4" w:space="0" w:color="auto"/>
            </w:tcBorders>
            <w:noWrap/>
            <w:vAlign w:val="center"/>
            <w:hideMark/>
          </w:tcPr>
          <w:p w14:paraId="2BF4FF7E"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VESPA</w:t>
            </w:r>
          </w:p>
        </w:tc>
        <w:tc>
          <w:tcPr>
            <w:tcW w:w="1137" w:type="pct"/>
            <w:tcBorders>
              <w:top w:val="single" w:sz="4" w:space="0" w:color="auto"/>
            </w:tcBorders>
            <w:noWrap/>
            <w:vAlign w:val="center"/>
            <w:hideMark/>
          </w:tcPr>
          <w:p w14:paraId="70FA49A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All Models </w:t>
            </w:r>
          </w:p>
        </w:tc>
        <w:tc>
          <w:tcPr>
            <w:tcW w:w="1585" w:type="pct"/>
            <w:tcBorders>
              <w:top w:val="single" w:sz="4" w:space="0" w:color="auto"/>
            </w:tcBorders>
            <w:noWrap/>
            <w:vAlign w:val="center"/>
            <w:hideMark/>
          </w:tcPr>
          <w:p w14:paraId="4CE7A2E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 models</w:t>
            </w:r>
          </w:p>
        </w:tc>
        <w:tc>
          <w:tcPr>
            <w:tcW w:w="606" w:type="pct"/>
            <w:tcBorders>
              <w:top w:val="single" w:sz="4" w:space="0" w:color="auto"/>
            </w:tcBorders>
            <w:noWrap/>
            <w:vAlign w:val="center"/>
            <w:hideMark/>
          </w:tcPr>
          <w:p w14:paraId="6D61ED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until 1/09/2013</w:t>
            </w:r>
          </w:p>
        </w:tc>
        <w:tc>
          <w:tcPr>
            <w:tcW w:w="683" w:type="pct"/>
            <w:tcBorders>
              <w:top w:val="single" w:sz="4" w:space="0" w:color="auto"/>
            </w:tcBorders>
            <w:noWrap/>
            <w:vAlign w:val="center"/>
            <w:hideMark/>
          </w:tcPr>
          <w:p w14:paraId="60F0C3A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50-300</w:t>
            </w:r>
          </w:p>
        </w:tc>
      </w:tr>
      <w:tr w:rsidR="00CF539D" w:rsidRPr="00CF539D" w14:paraId="0A15126C" w14:textId="77777777" w:rsidTr="002E7B40">
        <w:trPr>
          <w:cantSplit/>
          <w:trHeight w:val="23"/>
        </w:trPr>
        <w:tc>
          <w:tcPr>
            <w:tcW w:w="988" w:type="pct"/>
            <w:tcBorders>
              <w:top w:val="single" w:sz="4" w:space="0" w:color="auto"/>
            </w:tcBorders>
            <w:noWrap/>
            <w:vAlign w:val="center"/>
          </w:tcPr>
          <w:p w14:paraId="551C0AB2"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tcBorders>
              <w:top w:val="single" w:sz="4" w:space="0" w:color="auto"/>
            </w:tcBorders>
            <w:noWrap/>
            <w:vAlign w:val="center"/>
          </w:tcPr>
          <w:p w14:paraId="2FD32CD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GTS 300</w:t>
            </w:r>
          </w:p>
        </w:tc>
        <w:tc>
          <w:tcPr>
            <w:tcW w:w="1585" w:type="pct"/>
            <w:tcBorders>
              <w:top w:val="single" w:sz="4" w:space="0" w:color="auto"/>
            </w:tcBorders>
            <w:noWrap/>
            <w:vAlign w:val="center"/>
          </w:tcPr>
          <w:p w14:paraId="536C670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GTS 300 (Super/Sport/Super Sport/Tech)</w:t>
            </w:r>
          </w:p>
        </w:tc>
        <w:tc>
          <w:tcPr>
            <w:tcW w:w="606" w:type="pct"/>
            <w:tcBorders>
              <w:top w:val="single" w:sz="4" w:space="0" w:color="auto"/>
            </w:tcBorders>
            <w:noWrap/>
            <w:vAlign w:val="center"/>
          </w:tcPr>
          <w:p w14:paraId="00B994D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2008-on</w:t>
            </w:r>
          </w:p>
        </w:tc>
        <w:tc>
          <w:tcPr>
            <w:tcW w:w="683" w:type="pct"/>
            <w:tcBorders>
              <w:top w:val="single" w:sz="4" w:space="0" w:color="auto"/>
            </w:tcBorders>
            <w:noWrap/>
            <w:vAlign w:val="center"/>
          </w:tcPr>
          <w:p w14:paraId="6A8EF9E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540981CA" w14:textId="77777777" w:rsidTr="002E7B40">
        <w:trPr>
          <w:cantSplit/>
          <w:trHeight w:val="23"/>
        </w:trPr>
        <w:tc>
          <w:tcPr>
            <w:tcW w:w="988" w:type="pct"/>
            <w:noWrap/>
            <w:vAlign w:val="center"/>
          </w:tcPr>
          <w:p w14:paraId="65706477"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23CB220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GTV 300</w:t>
            </w:r>
          </w:p>
        </w:tc>
        <w:tc>
          <w:tcPr>
            <w:tcW w:w="1585" w:type="pct"/>
            <w:noWrap/>
            <w:vAlign w:val="center"/>
          </w:tcPr>
          <w:p w14:paraId="42E4C5C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MD3109</w:t>
            </w:r>
          </w:p>
        </w:tc>
        <w:tc>
          <w:tcPr>
            <w:tcW w:w="606" w:type="pct"/>
            <w:noWrap/>
            <w:vAlign w:val="center"/>
          </w:tcPr>
          <w:p w14:paraId="5D8514D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tcPr>
          <w:p w14:paraId="557DBEB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2D583AC2" w14:textId="77777777" w:rsidTr="002E7B40">
        <w:trPr>
          <w:cantSplit/>
          <w:trHeight w:val="23"/>
        </w:trPr>
        <w:tc>
          <w:tcPr>
            <w:tcW w:w="988" w:type="pct"/>
            <w:noWrap/>
            <w:vAlign w:val="center"/>
          </w:tcPr>
          <w:p w14:paraId="0BC4F508"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1DF8F4C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M45</w:t>
            </w:r>
          </w:p>
        </w:tc>
        <w:tc>
          <w:tcPr>
            <w:tcW w:w="1585" w:type="pct"/>
            <w:noWrap/>
            <w:vAlign w:val="center"/>
          </w:tcPr>
          <w:p w14:paraId="72D3F51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M45200 300 S/SS</w:t>
            </w:r>
          </w:p>
        </w:tc>
        <w:tc>
          <w:tcPr>
            <w:tcW w:w="606" w:type="pct"/>
            <w:noWrap/>
            <w:vAlign w:val="center"/>
          </w:tcPr>
          <w:p w14:paraId="486F9D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tcPr>
          <w:p w14:paraId="7CF064C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553FF9F1" w14:textId="77777777" w:rsidTr="002E7B40">
        <w:trPr>
          <w:cantSplit/>
          <w:trHeight w:val="23"/>
        </w:trPr>
        <w:tc>
          <w:tcPr>
            <w:tcW w:w="988" w:type="pct"/>
            <w:noWrap/>
            <w:vAlign w:val="center"/>
          </w:tcPr>
          <w:p w14:paraId="2CD2EB23"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32935C3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M45</w:t>
            </w:r>
          </w:p>
        </w:tc>
        <w:tc>
          <w:tcPr>
            <w:tcW w:w="1585" w:type="pct"/>
            <w:noWrap/>
            <w:vAlign w:val="center"/>
          </w:tcPr>
          <w:p w14:paraId="5A45237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M45202 300 ABS</w:t>
            </w:r>
          </w:p>
        </w:tc>
        <w:tc>
          <w:tcPr>
            <w:tcW w:w="606" w:type="pct"/>
            <w:noWrap/>
            <w:vAlign w:val="center"/>
          </w:tcPr>
          <w:p w14:paraId="296E474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06B1275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2FB54257" w14:textId="77777777" w:rsidTr="002E7B40">
        <w:trPr>
          <w:cantSplit/>
          <w:trHeight w:val="23"/>
        </w:trPr>
        <w:tc>
          <w:tcPr>
            <w:tcW w:w="988" w:type="pct"/>
            <w:noWrap/>
            <w:vAlign w:val="center"/>
          </w:tcPr>
          <w:p w14:paraId="1264869E"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358D1CB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M45</w:t>
            </w:r>
          </w:p>
        </w:tc>
        <w:tc>
          <w:tcPr>
            <w:tcW w:w="1585" w:type="pct"/>
            <w:noWrap/>
            <w:vAlign w:val="center"/>
          </w:tcPr>
          <w:p w14:paraId="019441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M45710 300 S/SS</w:t>
            </w:r>
          </w:p>
        </w:tc>
        <w:tc>
          <w:tcPr>
            <w:tcW w:w="606" w:type="pct"/>
            <w:noWrap/>
            <w:vAlign w:val="center"/>
          </w:tcPr>
          <w:p w14:paraId="2F93208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3A537B7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2A766D1B" w14:textId="77777777" w:rsidTr="002E7B40">
        <w:trPr>
          <w:cantSplit/>
          <w:trHeight w:val="23"/>
        </w:trPr>
        <w:tc>
          <w:tcPr>
            <w:tcW w:w="988" w:type="pct"/>
            <w:noWrap/>
            <w:vAlign w:val="center"/>
          </w:tcPr>
          <w:p w14:paraId="57BED02E"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4E4566F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M45</w:t>
            </w:r>
          </w:p>
        </w:tc>
        <w:tc>
          <w:tcPr>
            <w:tcW w:w="1585" w:type="pct"/>
            <w:noWrap/>
            <w:vAlign w:val="center"/>
          </w:tcPr>
          <w:p w14:paraId="578C5EB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M45715 300 S/TECH</w:t>
            </w:r>
          </w:p>
        </w:tc>
        <w:tc>
          <w:tcPr>
            <w:tcW w:w="606" w:type="pct"/>
            <w:noWrap/>
            <w:vAlign w:val="center"/>
          </w:tcPr>
          <w:p w14:paraId="3F1B2AF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2019-on</w:t>
            </w:r>
          </w:p>
        </w:tc>
        <w:tc>
          <w:tcPr>
            <w:tcW w:w="683" w:type="pct"/>
            <w:noWrap/>
            <w:vAlign w:val="center"/>
          </w:tcPr>
          <w:p w14:paraId="104B0E7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1ABBB1AC" w14:textId="77777777" w:rsidTr="002E7B40">
        <w:trPr>
          <w:cantSplit/>
          <w:trHeight w:val="23"/>
        </w:trPr>
        <w:tc>
          <w:tcPr>
            <w:tcW w:w="988" w:type="pct"/>
            <w:noWrap/>
            <w:vAlign w:val="center"/>
          </w:tcPr>
          <w:p w14:paraId="1C446D0B"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0817F65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M45</w:t>
            </w:r>
          </w:p>
        </w:tc>
        <w:tc>
          <w:tcPr>
            <w:tcW w:w="1585" w:type="pct"/>
            <w:noWrap/>
            <w:vAlign w:val="center"/>
          </w:tcPr>
          <w:p w14:paraId="1A5356E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M45710 300</w:t>
            </w:r>
          </w:p>
        </w:tc>
        <w:tc>
          <w:tcPr>
            <w:tcW w:w="606" w:type="pct"/>
            <w:noWrap/>
            <w:vAlign w:val="center"/>
          </w:tcPr>
          <w:p w14:paraId="0A39C53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w:t>
            </w:r>
          </w:p>
        </w:tc>
        <w:tc>
          <w:tcPr>
            <w:tcW w:w="683" w:type="pct"/>
            <w:noWrap/>
            <w:vAlign w:val="center"/>
          </w:tcPr>
          <w:p w14:paraId="654ECA8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56E4ADC9" w14:textId="77777777" w:rsidTr="002E7B40">
        <w:trPr>
          <w:cantSplit/>
          <w:trHeight w:val="23"/>
        </w:trPr>
        <w:tc>
          <w:tcPr>
            <w:tcW w:w="988" w:type="pct"/>
            <w:noWrap/>
            <w:vAlign w:val="center"/>
          </w:tcPr>
          <w:p w14:paraId="2D9BE229"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50400E1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M45</w:t>
            </w:r>
          </w:p>
        </w:tc>
        <w:tc>
          <w:tcPr>
            <w:tcW w:w="1585" w:type="pct"/>
            <w:noWrap/>
            <w:vAlign w:val="center"/>
          </w:tcPr>
          <w:p w14:paraId="4469885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szCs w:val="17"/>
              </w:rPr>
              <w:t>M45719 GTS 300 SS HPE</w:t>
            </w:r>
          </w:p>
        </w:tc>
        <w:tc>
          <w:tcPr>
            <w:tcW w:w="606" w:type="pct"/>
            <w:noWrap/>
            <w:vAlign w:val="center"/>
          </w:tcPr>
          <w:p w14:paraId="1FA0080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noWrap/>
            <w:vAlign w:val="center"/>
          </w:tcPr>
          <w:p w14:paraId="59601A7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501958DB" w14:textId="77777777" w:rsidTr="002E7B40">
        <w:trPr>
          <w:cantSplit/>
          <w:trHeight w:val="23"/>
        </w:trPr>
        <w:tc>
          <w:tcPr>
            <w:tcW w:w="988" w:type="pct"/>
            <w:noWrap/>
            <w:vAlign w:val="center"/>
          </w:tcPr>
          <w:p w14:paraId="1DEBCE57"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7A579C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M45</w:t>
            </w:r>
          </w:p>
        </w:tc>
        <w:tc>
          <w:tcPr>
            <w:tcW w:w="1585" w:type="pct"/>
            <w:noWrap/>
            <w:vAlign w:val="center"/>
          </w:tcPr>
          <w:p w14:paraId="0E224DC0" w14:textId="77777777" w:rsidR="00CF539D" w:rsidRPr="00CF539D" w:rsidRDefault="00CF539D" w:rsidP="00CF539D">
            <w:pPr>
              <w:spacing w:before="40" w:after="40"/>
              <w:jc w:val="left"/>
              <w:rPr>
                <w:rFonts w:eastAsia="Times New Roman"/>
                <w:szCs w:val="17"/>
              </w:rPr>
            </w:pPr>
            <w:r w:rsidRPr="00CF539D">
              <w:rPr>
                <w:rFonts w:eastAsia="Times New Roman"/>
                <w:szCs w:val="17"/>
              </w:rPr>
              <w:t>M45724 GTS 300 SG</w:t>
            </w:r>
          </w:p>
        </w:tc>
        <w:tc>
          <w:tcPr>
            <w:tcW w:w="606" w:type="pct"/>
            <w:noWrap/>
            <w:vAlign w:val="center"/>
          </w:tcPr>
          <w:p w14:paraId="550D7B8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noWrap/>
            <w:vAlign w:val="center"/>
          </w:tcPr>
          <w:p w14:paraId="01485CB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4330511B" w14:textId="77777777" w:rsidTr="002E7B40">
        <w:trPr>
          <w:cantSplit/>
          <w:trHeight w:val="23"/>
        </w:trPr>
        <w:tc>
          <w:tcPr>
            <w:tcW w:w="988" w:type="pct"/>
            <w:noWrap/>
            <w:vAlign w:val="center"/>
            <w:hideMark/>
          </w:tcPr>
          <w:p w14:paraId="77729FE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36C434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M45</w:t>
            </w:r>
          </w:p>
        </w:tc>
        <w:tc>
          <w:tcPr>
            <w:tcW w:w="1585" w:type="pct"/>
            <w:noWrap/>
            <w:vAlign w:val="center"/>
            <w:hideMark/>
          </w:tcPr>
          <w:p w14:paraId="6B5D814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M45200 300 S/SS </w:t>
            </w:r>
          </w:p>
        </w:tc>
        <w:tc>
          <w:tcPr>
            <w:tcW w:w="606" w:type="pct"/>
            <w:noWrap/>
            <w:vAlign w:val="center"/>
            <w:hideMark/>
          </w:tcPr>
          <w:p w14:paraId="7D36AC5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357E23C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4E194145" w14:textId="77777777" w:rsidTr="002E7B40">
        <w:trPr>
          <w:cantSplit/>
          <w:trHeight w:val="23"/>
        </w:trPr>
        <w:tc>
          <w:tcPr>
            <w:tcW w:w="988" w:type="pct"/>
            <w:noWrap/>
            <w:vAlign w:val="center"/>
          </w:tcPr>
          <w:p w14:paraId="2FA4464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4C2931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M45</w:t>
            </w:r>
          </w:p>
        </w:tc>
        <w:tc>
          <w:tcPr>
            <w:tcW w:w="1585" w:type="pct"/>
            <w:noWrap/>
            <w:vAlign w:val="center"/>
          </w:tcPr>
          <w:p w14:paraId="6355BF4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M45202 300 ABS</w:t>
            </w:r>
          </w:p>
        </w:tc>
        <w:tc>
          <w:tcPr>
            <w:tcW w:w="606" w:type="pct"/>
            <w:noWrap/>
            <w:vAlign w:val="center"/>
          </w:tcPr>
          <w:p w14:paraId="6B96D76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14D1C25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05F98E75" w14:textId="77777777" w:rsidTr="002E7B40">
        <w:trPr>
          <w:cantSplit/>
          <w:trHeight w:val="23"/>
        </w:trPr>
        <w:tc>
          <w:tcPr>
            <w:tcW w:w="988" w:type="pct"/>
            <w:noWrap/>
            <w:vAlign w:val="center"/>
          </w:tcPr>
          <w:p w14:paraId="39E9E0B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5C5E8E7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M45</w:t>
            </w:r>
          </w:p>
        </w:tc>
        <w:tc>
          <w:tcPr>
            <w:tcW w:w="1585" w:type="pct"/>
            <w:noWrap/>
            <w:vAlign w:val="center"/>
          </w:tcPr>
          <w:p w14:paraId="328D529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M45710 300 S/SS</w:t>
            </w:r>
          </w:p>
        </w:tc>
        <w:tc>
          <w:tcPr>
            <w:tcW w:w="606" w:type="pct"/>
            <w:noWrap/>
            <w:vAlign w:val="center"/>
          </w:tcPr>
          <w:p w14:paraId="72A6240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2018-on</w:t>
            </w:r>
          </w:p>
        </w:tc>
        <w:tc>
          <w:tcPr>
            <w:tcW w:w="683" w:type="pct"/>
            <w:noWrap/>
            <w:vAlign w:val="center"/>
          </w:tcPr>
          <w:p w14:paraId="6AC0EAB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3A6648FA" w14:textId="77777777" w:rsidTr="002E7B40">
        <w:trPr>
          <w:cantSplit/>
          <w:trHeight w:val="23"/>
        </w:trPr>
        <w:tc>
          <w:tcPr>
            <w:tcW w:w="988" w:type="pct"/>
            <w:tcBorders>
              <w:bottom w:val="single" w:sz="4" w:space="0" w:color="auto"/>
            </w:tcBorders>
            <w:noWrap/>
            <w:vAlign w:val="center"/>
            <w:hideMark/>
          </w:tcPr>
          <w:p w14:paraId="51DACA69"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519408E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PSI MA3</w:t>
            </w:r>
          </w:p>
        </w:tc>
        <w:tc>
          <w:tcPr>
            <w:tcW w:w="1585" w:type="pct"/>
            <w:tcBorders>
              <w:bottom w:val="single" w:sz="4" w:space="0" w:color="auto"/>
            </w:tcBorders>
            <w:noWrap/>
            <w:vAlign w:val="center"/>
            <w:hideMark/>
          </w:tcPr>
          <w:p w14:paraId="3726F2F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MA330 300 E4 (GTS/SUPER/SS)</w:t>
            </w:r>
          </w:p>
        </w:tc>
        <w:tc>
          <w:tcPr>
            <w:tcW w:w="606" w:type="pct"/>
            <w:tcBorders>
              <w:bottom w:val="single" w:sz="4" w:space="0" w:color="auto"/>
            </w:tcBorders>
            <w:noWrap/>
            <w:vAlign w:val="center"/>
            <w:hideMark/>
          </w:tcPr>
          <w:p w14:paraId="6C44C90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2016-17</w:t>
            </w:r>
          </w:p>
        </w:tc>
        <w:tc>
          <w:tcPr>
            <w:tcW w:w="683" w:type="pct"/>
            <w:tcBorders>
              <w:bottom w:val="single" w:sz="4" w:space="0" w:color="auto"/>
            </w:tcBorders>
            <w:noWrap/>
            <w:vAlign w:val="center"/>
            <w:hideMark/>
          </w:tcPr>
          <w:p w14:paraId="25E0C15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278</w:t>
            </w:r>
          </w:p>
        </w:tc>
      </w:tr>
      <w:tr w:rsidR="00CF539D" w:rsidRPr="00CF539D" w14:paraId="5910370B" w14:textId="77777777" w:rsidTr="002E7B40">
        <w:trPr>
          <w:cantSplit/>
          <w:trHeight w:val="23"/>
        </w:trPr>
        <w:tc>
          <w:tcPr>
            <w:tcW w:w="988" w:type="pct"/>
            <w:tcBorders>
              <w:top w:val="single" w:sz="4" w:space="0" w:color="auto"/>
            </w:tcBorders>
            <w:noWrap/>
            <w:vAlign w:val="center"/>
            <w:hideMark/>
          </w:tcPr>
          <w:p w14:paraId="010A69E7"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VOR</w:t>
            </w:r>
          </w:p>
        </w:tc>
        <w:tc>
          <w:tcPr>
            <w:tcW w:w="1137" w:type="pct"/>
            <w:tcBorders>
              <w:top w:val="single" w:sz="4" w:space="0" w:color="auto"/>
            </w:tcBorders>
            <w:noWrap/>
            <w:vAlign w:val="center"/>
            <w:hideMark/>
          </w:tcPr>
          <w:p w14:paraId="078D768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400 ENDURO </w:t>
            </w:r>
          </w:p>
        </w:tc>
        <w:tc>
          <w:tcPr>
            <w:tcW w:w="1585" w:type="pct"/>
            <w:tcBorders>
              <w:top w:val="single" w:sz="4" w:space="0" w:color="auto"/>
            </w:tcBorders>
            <w:noWrap/>
            <w:vAlign w:val="center"/>
            <w:hideMark/>
          </w:tcPr>
          <w:p w14:paraId="5909921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400 ENDURO </w:t>
            </w:r>
          </w:p>
        </w:tc>
        <w:tc>
          <w:tcPr>
            <w:tcW w:w="606" w:type="pct"/>
            <w:tcBorders>
              <w:top w:val="single" w:sz="4" w:space="0" w:color="auto"/>
            </w:tcBorders>
            <w:noWrap/>
            <w:vAlign w:val="center"/>
            <w:hideMark/>
          </w:tcPr>
          <w:p w14:paraId="5F36F27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w:t>
            </w:r>
          </w:p>
        </w:tc>
        <w:tc>
          <w:tcPr>
            <w:tcW w:w="683" w:type="pct"/>
            <w:tcBorders>
              <w:top w:val="single" w:sz="4" w:space="0" w:color="auto"/>
            </w:tcBorders>
            <w:noWrap/>
            <w:vAlign w:val="center"/>
            <w:hideMark/>
          </w:tcPr>
          <w:p w14:paraId="5A00502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0BA522B6" w14:textId="77777777" w:rsidTr="002E7B40">
        <w:trPr>
          <w:cantSplit/>
          <w:trHeight w:val="23"/>
        </w:trPr>
        <w:tc>
          <w:tcPr>
            <w:tcW w:w="988" w:type="pct"/>
            <w:noWrap/>
            <w:vAlign w:val="center"/>
            <w:hideMark/>
          </w:tcPr>
          <w:p w14:paraId="5E1C8E6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88F73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450 ENDURO </w:t>
            </w:r>
          </w:p>
        </w:tc>
        <w:tc>
          <w:tcPr>
            <w:tcW w:w="1585" w:type="pct"/>
            <w:noWrap/>
            <w:vAlign w:val="center"/>
            <w:hideMark/>
          </w:tcPr>
          <w:p w14:paraId="0254F25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450 ENDURO </w:t>
            </w:r>
          </w:p>
        </w:tc>
        <w:tc>
          <w:tcPr>
            <w:tcW w:w="606" w:type="pct"/>
            <w:noWrap/>
            <w:vAlign w:val="center"/>
            <w:hideMark/>
          </w:tcPr>
          <w:p w14:paraId="0FE296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2002</w:t>
            </w:r>
          </w:p>
        </w:tc>
        <w:tc>
          <w:tcPr>
            <w:tcW w:w="683" w:type="pct"/>
            <w:noWrap/>
            <w:vAlign w:val="center"/>
            <w:hideMark/>
          </w:tcPr>
          <w:p w14:paraId="02BC44B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046E3ACB" w14:textId="77777777" w:rsidTr="002E7B40">
        <w:trPr>
          <w:cantSplit/>
          <w:trHeight w:val="23"/>
        </w:trPr>
        <w:tc>
          <w:tcPr>
            <w:tcW w:w="988" w:type="pct"/>
            <w:noWrap/>
            <w:vAlign w:val="center"/>
            <w:hideMark/>
          </w:tcPr>
          <w:p w14:paraId="593147C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29AAB5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500 ENDURO </w:t>
            </w:r>
          </w:p>
        </w:tc>
        <w:tc>
          <w:tcPr>
            <w:tcW w:w="1585" w:type="pct"/>
            <w:noWrap/>
            <w:vAlign w:val="center"/>
            <w:hideMark/>
          </w:tcPr>
          <w:p w14:paraId="12AB28C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500 ENDURO </w:t>
            </w:r>
          </w:p>
        </w:tc>
        <w:tc>
          <w:tcPr>
            <w:tcW w:w="606" w:type="pct"/>
            <w:noWrap/>
            <w:vAlign w:val="center"/>
            <w:hideMark/>
          </w:tcPr>
          <w:p w14:paraId="4B4838C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w:t>
            </w:r>
          </w:p>
        </w:tc>
        <w:tc>
          <w:tcPr>
            <w:tcW w:w="683" w:type="pct"/>
            <w:noWrap/>
            <w:vAlign w:val="center"/>
            <w:hideMark/>
          </w:tcPr>
          <w:p w14:paraId="2CB7060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503</w:t>
            </w:r>
          </w:p>
        </w:tc>
      </w:tr>
      <w:tr w:rsidR="00CF539D" w:rsidRPr="00CF539D" w14:paraId="56C1E545" w14:textId="77777777" w:rsidTr="002E7B40">
        <w:trPr>
          <w:cantSplit/>
          <w:trHeight w:val="23"/>
        </w:trPr>
        <w:tc>
          <w:tcPr>
            <w:tcW w:w="988" w:type="pct"/>
            <w:noWrap/>
            <w:vAlign w:val="center"/>
            <w:hideMark/>
          </w:tcPr>
          <w:p w14:paraId="13D23CD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374B55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530 ENDURO </w:t>
            </w:r>
          </w:p>
        </w:tc>
        <w:tc>
          <w:tcPr>
            <w:tcW w:w="1585" w:type="pct"/>
            <w:noWrap/>
            <w:vAlign w:val="center"/>
            <w:hideMark/>
          </w:tcPr>
          <w:p w14:paraId="2F5D64A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530 ENDURO </w:t>
            </w:r>
          </w:p>
        </w:tc>
        <w:tc>
          <w:tcPr>
            <w:tcW w:w="606" w:type="pct"/>
            <w:noWrap/>
            <w:vAlign w:val="center"/>
            <w:hideMark/>
          </w:tcPr>
          <w:p w14:paraId="2CEC492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w:t>
            </w:r>
          </w:p>
        </w:tc>
        <w:tc>
          <w:tcPr>
            <w:tcW w:w="683" w:type="pct"/>
            <w:noWrap/>
            <w:vAlign w:val="center"/>
            <w:hideMark/>
          </w:tcPr>
          <w:p w14:paraId="7FBED36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530</w:t>
            </w:r>
          </w:p>
        </w:tc>
      </w:tr>
      <w:tr w:rsidR="00CF539D" w:rsidRPr="00CF539D" w14:paraId="45A49A6A" w14:textId="77777777" w:rsidTr="002E7B40">
        <w:trPr>
          <w:cantSplit/>
          <w:trHeight w:val="23"/>
        </w:trPr>
        <w:tc>
          <w:tcPr>
            <w:tcW w:w="988" w:type="pct"/>
            <w:noWrap/>
            <w:vAlign w:val="center"/>
            <w:hideMark/>
          </w:tcPr>
          <w:p w14:paraId="67857ED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75F610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VOR ENDURO</w:t>
            </w:r>
          </w:p>
        </w:tc>
        <w:tc>
          <w:tcPr>
            <w:tcW w:w="1585" w:type="pct"/>
            <w:noWrap/>
            <w:vAlign w:val="center"/>
            <w:hideMark/>
          </w:tcPr>
          <w:p w14:paraId="711A5DD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400SM </w:t>
            </w:r>
          </w:p>
        </w:tc>
        <w:tc>
          <w:tcPr>
            <w:tcW w:w="606" w:type="pct"/>
            <w:noWrap/>
            <w:vAlign w:val="center"/>
            <w:hideMark/>
          </w:tcPr>
          <w:p w14:paraId="1B8E536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2000-01</w:t>
            </w:r>
          </w:p>
        </w:tc>
        <w:tc>
          <w:tcPr>
            <w:tcW w:w="683" w:type="pct"/>
            <w:noWrap/>
            <w:vAlign w:val="center"/>
            <w:hideMark/>
          </w:tcPr>
          <w:p w14:paraId="3E2251B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2571E7F0" w14:textId="77777777" w:rsidTr="002E7B40">
        <w:trPr>
          <w:cantSplit/>
          <w:trHeight w:val="23"/>
        </w:trPr>
        <w:tc>
          <w:tcPr>
            <w:tcW w:w="988" w:type="pct"/>
            <w:tcBorders>
              <w:bottom w:val="single" w:sz="4" w:space="0" w:color="auto"/>
            </w:tcBorders>
            <w:noWrap/>
            <w:vAlign w:val="center"/>
            <w:hideMark/>
          </w:tcPr>
          <w:p w14:paraId="56C4A74D" w14:textId="77777777" w:rsidR="00CF539D" w:rsidRPr="00CF539D" w:rsidRDefault="00CF539D" w:rsidP="00CF539D">
            <w:pPr>
              <w:spacing w:before="40" w:after="40"/>
              <w:jc w:val="left"/>
              <w:rPr>
                <w:rFonts w:eastAsia="Times New Roman"/>
                <w:color w:val="000000"/>
                <w:szCs w:val="17"/>
                <w:lang w:eastAsia="en-AU"/>
              </w:rPr>
            </w:pPr>
          </w:p>
        </w:tc>
        <w:tc>
          <w:tcPr>
            <w:tcW w:w="1137" w:type="pct"/>
            <w:tcBorders>
              <w:bottom w:val="single" w:sz="4" w:space="0" w:color="auto"/>
            </w:tcBorders>
            <w:noWrap/>
            <w:vAlign w:val="center"/>
            <w:hideMark/>
          </w:tcPr>
          <w:p w14:paraId="51532A2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VOR ENDURO</w:t>
            </w:r>
          </w:p>
        </w:tc>
        <w:tc>
          <w:tcPr>
            <w:tcW w:w="1585" w:type="pct"/>
            <w:tcBorders>
              <w:bottom w:val="single" w:sz="4" w:space="0" w:color="auto"/>
            </w:tcBorders>
            <w:noWrap/>
            <w:vAlign w:val="center"/>
            <w:hideMark/>
          </w:tcPr>
          <w:p w14:paraId="7E85440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500SM </w:t>
            </w:r>
          </w:p>
        </w:tc>
        <w:tc>
          <w:tcPr>
            <w:tcW w:w="606" w:type="pct"/>
            <w:tcBorders>
              <w:bottom w:val="single" w:sz="4" w:space="0" w:color="auto"/>
            </w:tcBorders>
            <w:noWrap/>
            <w:vAlign w:val="center"/>
            <w:hideMark/>
          </w:tcPr>
          <w:p w14:paraId="598FB84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2000-01</w:t>
            </w:r>
          </w:p>
        </w:tc>
        <w:tc>
          <w:tcPr>
            <w:tcW w:w="683" w:type="pct"/>
            <w:tcBorders>
              <w:bottom w:val="single" w:sz="4" w:space="0" w:color="auto"/>
            </w:tcBorders>
            <w:noWrap/>
            <w:vAlign w:val="center"/>
            <w:hideMark/>
          </w:tcPr>
          <w:p w14:paraId="799D5FD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503</w:t>
            </w:r>
          </w:p>
        </w:tc>
      </w:tr>
      <w:tr w:rsidR="00CF539D" w:rsidRPr="00CF539D" w14:paraId="1565950E" w14:textId="77777777" w:rsidTr="002E7B40">
        <w:trPr>
          <w:cantSplit/>
          <w:trHeight w:val="23"/>
        </w:trPr>
        <w:tc>
          <w:tcPr>
            <w:tcW w:w="988" w:type="pct"/>
            <w:tcBorders>
              <w:top w:val="single" w:sz="4" w:space="0" w:color="auto"/>
              <w:bottom w:val="single" w:sz="4" w:space="0" w:color="auto"/>
            </w:tcBorders>
            <w:noWrap/>
            <w:vAlign w:val="center"/>
            <w:hideMark/>
          </w:tcPr>
          <w:p w14:paraId="1DDBA45A"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XINGYUE</w:t>
            </w:r>
          </w:p>
        </w:tc>
        <w:tc>
          <w:tcPr>
            <w:tcW w:w="1137" w:type="pct"/>
            <w:tcBorders>
              <w:top w:val="single" w:sz="4" w:space="0" w:color="auto"/>
              <w:bottom w:val="single" w:sz="4" w:space="0" w:color="auto"/>
            </w:tcBorders>
            <w:noWrap/>
            <w:vAlign w:val="center"/>
            <w:hideMark/>
          </w:tcPr>
          <w:p w14:paraId="0E3CD31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XY400Y</w:t>
            </w:r>
          </w:p>
        </w:tc>
        <w:tc>
          <w:tcPr>
            <w:tcW w:w="1585" w:type="pct"/>
            <w:tcBorders>
              <w:top w:val="single" w:sz="4" w:space="0" w:color="auto"/>
              <w:bottom w:val="single" w:sz="4" w:space="0" w:color="auto"/>
            </w:tcBorders>
            <w:noWrap/>
            <w:vAlign w:val="center"/>
            <w:hideMark/>
          </w:tcPr>
          <w:p w14:paraId="4E7AA3E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XY400Y</w:t>
            </w:r>
          </w:p>
        </w:tc>
        <w:tc>
          <w:tcPr>
            <w:tcW w:w="606" w:type="pct"/>
            <w:tcBorders>
              <w:top w:val="single" w:sz="4" w:space="0" w:color="auto"/>
              <w:bottom w:val="single" w:sz="4" w:space="0" w:color="auto"/>
            </w:tcBorders>
            <w:noWrap/>
            <w:vAlign w:val="center"/>
            <w:hideMark/>
          </w:tcPr>
          <w:p w14:paraId="51EF5FA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2008-09</w:t>
            </w:r>
          </w:p>
        </w:tc>
        <w:tc>
          <w:tcPr>
            <w:tcW w:w="683" w:type="pct"/>
            <w:tcBorders>
              <w:top w:val="single" w:sz="4" w:space="0" w:color="auto"/>
              <w:bottom w:val="single" w:sz="4" w:space="0" w:color="auto"/>
            </w:tcBorders>
            <w:noWrap/>
            <w:vAlign w:val="center"/>
            <w:hideMark/>
          </w:tcPr>
          <w:p w14:paraId="6735C8C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48CFB51B" w14:textId="77777777" w:rsidTr="002E7B40">
        <w:trPr>
          <w:cantSplit/>
          <w:trHeight w:val="23"/>
        </w:trPr>
        <w:tc>
          <w:tcPr>
            <w:tcW w:w="988" w:type="pct"/>
            <w:noWrap/>
            <w:vAlign w:val="center"/>
            <w:hideMark/>
          </w:tcPr>
          <w:p w14:paraId="7513E41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b/>
                <w:bCs/>
                <w:color w:val="000000"/>
                <w:szCs w:val="17"/>
                <w:lang w:eastAsia="en-AU"/>
              </w:rPr>
              <w:t>YAMAHA</w:t>
            </w:r>
          </w:p>
        </w:tc>
        <w:tc>
          <w:tcPr>
            <w:tcW w:w="1137" w:type="pct"/>
            <w:noWrap/>
            <w:vAlign w:val="center"/>
            <w:hideMark/>
          </w:tcPr>
          <w:p w14:paraId="17234F4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CZD300 (X-Max300)</w:t>
            </w:r>
          </w:p>
        </w:tc>
        <w:tc>
          <w:tcPr>
            <w:tcW w:w="1585" w:type="pct"/>
            <w:noWrap/>
            <w:vAlign w:val="center"/>
            <w:hideMark/>
          </w:tcPr>
          <w:p w14:paraId="40A544B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CZD300-A</w:t>
            </w:r>
          </w:p>
        </w:tc>
        <w:tc>
          <w:tcPr>
            <w:tcW w:w="606" w:type="pct"/>
            <w:noWrap/>
            <w:vAlign w:val="center"/>
            <w:hideMark/>
          </w:tcPr>
          <w:p w14:paraId="1F49E5D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hideMark/>
          </w:tcPr>
          <w:p w14:paraId="710430C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292</w:t>
            </w:r>
          </w:p>
        </w:tc>
      </w:tr>
      <w:tr w:rsidR="00CF539D" w:rsidRPr="00CF539D" w14:paraId="01EF1F68" w14:textId="77777777" w:rsidTr="002E7B40">
        <w:trPr>
          <w:cantSplit/>
          <w:trHeight w:val="23"/>
        </w:trPr>
        <w:tc>
          <w:tcPr>
            <w:tcW w:w="988" w:type="pct"/>
            <w:noWrap/>
            <w:vAlign w:val="center"/>
            <w:hideMark/>
          </w:tcPr>
          <w:p w14:paraId="6363A7D8"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hideMark/>
          </w:tcPr>
          <w:p w14:paraId="012AFDE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DT400</w:t>
            </w:r>
          </w:p>
        </w:tc>
        <w:tc>
          <w:tcPr>
            <w:tcW w:w="1585" w:type="pct"/>
            <w:noWrap/>
            <w:vAlign w:val="center"/>
            <w:hideMark/>
          </w:tcPr>
          <w:p w14:paraId="695B917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DT400</w:t>
            </w:r>
          </w:p>
        </w:tc>
        <w:tc>
          <w:tcPr>
            <w:tcW w:w="606" w:type="pct"/>
            <w:noWrap/>
            <w:vAlign w:val="center"/>
            <w:hideMark/>
          </w:tcPr>
          <w:p w14:paraId="78E8301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1976-77</w:t>
            </w:r>
          </w:p>
        </w:tc>
        <w:tc>
          <w:tcPr>
            <w:tcW w:w="683" w:type="pct"/>
            <w:noWrap/>
            <w:vAlign w:val="center"/>
            <w:hideMark/>
          </w:tcPr>
          <w:p w14:paraId="7E89A79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72669AAD" w14:textId="77777777" w:rsidTr="002E7B40">
        <w:trPr>
          <w:cantSplit/>
          <w:trHeight w:val="23"/>
        </w:trPr>
        <w:tc>
          <w:tcPr>
            <w:tcW w:w="988" w:type="pct"/>
            <w:noWrap/>
            <w:vAlign w:val="center"/>
            <w:hideMark/>
          </w:tcPr>
          <w:p w14:paraId="4D947A4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423B0B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FZ600</w:t>
            </w:r>
          </w:p>
        </w:tc>
        <w:tc>
          <w:tcPr>
            <w:tcW w:w="1585" w:type="pct"/>
            <w:noWrap/>
            <w:vAlign w:val="center"/>
            <w:hideMark/>
          </w:tcPr>
          <w:p w14:paraId="783E37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FZ600</w:t>
            </w:r>
          </w:p>
        </w:tc>
        <w:tc>
          <w:tcPr>
            <w:tcW w:w="606" w:type="pct"/>
            <w:noWrap/>
            <w:vAlign w:val="center"/>
            <w:hideMark/>
          </w:tcPr>
          <w:p w14:paraId="05F4D08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1BF0728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080A5CFE" w14:textId="77777777" w:rsidTr="002E7B40">
        <w:trPr>
          <w:cantSplit/>
          <w:trHeight w:val="23"/>
        </w:trPr>
        <w:tc>
          <w:tcPr>
            <w:tcW w:w="988" w:type="pct"/>
            <w:noWrap/>
            <w:vAlign w:val="center"/>
            <w:hideMark/>
          </w:tcPr>
          <w:p w14:paraId="6548E5C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8A47BD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FZ6R</w:t>
            </w:r>
          </w:p>
        </w:tc>
        <w:tc>
          <w:tcPr>
            <w:tcW w:w="1585" w:type="pct"/>
            <w:noWrap/>
            <w:vAlign w:val="center"/>
            <w:hideMark/>
          </w:tcPr>
          <w:p w14:paraId="192F611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FZ6R</w:t>
            </w:r>
          </w:p>
        </w:tc>
        <w:tc>
          <w:tcPr>
            <w:tcW w:w="606" w:type="pct"/>
            <w:noWrap/>
            <w:vAlign w:val="center"/>
            <w:hideMark/>
          </w:tcPr>
          <w:p w14:paraId="49AD5AF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1A88AAB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0FC2A6CB" w14:textId="77777777" w:rsidTr="002E7B40">
        <w:trPr>
          <w:cantSplit/>
          <w:trHeight w:val="23"/>
        </w:trPr>
        <w:tc>
          <w:tcPr>
            <w:tcW w:w="988" w:type="pct"/>
            <w:noWrap/>
            <w:vAlign w:val="center"/>
            <w:hideMark/>
          </w:tcPr>
          <w:p w14:paraId="109E315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FD707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IT426</w:t>
            </w:r>
          </w:p>
        </w:tc>
        <w:tc>
          <w:tcPr>
            <w:tcW w:w="1585" w:type="pct"/>
            <w:noWrap/>
            <w:vAlign w:val="center"/>
            <w:hideMark/>
          </w:tcPr>
          <w:p w14:paraId="174F7A5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IT426</w:t>
            </w:r>
          </w:p>
        </w:tc>
        <w:tc>
          <w:tcPr>
            <w:tcW w:w="606" w:type="pct"/>
            <w:noWrap/>
            <w:vAlign w:val="center"/>
            <w:hideMark/>
          </w:tcPr>
          <w:p w14:paraId="5F14BE9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1987</w:t>
            </w:r>
          </w:p>
        </w:tc>
        <w:tc>
          <w:tcPr>
            <w:tcW w:w="683" w:type="pct"/>
            <w:noWrap/>
            <w:vAlign w:val="center"/>
            <w:hideMark/>
          </w:tcPr>
          <w:p w14:paraId="39E1353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426</w:t>
            </w:r>
          </w:p>
        </w:tc>
      </w:tr>
      <w:tr w:rsidR="00CF539D" w:rsidRPr="00CF539D" w14:paraId="1293E5C4" w14:textId="77777777" w:rsidTr="002E7B40">
        <w:trPr>
          <w:cantSplit/>
          <w:trHeight w:val="23"/>
        </w:trPr>
        <w:tc>
          <w:tcPr>
            <w:tcW w:w="988" w:type="pct"/>
            <w:noWrap/>
            <w:vAlign w:val="center"/>
            <w:hideMark/>
          </w:tcPr>
          <w:p w14:paraId="3985753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FEF878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IT465</w:t>
            </w:r>
          </w:p>
        </w:tc>
        <w:tc>
          <w:tcPr>
            <w:tcW w:w="1585" w:type="pct"/>
            <w:noWrap/>
            <w:vAlign w:val="center"/>
            <w:hideMark/>
          </w:tcPr>
          <w:p w14:paraId="332FA5E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IT465</w:t>
            </w:r>
          </w:p>
        </w:tc>
        <w:tc>
          <w:tcPr>
            <w:tcW w:w="606" w:type="pct"/>
            <w:noWrap/>
            <w:vAlign w:val="center"/>
            <w:hideMark/>
          </w:tcPr>
          <w:p w14:paraId="45FD6B6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1987</w:t>
            </w:r>
          </w:p>
        </w:tc>
        <w:tc>
          <w:tcPr>
            <w:tcW w:w="683" w:type="pct"/>
            <w:noWrap/>
            <w:vAlign w:val="center"/>
            <w:hideMark/>
          </w:tcPr>
          <w:p w14:paraId="260E6DB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465</w:t>
            </w:r>
          </w:p>
        </w:tc>
      </w:tr>
      <w:tr w:rsidR="00CF539D" w:rsidRPr="00CF539D" w14:paraId="58490489" w14:textId="77777777" w:rsidTr="002E7B40">
        <w:trPr>
          <w:cantSplit/>
          <w:trHeight w:val="23"/>
        </w:trPr>
        <w:tc>
          <w:tcPr>
            <w:tcW w:w="988" w:type="pct"/>
            <w:noWrap/>
            <w:vAlign w:val="center"/>
            <w:hideMark/>
          </w:tcPr>
          <w:p w14:paraId="4EE2535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BA400D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IT490</w:t>
            </w:r>
          </w:p>
        </w:tc>
        <w:tc>
          <w:tcPr>
            <w:tcW w:w="1585" w:type="pct"/>
            <w:noWrap/>
            <w:vAlign w:val="center"/>
            <w:hideMark/>
          </w:tcPr>
          <w:p w14:paraId="3DC199A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IT490</w:t>
            </w:r>
          </w:p>
        </w:tc>
        <w:tc>
          <w:tcPr>
            <w:tcW w:w="606" w:type="pct"/>
            <w:noWrap/>
            <w:vAlign w:val="center"/>
            <w:hideMark/>
          </w:tcPr>
          <w:p w14:paraId="472FF86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1983</w:t>
            </w:r>
          </w:p>
        </w:tc>
        <w:tc>
          <w:tcPr>
            <w:tcW w:w="683" w:type="pct"/>
            <w:noWrap/>
            <w:vAlign w:val="center"/>
            <w:hideMark/>
          </w:tcPr>
          <w:p w14:paraId="165865E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490</w:t>
            </w:r>
          </w:p>
        </w:tc>
      </w:tr>
      <w:tr w:rsidR="00CF539D" w:rsidRPr="00CF539D" w14:paraId="40DC28AE" w14:textId="77777777" w:rsidTr="002E7B40">
        <w:trPr>
          <w:cantSplit/>
          <w:trHeight w:val="23"/>
        </w:trPr>
        <w:tc>
          <w:tcPr>
            <w:tcW w:w="988" w:type="pct"/>
            <w:noWrap/>
            <w:vAlign w:val="center"/>
            <w:hideMark/>
          </w:tcPr>
          <w:p w14:paraId="043FE48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22E999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 07</w:t>
            </w:r>
          </w:p>
        </w:tc>
        <w:tc>
          <w:tcPr>
            <w:tcW w:w="1585" w:type="pct"/>
            <w:noWrap/>
            <w:vAlign w:val="center"/>
            <w:hideMark/>
          </w:tcPr>
          <w:p w14:paraId="70C7C09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MT07 LAMS, MTN660-A</w:t>
            </w:r>
          </w:p>
        </w:tc>
        <w:tc>
          <w:tcPr>
            <w:tcW w:w="606" w:type="pct"/>
            <w:noWrap/>
            <w:vAlign w:val="center"/>
            <w:hideMark/>
          </w:tcPr>
          <w:p w14:paraId="3A34A00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hideMark/>
          </w:tcPr>
          <w:p w14:paraId="0FEAE19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655</w:t>
            </w:r>
          </w:p>
        </w:tc>
      </w:tr>
      <w:tr w:rsidR="00CF539D" w:rsidRPr="00CF539D" w14:paraId="05F92A09" w14:textId="77777777" w:rsidTr="002E7B40">
        <w:trPr>
          <w:cantSplit/>
          <w:trHeight w:val="23"/>
        </w:trPr>
        <w:tc>
          <w:tcPr>
            <w:tcW w:w="988" w:type="pct"/>
            <w:noWrap/>
            <w:vAlign w:val="center"/>
            <w:hideMark/>
          </w:tcPr>
          <w:p w14:paraId="59116D1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C93931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 07</w:t>
            </w:r>
          </w:p>
        </w:tc>
        <w:tc>
          <w:tcPr>
            <w:tcW w:w="1585" w:type="pct"/>
            <w:noWrap/>
            <w:vAlign w:val="center"/>
            <w:hideMark/>
          </w:tcPr>
          <w:p w14:paraId="147F34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MT07, MTN660</w:t>
            </w:r>
          </w:p>
        </w:tc>
        <w:tc>
          <w:tcPr>
            <w:tcW w:w="606" w:type="pct"/>
            <w:noWrap/>
            <w:vAlign w:val="center"/>
            <w:hideMark/>
          </w:tcPr>
          <w:p w14:paraId="6F14775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hideMark/>
          </w:tcPr>
          <w:p w14:paraId="7F33EC3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655</w:t>
            </w:r>
          </w:p>
        </w:tc>
      </w:tr>
      <w:tr w:rsidR="00CF539D" w:rsidRPr="00CF539D" w14:paraId="75DE8905" w14:textId="77777777" w:rsidTr="002E7B40">
        <w:trPr>
          <w:cantSplit/>
          <w:trHeight w:val="23"/>
        </w:trPr>
        <w:tc>
          <w:tcPr>
            <w:tcW w:w="988" w:type="pct"/>
            <w:noWrap/>
            <w:vAlign w:val="center"/>
            <w:hideMark/>
          </w:tcPr>
          <w:p w14:paraId="42CE561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0C97A6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MT-03</w:t>
            </w:r>
          </w:p>
        </w:tc>
        <w:tc>
          <w:tcPr>
            <w:tcW w:w="1585" w:type="pct"/>
            <w:noWrap/>
            <w:vAlign w:val="center"/>
            <w:hideMark/>
          </w:tcPr>
          <w:p w14:paraId="4C68ED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MT03</w:t>
            </w:r>
          </w:p>
        </w:tc>
        <w:tc>
          <w:tcPr>
            <w:tcW w:w="606" w:type="pct"/>
            <w:noWrap/>
            <w:vAlign w:val="center"/>
            <w:hideMark/>
          </w:tcPr>
          <w:p w14:paraId="705DB13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2011 on</w:t>
            </w:r>
          </w:p>
        </w:tc>
        <w:tc>
          <w:tcPr>
            <w:tcW w:w="683" w:type="pct"/>
            <w:noWrap/>
            <w:vAlign w:val="center"/>
            <w:hideMark/>
          </w:tcPr>
          <w:p w14:paraId="5563EF4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5CEDEB88" w14:textId="77777777" w:rsidTr="002E7B40">
        <w:trPr>
          <w:cantSplit/>
          <w:trHeight w:val="23"/>
        </w:trPr>
        <w:tc>
          <w:tcPr>
            <w:tcW w:w="988" w:type="pct"/>
            <w:noWrap/>
            <w:vAlign w:val="center"/>
          </w:tcPr>
          <w:p w14:paraId="753B810B"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tcPr>
          <w:p w14:paraId="06D2897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MT-07</w:t>
            </w:r>
          </w:p>
        </w:tc>
        <w:tc>
          <w:tcPr>
            <w:tcW w:w="1585" w:type="pct"/>
            <w:noWrap/>
            <w:vAlign w:val="center"/>
          </w:tcPr>
          <w:p w14:paraId="55F1826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MT-07 LAMs</w:t>
            </w:r>
          </w:p>
        </w:tc>
        <w:tc>
          <w:tcPr>
            <w:tcW w:w="606" w:type="pct"/>
            <w:noWrap/>
            <w:vAlign w:val="center"/>
          </w:tcPr>
          <w:p w14:paraId="2D24D59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2015-on</w:t>
            </w:r>
          </w:p>
        </w:tc>
        <w:tc>
          <w:tcPr>
            <w:tcW w:w="683" w:type="pct"/>
            <w:noWrap/>
            <w:vAlign w:val="center"/>
          </w:tcPr>
          <w:p w14:paraId="79235E8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655</w:t>
            </w:r>
          </w:p>
        </w:tc>
      </w:tr>
      <w:tr w:rsidR="00CF539D" w:rsidRPr="00CF539D" w14:paraId="578184BF" w14:textId="77777777" w:rsidTr="002E7B40">
        <w:trPr>
          <w:cantSplit/>
          <w:trHeight w:val="23"/>
        </w:trPr>
        <w:tc>
          <w:tcPr>
            <w:tcW w:w="988" w:type="pct"/>
            <w:noWrap/>
            <w:vAlign w:val="center"/>
          </w:tcPr>
          <w:p w14:paraId="2E71AAB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59AF981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MTM660</w:t>
            </w:r>
          </w:p>
        </w:tc>
        <w:tc>
          <w:tcPr>
            <w:tcW w:w="1585" w:type="pct"/>
            <w:noWrap/>
            <w:vAlign w:val="center"/>
          </w:tcPr>
          <w:p w14:paraId="406B2B4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XSR700</w:t>
            </w:r>
          </w:p>
        </w:tc>
        <w:tc>
          <w:tcPr>
            <w:tcW w:w="606" w:type="pct"/>
            <w:noWrap/>
            <w:vAlign w:val="center"/>
          </w:tcPr>
          <w:p w14:paraId="6A68637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2016-on</w:t>
            </w:r>
          </w:p>
        </w:tc>
        <w:tc>
          <w:tcPr>
            <w:tcW w:w="683" w:type="pct"/>
            <w:noWrap/>
            <w:vAlign w:val="center"/>
          </w:tcPr>
          <w:p w14:paraId="41BBAA5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655</w:t>
            </w:r>
          </w:p>
        </w:tc>
      </w:tr>
      <w:tr w:rsidR="00CF539D" w:rsidRPr="00CF539D" w14:paraId="2132274C" w14:textId="77777777" w:rsidTr="002E7B40">
        <w:trPr>
          <w:cantSplit/>
          <w:trHeight w:val="23"/>
        </w:trPr>
        <w:tc>
          <w:tcPr>
            <w:tcW w:w="988" w:type="pct"/>
            <w:noWrap/>
            <w:vAlign w:val="center"/>
            <w:hideMark/>
          </w:tcPr>
          <w:p w14:paraId="1ECE6A6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FD3E0A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MTN320</w:t>
            </w:r>
          </w:p>
        </w:tc>
        <w:tc>
          <w:tcPr>
            <w:tcW w:w="1585" w:type="pct"/>
            <w:noWrap/>
            <w:vAlign w:val="center"/>
            <w:hideMark/>
          </w:tcPr>
          <w:p w14:paraId="2E5E699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MTN320-A</w:t>
            </w:r>
          </w:p>
        </w:tc>
        <w:tc>
          <w:tcPr>
            <w:tcW w:w="606" w:type="pct"/>
            <w:noWrap/>
            <w:vAlign w:val="center"/>
            <w:hideMark/>
          </w:tcPr>
          <w:p w14:paraId="7704C61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0D30B8E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321</w:t>
            </w:r>
          </w:p>
        </w:tc>
      </w:tr>
      <w:tr w:rsidR="00CF539D" w:rsidRPr="00CF539D" w14:paraId="328F1EC9" w14:textId="77777777" w:rsidTr="002E7B40">
        <w:trPr>
          <w:cantSplit/>
          <w:trHeight w:val="23"/>
        </w:trPr>
        <w:tc>
          <w:tcPr>
            <w:tcW w:w="988" w:type="pct"/>
            <w:noWrap/>
            <w:vAlign w:val="center"/>
            <w:hideMark/>
          </w:tcPr>
          <w:p w14:paraId="1C1A5CF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A6E093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MTT660-A</w:t>
            </w:r>
          </w:p>
        </w:tc>
        <w:tc>
          <w:tcPr>
            <w:tcW w:w="1585" w:type="pct"/>
            <w:noWrap/>
            <w:vAlign w:val="center"/>
            <w:hideMark/>
          </w:tcPr>
          <w:p w14:paraId="2A652C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RM 161</w:t>
            </w:r>
          </w:p>
        </w:tc>
        <w:tc>
          <w:tcPr>
            <w:tcW w:w="606" w:type="pct"/>
            <w:noWrap/>
            <w:vAlign w:val="center"/>
            <w:hideMark/>
          </w:tcPr>
          <w:p w14:paraId="06782ED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2016-17</w:t>
            </w:r>
          </w:p>
        </w:tc>
        <w:tc>
          <w:tcPr>
            <w:tcW w:w="683" w:type="pct"/>
            <w:noWrap/>
            <w:vAlign w:val="center"/>
            <w:hideMark/>
          </w:tcPr>
          <w:p w14:paraId="4BA9222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655</w:t>
            </w:r>
          </w:p>
        </w:tc>
      </w:tr>
      <w:tr w:rsidR="00CF539D" w:rsidRPr="00CF539D" w14:paraId="500F6B6E" w14:textId="77777777" w:rsidTr="002E7B40">
        <w:trPr>
          <w:cantSplit/>
          <w:trHeight w:val="23"/>
        </w:trPr>
        <w:tc>
          <w:tcPr>
            <w:tcW w:w="988" w:type="pct"/>
            <w:noWrap/>
            <w:vAlign w:val="center"/>
            <w:hideMark/>
          </w:tcPr>
          <w:p w14:paraId="379CD3D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677E29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MX400</w:t>
            </w:r>
          </w:p>
        </w:tc>
        <w:tc>
          <w:tcPr>
            <w:tcW w:w="1585" w:type="pct"/>
            <w:noWrap/>
            <w:vAlign w:val="center"/>
            <w:hideMark/>
          </w:tcPr>
          <w:p w14:paraId="103D25A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MX400</w:t>
            </w:r>
          </w:p>
        </w:tc>
        <w:tc>
          <w:tcPr>
            <w:tcW w:w="606" w:type="pct"/>
            <w:noWrap/>
            <w:vAlign w:val="center"/>
            <w:hideMark/>
          </w:tcPr>
          <w:p w14:paraId="14DB681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1976</w:t>
            </w:r>
          </w:p>
        </w:tc>
        <w:tc>
          <w:tcPr>
            <w:tcW w:w="683" w:type="pct"/>
            <w:noWrap/>
            <w:vAlign w:val="center"/>
            <w:hideMark/>
          </w:tcPr>
          <w:p w14:paraId="4035191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2CCD7BB7" w14:textId="77777777" w:rsidTr="002E7B40">
        <w:trPr>
          <w:cantSplit/>
          <w:trHeight w:val="23"/>
        </w:trPr>
        <w:tc>
          <w:tcPr>
            <w:tcW w:w="988" w:type="pct"/>
            <w:noWrap/>
            <w:vAlign w:val="center"/>
            <w:hideMark/>
          </w:tcPr>
          <w:p w14:paraId="7A99350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2940D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RD350</w:t>
            </w:r>
          </w:p>
        </w:tc>
        <w:tc>
          <w:tcPr>
            <w:tcW w:w="1585" w:type="pct"/>
            <w:noWrap/>
            <w:vAlign w:val="center"/>
            <w:hideMark/>
          </w:tcPr>
          <w:p w14:paraId="64E0989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RD350</w:t>
            </w:r>
          </w:p>
        </w:tc>
        <w:tc>
          <w:tcPr>
            <w:tcW w:w="606" w:type="pct"/>
            <w:noWrap/>
            <w:vAlign w:val="center"/>
            <w:hideMark/>
          </w:tcPr>
          <w:p w14:paraId="174A3C1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to 1975</w:t>
            </w:r>
          </w:p>
        </w:tc>
        <w:tc>
          <w:tcPr>
            <w:tcW w:w="683" w:type="pct"/>
            <w:noWrap/>
            <w:vAlign w:val="center"/>
            <w:hideMark/>
          </w:tcPr>
          <w:p w14:paraId="15EFD51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350</w:t>
            </w:r>
          </w:p>
        </w:tc>
      </w:tr>
      <w:tr w:rsidR="00CF539D" w:rsidRPr="00CF539D" w14:paraId="223C5C69" w14:textId="77777777" w:rsidTr="002E7B40">
        <w:trPr>
          <w:cantSplit/>
          <w:trHeight w:val="23"/>
        </w:trPr>
        <w:tc>
          <w:tcPr>
            <w:tcW w:w="988" w:type="pct"/>
            <w:noWrap/>
            <w:vAlign w:val="center"/>
            <w:hideMark/>
          </w:tcPr>
          <w:p w14:paraId="620FD81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4E20EE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RD400</w:t>
            </w:r>
          </w:p>
        </w:tc>
        <w:tc>
          <w:tcPr>
            <w:tcW w:w="1585" w:type="pct"/>
            <w:noWrap/>
            <w:vAlign w:val="center"/>
            <w:hideMark/>
          </w:tcPr>
          <w:p w14:paraId="3F6262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RD400</w:t>
            </w:r>
          </w:p>
        </w:tc>
        <w:tc>
          <w:tcPr>
            <w:tcW w:w="606" w:type="pct"/>
            <w:noWrap/>
            <w:vAlign w:val="center"/>
            <w:hideMark/>
          </w:tcPr>
          <w:p w14:paraId="3C78E7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1976</w:t>
            </w:r>
          </w:p>
        </w:tc>
        <w:tc>
          <w:tcPr>
            <w:tcW w:w="683" w:type="pct"/>
            <w:noWrap/>
            <w:vAlign w:val="center"/>
            <w:hideMark/>
          </w:tcPr>
          <w:p w14:paraId="05477AB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398</w:t>
            </w:r>
          </w:p>
        </w:tc>
      </w:tr>
      <w:tr w:rsidR="00CF539D" w:rsidRPr="00CF539D" w14:paraId="093725BE" w14:textId="77777777" w:rsidTr="002E7B40">
        <w:trPr>
          <w:cantSplit/>
          <w:trHeight w:val="23"/>
        </w:trPr>
        <w:tc>
          <w:tcPr>
            <w:tcW w:w="988" w:type="pct"/>
            <w:noWrap/>
            <w:vAlign w:val="center"/>
            <w:hideMark/>
          </w:tcPr>
          <w:p w14:paraId="00B1E10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3122B1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RT2</w:t>
            </w:r>
          </w:p>
        </w:tc>
        <w:tc>
          <w:tcPr>
            <w:tcW w:w="1585" w:type="pct"/>
            <w:noWrap/>
            <w:vAlign w:val="center"/>
            <w:hideMark/>
          </w:tcPr>
          <w:p w14:paraId="2B0D27D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RT2</w:t>
            </w:r>
          </w:p>
        </w:tc>
        <w:tc>
          <w:tcPr>
            <w:tcW w:w="606" w:type="pct"/>
            <w:noWrap/>
            <w:vAlign w:val="center"/>
            <w:hideMark/>
          </w:tcPr>
          <w:p w14:paraId="32BE57C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1970</w:t>
            </w:r>
          </w:p>
        </w:tc>
        <w:tc>
          <w:tcPr>
            <w:tcW w:w="683" w:type="pct"/>
            <w:noWrap/>
            <w:vAlign w:val="center"/>
            <w:hideMark/>
          </w:tcPr>
          <w:p w14:paraId="4B39F34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360</w:t>
            </w:r>
          </w:p>
        </w:tc>
      </w:tr>
      <w:tr w:rsidR="00CF539D" w:rsidRPr="00CF539D" w14:paraId="6B26A43D" w14:textId="77777777" w:rsidTr="002E7B40">
        <w:trPr>
          <w:cantSplit/>
          <w:trHeight w:val="23"/>
        </w:trPr>
        <w:tc>
          <w:tcPr>
            <w:tcW w:w="988" w:type="pct"/>
            <w:noWrap/>
            <w:vAlign w:val="center"/>
            <w:hideMark/>
          </w:tcPr>
          <w:p w14:paraId="23AFA4E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4569C5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RT350</w:t>
            </w:r>
          </w:p>
        </w:tc>
        <w:tc>
          <w:tcPr>
            <w:tcW w:w="1585" w:type="pct"/>
            <w:noWrap/>
            <w:vAlign w:val="center"/>
            <w:hideMark/>
          </w:tcPr>
          <w:p w14:paraId="29B9A98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RT350</w:t>
            </w:r>
          </w:p>
        </w:tc>
        <w:tc>
          <w:tcPr>
            <w:tcW w:w="606" w:type="pct"/>
            <w:noWrap/>
            <w:vAlign w:val="center"/>
            <w:hideMark/>
          </w:tcPr>
          <w:p w14:paraId="52AA532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1972</w:t>
            </w:r>
          </w:p>
        </w:tc>
        <w:tc>
          <w:tcPr>
            <w:tcW w:w="683" w:type="pct"/>
            <w:noWrap/>
            <w:vAlign w:val="center"/>
            <w:hideMark/>
          </w:tcPr>
          <w:p w14:paraId="6B45ADB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347</w:t>
            </w:r>
          </w:p>
        </w:tc>
      </w:tr>
      <w:tr w:rsidR="00CF539D" w:rsidRPr="00CF539D" w14:paraId="726B6388" w14:textId="77777777" w:rsidTr="002E7B40">
        <w:trPr>
          <w:cantSplit/>
          <w:trHeight w:val="23"/>
        </w:trPr>
        <w:tc>
          <w:tcPr>
            <w:tcW w:w="988" w:type="pct"/>
            <w:noWrap/>
            <w:vAlign w:val="center"/>
            <w:hideMark/>
          </w:tcPr>
          <w:p w14:paraId="4477B91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005583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SR400</w:t>
            </w:r>
          </w:p>
        </w:tc>
        <w:tc>
          <w:tcPr>
            <w:tcW w:w="1585" w:type="pct"/>
            <w:noWrap/>
            <w:vAlign w:val="center"/>
            <w:hideMark/>
          </w:tcPr>
          <w:p w14:paraId="2816F9A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SR400</w:t>
            </w:r>
          </w:p>
        </w:tc>
        <w:tc>
          <w:tcPr>
            <w:tcW w:w="606" w:type="pct"/>
            <w:noWrap/>
            <w:vAlign w:val="center"/>
            <w:hideMark/>
          </w:tcPr>
          <w:p w14:paraId="1475095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68F3F78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527695F8" w14:textId="77777777" w:rsidTr="002E7B40">
        <w:trPr>
          <w:cantSplit/>
          <w:trHeight w:val="23"/>
        </w:trPr>
        <w:tc>
          <w:tcPr>
            <w:tcW w:w="988" w:type="pct"/>
            <w:noWrap/>
            <w:vAlign w:val="center"/>
            <w:hideMark/>
          </w:tcPr>
          <w:p w14:paraId="1CD65DC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6D8816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SR500</w:t>
            </w:r>
          </w:p>
        </w:tc>
        <w:tc>
          <w:tcPr>
            <w:tcW w:w="1585" w:type="pct"/>
            <w:noWrap/>
            <w:vAlign w:val="center"/>
            <w:hideMark/>
          </w:tcPr>
          <w:p w14:paraId="1AE9D5D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SR500</w:t>
            </w:r>
          </w:p>
        </w:tc>
        <w:tc>
          <w:tcPr>
            <w:tcW w:w="606" w:type="pct"/>
            <w:noWrap/>
            <w:vAlign w:val="center"/>
            <w:hideMark/>
          </w:tcPr>
          <w:p w14:paraId="17BC74A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1978-1981</w:t>
            </w:r>
          </w:p>
        </w:tc>
        <w:tc>
          <w:tcPr>
            <w:tcW w:w="683" w:type="pct"/>
            <w:noWrap/>
            <w:vAlign w:val="center"/>
            <w:hideMark/>
          </w:tcPr>
          <w:p w14:paraId="33D3768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79AFA0C9" w14:textId="77777777" w:rsidTr="002E7B40">
        <w:trPr>
          <w:cantSplit/>
          <w:trHeight w:val="23"/>
        </w:trPr>
        <w:tc>
          <w:tcPr>
            <w:tcW w:w="988" w:type="pct"/>
            <w:noWrap/>
            <w:vAlign w:val="center"/>
            <w:hideMark/>
          </w:tcPr>
          <w:p w14:paraId="2A643A2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21731E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SRX400</w:t>
            </w:r>
          </w:p>
        </w:tc>
        <w:tc>
          <w:tcPr>
            <w:tcW w:w="1585" w:type="pct"/>
            <w:noWrap/>
            <w:vAlign w:val="center"/>
            <w:hideMark/>
          </w:tcPr>
          <w:p w14:paraId="2EE20E9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SRX400</w:t>
            </w:r>
          </w:p>
        </w:tc>
        <w:tc>
          <w:tcPr>
            <w:tcW w:w="606" w:type="pct"/>
            <w:noWrap/>
            <w:vAlign w:val="center"/>
            <w:hideMark/>
          </w:tcPr>
          <w:p w14:paraId="315655A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1985-90</w:t>
            </w:r>
          </w:p>
        </w:tc>
        <w:tc>
          <w:tcPr>
            <w:tcW w:w="683" w:type="pct"/>
            <w:noWrap/>
            <w:vAlign w:val="center"/>
            <w:hideMark/>
          </w:tcPr>
          <w:p w14:paraId="5820B43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3A0D6F9D" w14:textId="77777777" w:rsidTr="002E7B40">
        <w:trPr>
          <w:cantSplit/>
          <w:trHeight w:val="23"/>
        </w:trPr>
        <w:tc>
          <w:tcPr>
            <w:tcW w:w="988" w:type="pct"/>
            <w:noWrap/>
            <w:vAlign w:val="center"/>
            <w:hideMark/>
          </w:tcPr>
          <w:p w14:paraId="61B83F4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4611F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SRX600</w:t>
            </w:r>
          </w:p>
        </w:tc>
        <w:tc>
          <w:tcPr>
            <w:tcW w:w="1585" w:type="pct"/>
            <w:noWrap/>
            <w:vAlign w:val="center"/>
            <w:hideMark/>
          </w:tcPr>
          <w:p w14:paraId="4CF8AF8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SRX600</w:t>
            </w:r>
          </w:p>
        </w:tc>
        <w:tc>
          <w:tcPr>
            <w:tcW w:w="606" w:type="pct"/>
            <w:noWrap/>
            <w:vAlign w:val="center"/>
            <w:hideMark/>
          </w:tcPr>
          <w:p w14:paraId="7B72501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1986-96</w:t>
            </w:r>
          </w:p>
        </w:tc>
        <w:tc>
          <w:tcPr>
            <w:tcW w:w="683" w:type="pct"/>
            <w:noWrap/>
            <w:vAlign w:val="center"/>
            <w:hideMark/>
          </w:tcPr>
          <w:p w14:paraId="6B76725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608</w:t>
            </w:r>
          </w:p>
        </w:tc>
      </w:tr>
      <w:tr w:rsidR="00CF539D" w:rsidRPr="00CF539D" w14:paraId="3FA2C1B8" w14:textId="77777777" w:rsidTr="002E7B40">
        <w:trPr>
          <w:cantSplit/>
          <w:trHeight w:val="23"/>
        </w:trPr>
        <w:tc>
          <w:tcPr>
            <w:tcW w:w="988" w:type="pct"/>
            <w:noWrap/>
            <w:vAlign w:val="center"/>
            <w:hideMark/>
          </w:tcPr>
          <w:p w14:paraId="307FA53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BF1036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SZR660</w:t>
            </w:r>
          </w:p>
        </w:tc>
        <w:tc>
          <w:tcPr>
            <w:tcW w:w="1585" w:type="pct"/>
            <w:noWrap/>
            <w:vAlign w:val="center"/>
            <w:hideMark/>
          </w:tcPr>
          <w:p w14:paraId="581C152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SZR660</w:t>
            </w:r>
          </w:p>
        </w:tc>
        <w:tc>
          <w:tcPr>
            <w:tcW w:w="606" w:type="pct"/>
            <w:noWrap/>
            <w:vAlign w:val="center"/>
            <w:hideMark/>
          </w:tcPr>
          <w:p w14:paraId="4865573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1997</w:t>
            </w:r>
          </w:p>
        </w:tc>
        <w:tc>
          <w:tcPr>
            <w:tcW w:w="683" w:type="pct"/>
            <w:noWrap/>
            <w:vAlign w:val="center"/>
            <w:hideMark/>
          </w:tcPr>
          <w:p w14:paraId="72D0643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49F4B65B" w14:textId="77777777" w:rsidTr="002E7B40">
        <w:trPr>
          <w:cantSplit/>
          <w:trHeight w:val="23"/>
        </w:trPr>
        <w:tc>
          <w:tcPr>
            <w:tcW w:w="988" w:type="pct"/>
            <w:noWrap/>
            <w:vAlign w:val="center"/>
            <w:hideMark/>
          </w:tcPr>
          <w:p w14:paraId="61EE7AF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4F1699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 MAX</w:t>
            </w:r>
          </w:p>
        </w:tc>
        <w:tc>
          <w:tcPr>
            <w:tcW w:w="1585" w:type="pct"/>
            <w:noWrap/>
            <w:vAlign w:val="center"/>
            <w:hideMark/>
          </w:tcPr>
          <w:p w14:paraId="0C6CC7B6"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Tmax</w:t>
            </w:r>
            <w:proofErr w:type="spellEnd"/>
            <w:r w:rsidRPr="00CF539D">
              <w:rPr>
                <w:rFonts w:eastAsia="Times New Roman"/>
                <w:color w:val="000000"/>
                <w:szCs w:val="17"/>
                <w:lang w:eastAsia="en-AU"/>
              </w:rPr>
              <w:t xml:space="preserve"> 530</w:t>
            </w:r>
          </w:p>
        </w:tc>
        <w:tc>
          <w:tcPr>
            <w:tcW w:w="606" w:type="pct"/>
            <w:noWrap/>
            <w:vAlign w:val="center"/>
            <w:hideMark/>
          </w:tcPr>
          <w:p w14:paraId="44363C4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6FB33B3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530</w:t>
            </w:r>
          </w:p>
        </w:tc>
      </w:tr>
      <w:tr w:rsidR="00CF539D" w:rsidRPr="00CF539D" w14:paraId="5F690A45" w14:textId="77777777" w:rsidTr="002E7B40">
        <w:trPr>
          <w:cantSplit/>
          <w:trHeight w:val="23"/>
        </w:trPr>
        <w:tc>
          <w:tcPr>
            <w:tcW w:w="988" w:type="pct"/>
            <w:noWrap/>
            <w:vAlign w:val="center"/>
            <w:hideMark/>
          </w:tcPr>
          <w:p w14:paraId="4C048C36"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583D493"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Tenere</w:t>
            </w:r>
            <w:proofErr w:type="spellEnd"/>
          </w:p>
        </w:tc>
        <w:tc>
          <w:tcPr>
            <w:tcW w:w="1585" w:type="pct"/>
            <w:noWrap/>
            <w:vAlign w:val="center"/>
            <w:hideMark/>
          </w:tcPr>
          <w:p w14:paraId="0D7EE6E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Tener </w:t>
            </w:r>
          </w:p>
        </w:tc>
        <w:tc>
          <w:tcPr>
            <w:tcW w:w="606" w:type="pct"/>
            <w:noWrap/>
            <w:vAlign w:val="center"/>
            <w:hideMark/>
          </w:tcPr>
          <w:p w14:paraId="586C8A5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57046A26"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483EA668" w14:textId="77777777" w:rsidTr="002E7B40">
        <w:trPr>
          <w:cantSplit/>
          <w:trHeight w:val="23"/>
        </w:trPr>
        <w:tc>
          <w:tcPr>
            <w:tcW w:w="988" w:type="pct"/>
            <w:noWrap/>
            <w:vAlign w:val="center"/>
          </w:tcPr>
          <w:p w14:paraId="5BBBEA6E"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531D77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Tricity 300 (MWD300)</w:t>
            </w:r>
          </w:p>
        </w:tc>
        <w:tc>
          <w:tcPr>
            <w:tcW w:w="1585" w:type="pct"/>
            <w:noWrap/>
            <w:vAlign w:val="center"/>
          </w:tcPr>
          <w:p w14:paraId="2C784E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Tricity 300 (MWD300)</w:t>
            </w:r>
          </w:p>
        </w:tc>
        <w:tc>
          <w:tcPr>
            <w:tcW w:w="606" w:type="pct"/>
            <w:noWrap/>
            <w:vAlign w:val="center"/>
          </w:tcPr>
          <w:p w14:paraId="1E6FF9C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2020-on</w:t>
            </w:r>
          </w:p>
        </w:tc>
        <w:tc>
          <w:tcPr>
            <w:tcW w:w="683" w:type="pct"/>
            <w:noWrap/>
            <w:vAlign w:val="center"/>
          </w:tcPr>
          <w:p w14:paraId="48CEFFF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292</w:t>
            </w:r>
          </w:p>
        </w:tc>
      </w:tr>
      <w:tr w:rsidR="00CF539D" w:rsidRPr="00CF539D" w14:paraId="722D4480" w14:textId="77777777" w:rsidTr="002E7B40">
        <w:trPr>
          <w:cantSplit/>
          <w:trHeight w:val="23"/>
        </w:trPr>
        <w:tc>
          <w:tcPr>
            <w:tcW w:w="988" w:type="pct"/>
            <w:noWrap/>
            <w:vAlign w:val="center"/>
            <w:hideMark/>
          </w:tcPr>
          <w:p w14:paraId="2682D16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3A82C4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TT350</w:t>
            </w:r>
          </w:p>
        </w:tc>
        <w:tc>
          <w:tcPr>
            <w:tcW w:w="1585" w:type="pct"/>
            <w:noWrap/>
            <w:vAlign w:val="center"/>
            <w:hideMark/>
          </w:tcPr>
          <w:p w14:paraId="65B804D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TT350</w:t>
            </w:r>
          </w:p>
        </w:tc>
        <w:tc>
          <w:tcPr>
            <w:tcW w:w="606" w:type="pct"/>
            <w:noWrap/>
            <w:vAlign w:val="center"/>
            <w:hideMark/>
          </w:tcPr>
          <w:p w14:paraId="5F9EDD3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1986-01</w:t>
            </w:r>
          </w:p>
        </w:tc>
        <w:tc>
          <w:tcPr>
            <w:tcW w:w="683" w:type="pct"/>
            <w:noWrap/>
            <w:vAlign w:val="center"/>
            <w:hideMark/>
          </w:tcPr>
          <w:p w14:paraId="6C9A2FEB"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346</w:t>
            </w:r>
          </w:p>
        </w:tc>
      </w:tr>
      <w:tr w:rsidR="00CF539D" w:rsidRPr="00CF539D" w14:paraId="27125146" w14:textId="77777777" w:rsidTr="002E7B40">
        <w:trPr>
          <w:cantSplit/>
          <w:trHeight w:val="23"/>
        </w:trPr>
        <w:tc>
          <w:tcPr>
            <w:tcW w:w="988" w:type="pct"/>
            <w:noWrap/>
            <w:vAlign w:val="center"/>
            <w:hideMark/>
          </w:tcPr>
          <w:p w14:paraId="4DA9E5B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9DDDFF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TT500</w:t>
            </w:r>
          </w:p>
        </w:tc>
        <w:tc>
          <w:tcPr>
            <w:tcW w:w="1585" w:type="pct"/>
            <w:noWrap/>
            <w:vAlign w:val="center"/>
            <w:hideMark/>
          </w:tcPr>
          <w:p w14:paraId="1FE5DB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TT500</w:t>
            </w:r>
          </w:p>
        </w:tc>
        <w:tc>
          <w:tcPr>
            <w:tcW w:w="606" w:type="pct"/>
            <w:noWrap/>
            <w:vAlign w:val="center"/>
            <w:hideMark/>
          </w:tcPr>
          <w:p w14:paraId="502A3B1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1975</w:t>
            </w:r>
          </w:p>
        </w:tc>
        <w:tc>
          <w:tcPr>
            <w:tcW w:w="683" w:type="pct"/>
            <w:noWrap/>
            <w:vAlign w:val="center"/>
            <w:hideMark/>
          </w:tcPr>
          <w:p w14:paraId="7F2AC69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500</w:t>
            </w:r>
          </w:p>
        </w:tc>
      </w:tr>
      <w:tr w:rsidR="00CF539D" w:rsidRPr="00CF539D" w14:paraId="021103F9" w14:textId="77777777" w:rsidTr="002E7B40">
        <w:trPr>
          <w:cantSplit/>
          <w:trHeight w:val="23"/>
        </w:trPr>
        <w:tc>
          <w:tcPr>
            <w:tcW w:w="988" w:type="pct"/>
            <w:noWrap/>
            <w:vAlign w:val="center"/>
            <w:hideMark/>
          </w:tcPr>
          <w:p w14:paraId="04C4B4F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95FF72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TT600</w:t>
            </w:r>
          </w:p>
        </w:tc>
        <w:tc>
          <w:tcPr>
            <w:tcW w:w="1585" w:type="pct"/>
            <w:noWrap/>
            <w:vAlign w:val="center"/>
            <w:hideMark/>
          </w:tcPr>
          <w:p w14:paraId="419836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TT600</w:t>
            </w:r>
          </w:p>
        </w:tc>
        <w:tc>
          <w:tcPr>
            <w:tcW w:w="606" w:type="pct"/>
            <w:noWrap/>
            <w:vAlign w:val="center"/>
            <w:hideMark/>
          </w:tcPr>
          <w:p w14:paraId="076A0F9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0AE4AEC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595</w:t>
            </w:r>
          </w:p>
        </w:tc>
      </w:tr>
      <w:tr w:rsidR="00CF539D" w:rsidRPr="00CF539D" w14:paraId="682661D9" w14:textId="77777777" w:rsidTr="002E7B40">
        <w:trPr>
          <w:cantSplit/>
          <w:trHeight w:val="23"/>
        </w:trPr>
        <w:tc>
          <w:tcPr>
            <w:tcW w:w="988" w:type="pct"/>
            <w:noWrap/>
            <w:vAlign w:val="center"/>
            <w:hideMark/>
          </w:tcPr>
          <w:p w14:paraId="61D22379" w14:textId="77777777" w:rsidR="00CF539D" w:rsidRPr="00CF539D" w:rsidRDefault="00CF539D" w:rsidP="00CF539D">
            <w:pPr>
              <w:spacing w:before="40" w:after="40"/>
              <w:jc w:val="left"/>
              <w:rPr>
                <w:rFonts w:eastAsia="Times New Roman"/>
                <w:b/>
                <w:bCs/>
                <w:color w:val="000000"/>
                <w:szCs w:val="17"/>
                <w:lang w:eastAsia="en-AU"/>
              </w:rPr>
            </w:pPr>
          </w:p>
        </w:tc>
        <w:tc>
          <w:tcPr>
            <w:tcW w:w="1137" w:type="pct"/>
            <w:noWrap/>
            <w:vAlign w:val="center"/>
            <w:hideMark/>
          </w:tcPr>
          <w:p w14:paraId="55A7C5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TT600E</w:t>
            </w:r>
          </w:p>
        </w:tc>
        <w:tc>
          <w:tcPr>
            <w:tcW w:w="1585" w:type="pct"/>
            <w:noWrap/>
            <w:vAlign w:val="center"/>
            <w:hideMark/>
          </w:tcPr>
          <w:p w14:paraId="205A641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TT600E</w:t>
            </w:r>
          </w:p>
        </w:tc>
        <w:tc>
          <w:tcPr>
            <w:tcW w:w="606" w:type="pct"/>
            <w:noWrap/>
            <w:vAlign w:val="center"/>
            <w:hideMark/>
          </w:tcPr>
          <w:p w14:paraId="46BDA9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7523595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595</w:t>
            </w:r>
          </w:p>
        </w:tc>
      </w:tr>
      <w:tr w:rsidR="00CF539D" w:rsidRPr="00CF539D" w14:paraId="30FEB3EC" w14:textId="77777777" w:rsidTr="002E7B40">
        <w:trPr>
          <w:cantSplit/>
          <w:trHeight w:val="23"/>
        </w:trPr>
        <w:tc>
          <w:tcPr>
            <w:tcW w:w="988" w:type="pct"/>
            <w:noWrap/>
            <w:vAlign w:val="center"/>
            <w:hideMark/>
          </w:tcPr>
          <w:p w14:paraId="2384B18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49C416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TT600R</w:t>
            </w:r>
          </w:p>
        </w:tc>
        <w:tc>
          <w:tcPr>
            <w:tcW w:w="1585" w:type="pct"/>
            <w:noWrap/>
            <w:vAlign w:val="center"/>
            <w:hideMark/>
          </w:tcPr>
          <w:p w14:paraId="69858AF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TT600R</w:t>
            </w:r>
          </w:p>
        </w:tc>
        <w:tc>
          <w:tcPr>
            <w:tcW w:w="606" w:type="pct"/>
            <w:noWrap/>
            <w:vAlign w:val="center"/>
            <w:hideMark/>
          </w:tcPr>
          <w:p w14:paraId="4332212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752F41D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595</w:t>
            </w:r>
          </w:p>
        </w:tc>
      </w:tr>
      <w:tr w:rsidR="00CF539D" w:rsidRPr="00CF539D" w14:paraId="72969DBD" w14:textId="77777777" w:rsidTr="002E7B40">
        <w:trPr>
          <w:cantSplit/>
          <w:trHeight w:val="23"/>
        </w:trPr>
        <w:tc>
          <w:tcPr>
            <w:tcW w:w="988" w:type="pct"/>
            <w:noWrap/>
            <w:vAlign w:val="center"/>
            <w:hideMark/>
          </w:tcPr>
          <w:p w14:paraId="3649294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FC203C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TX650</w:t>
            </w:r>
          </w:p>
        </w:tc>
        <w:tc>
          <w:tcPr>
            <w:tcW w:w="1585" w:type="pct"/>
            <w:noWrap/>
            <w:vAlign w:val="center"/>
            <w:hideMark/>
          </w:tcPr>
          <w:p w14:paraId="4118BC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TX650</w:t>
            </w:r>
          </w:p>
        </w:tc>
        <w:tc>
          <w:tcPr>
            <w:tcW w:w="606" w:type="pct"/>
            <w:noWrap/>
            <w:vAlign w:val="center"/>
            <w:hideMark/>
          </w:tcPr>
          <w:p w14:paraId="6CFE52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1976</w:t>
            </w:r>
          </w:p>
        </w:tc>
        <w:tc>
          <w:tcPr>
            <w:tcW w:w="683" w:type="pct"/>
            <w:noWrap/>
            <w:vAlign w:val="center"/>
            <w:hideMark/>
          </w:tcPr>
          <w:p w14:paraId="73BE9CE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653</w:t>
            </w:r>
          </w:p>
        </w:tc>
      </w:tr>
      <w:tr w:rsidR="00CF539D" w:rsidRPr="00CF539D" w14:paraId="0C513BED" w14:textId="77777777" w:rsidTr="002E7B40">
        <w:trPr>
          <w:cantSplit/>
          <w:trHeight w:val="23"/>
        </w:trPr>
        <w:tc>
          <w:tcPr>
            <w:tcW w:w="988" w:type="pct"/>
            <w:noWrap/>
            <w:vAlign w:val="center"/>
            <w:hideMark/>
          </w:tcPr>
          <w:p w14:paraId="172E48A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5A7202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WR400F</w:t>
            </w:r>
          </w:p>
        </w:tc>
        <w:tc>
          <w:tcPr>
            <w:tcW w:w="1585" w:type="pct"/>
            <w:noWrap/>
            <w:vAlign w:val="center"/>
            <w:hideMark/>
          </w:tcPr>
          <w:p w14:paraId="5788D24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WR400F</w:t>
            </w:r>
          </w:p>
        </w:tc>
        <w:tc>
          <w:tcPr>
            <w:tcW w:w="606" w:type="pct"/>
            <w:noWrap/>
            <w:vAlign w:val="center"/>
            <w:hideMark/>
          </w:tcPr>
          <w:p w14:paraId="36F6E4E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1998-2000</w:t>
            </w:r>
          </w:p>
        </w:tc>
        <w:tc>
          <w:tcPr>
            <w:tcW w:w="683" w:type="pct"/>
            <w:noWrap/>
            <w:vAlign w:val="center"/>
            <w:hideMark/>
          </w:tcPr>
          <w:p w14:paraId="38B82AD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1B8DB915" w14:textId="77777777" w:rsidTr="002E7B40">
        <w:trPr>
          <w:cantSplit/>
          <w:trHeight w:val="23"/>
        </w:trPr>
        <w:tc>
          <w:tcPr>
            <w:tcW w:w="988" w:type="pct"/>
            <w:noWrap/>
            <w:vAlign w:val="center"/>
            <w:hideMark/>
          </w:tcPr>
          <w:p w14:paraId="2374AC3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DFEBD6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WR426F</w:t>
            </w:r>
          </w:p>
        </w:tc>
        <w:tc>
          <w:tcPr>
            <w:tcW w:w="1585" w:type="pct"/>
            <w:noWrap/>
            <w:vAlign w:val="center"/>
            <w:hideMark/>
          </w:tcPr>
          <w:p w14:paraId="40B3E318" w14:textId="77777777" w:rsidR="00CF539D" w:rsidRPr="00CF539D" w:rsidRDefault="00CF539D" w:rsidP="00CF539D">
            <w:pPr>
              <w:spacing w:before="40" w:after="40"/>
              <w:jc w:val="left"/>
              <w:rPr>
                <w:rFonts w:eastAsia="Times New Roman"/>
                <w:color w:val="000000"/>
                <w:szCs w:val="17"/>
                <w:lang w:eastAsia="en-AU"/>
              </w:rPr>
            </w:pPr>
            <w:proofErr w:type="spellStart"/>
            <w:r w:rsidRPr="00CF539D">
              <w:rPr>
                <w:rFonts w:eastAsia="Times New Roman"/>
                <w:color w:val="000000"/>
                <w:szCs w:val="17"/>
                <w:lang w:eastAsia="en-AU"/>
              </w:rPr>
              <w:t>Belgarda</w:t>
            </w:r>
            <w:proofErr w:type="spellEnd"/>
            <w:r w:rsidRPr="00CF539D">
              <w:rPr>
                <w:rFonts w:eastAsia="Times New Roman"/>
                <w:color w:val="000000"/>
                <w:szCs w:val="17"/>
                <w:lang w:eastAsia="en-AU"/>
              </w:rPr>
              <w:t xml:space="preserve"> import ONLY</w:t>
            </w:r>
          </w:p>
        </w:tc>
        <w:tc>
          <w:tcPr>
            <w:tcW w:w="606" w:type="pct"/>
            <w:noWrap/>
            <w:vAlign w:val="center"/>
            <w:hideMark/>
          </w:tcPr>
          <w:p w14:paraId="501BD3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w:t>
            </w:r>
          </w:p>
        </w:tc>
        <w:tc>
          <w:tcPr>
            <w:tcW w:w="683" w:type="pct"/>
            <w:noWrap/>
            <w:vAlign w:val="center"/>
            <w:hideMark/>
          </w:tcPr>
          <w:p w14:paraId="56948A6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426</w:t>
            </w:r>
          </w:p>
        </w:tc>
      </w:tr>
      <w:tr w:rsidR="00CF539D" w:rsidRPr="00CF539D" w14:paraId="166A40C3" w14:textId="77777777" w:rsidTr="002E7B40">
        <w:trPr>
          <w:cantSplit/>
          <w:trHeight w:val="23"/>
        </w:trPr>
        <w:tc>
          <w:tcPr>
            <w:tcW w:w="988" w:type="pct"/>
            <w:noWrap/>
            <w:vAlign w:val="center"/>
            <w:hideMark/>
          </w:tcPr>
          <w:p w14:paraId="2702083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400DDB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WR450F</w:t>
            </w:r>
          </w:p>
        </w:tc>
        <w:tc>
          <w:tcPr>
            <w:tcW w:w="1585" w:type="pct"/>
            <w:noWrap/>
            <w:vAlign w:val="center"/>
            <w:hideMark/>
          </w:tcPr>
          <w:p w14:paraId="0045E1B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WR450F</w:t>
            </w:r>
          </w:p>
        </w:tc>
        <w:tc>
          <w:tcPr>
            <w:tcW w:w="606" w:type="pct"/>
            <w:noWrap/>
            <w:vAlign w:val="center"/>
            <w:hideMark/>
          </w:tcPr>
          <w:p w14:paraId="13F0DA1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19EC399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450</w:t>
            </w:r>
          </w:p>
        </w:tc>
      </w:tr>
      <w:tr w:rsidR="00CF539D" w:rsidRPr="00CF539D" w14:paraId="5DB3DE47" w14:textId="77777777" w:rsidTr="002E7B40">
        <w:trPr>
          <w:cantSplit/>
          <w:trHeight w:val="23"/>
        </w:trPr>
        <w:tc>
          <w:tcPr>
            <w:tcW w:w="988" w:type="pct"/>
            <w:noWrap/>
            <w:vAlign w:val="center"/>
            <w:hideMark/>
          </w:tcPr>
          <w:p w14:paraId="05433BE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F5D1E3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WR450F</w:t>
            </w:r>
          </w:p>
        </w:tc>
        <w:tc>
          <w:tcPr>
            <w:tcW w:w="1585" w:type="pct"/>
            <w:noWrap/>
            <w:vAlign w:val="center"/>
            <w:hideMark/>
          </w:tcPr>
          <w:p w14:paraId="325D944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WR450F (2GC)</w:t>
            </w:r>
          </w:p>
        </w:tc>
        <w:tc>
          <w:tcPr>
            <w:tcW w:w="606" w:type="pct"/>
            <w:noWrap/>
            <w:vAlign w:val="center"/>
            <w:hideMark/>
          </w:tcPr>
          <w:p w14:paraId="4B0D775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5EA792B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449</w:t>
            </w:r>
          </w:p>
        </w:tc>
      </w:tr>
      <w:tr w:rsidR="00CF539D" w:rsidRPr="00CF539D" w14:paraId="017CC8D3" w14:textId="77777777" w:rsidTr="002E7B40">
        <w:trPr>
          <w:cantSplit/>
          <w:trHeight w:val="23"/>
        </w:trPr>
        <w:tc>
          <w:tcPr>
            <w:tcW w:w="988" w:type="pct"/>
            <w:noWrap/>
            <w:vAlign w:val="center"/>
            <w:hideMark/>
          </w:tcPr>
          <w:p w14:paraId="5863304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04099A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XJ550</w:t>
            </w:r>
          </w:p>
        </w:tc>
        <w:tc>
          <w:tcPr>
            <w:tcW w:w="1585" w:type="pct"/>
            <w:noWrap/>
            <w:vAlign w:val="center"/>
            <w:hideMark/>
          </w:tcPr>
          <w:p w14:paraId="7954089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XJ550</w:t>
            </w:r>
          </w:p>
        </w:tc>
        <w:tc>
          <w:tcPr>
            <w:tcW w:w="606" w:type="pct"/>
            <w:noWrap/>
            <w:vAlign w:val="center"/>
            <w:hideMark/>
          </w:tcPr>
          <w:p w14:paraId="27DA702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1981-82</w:t>
            </w:r>
          </w:p>
        </w:tc>
        <w:tc>
          <w:tcPr>
            <w:tcW w:w="683" w:type="pct"/>
            <w:noWrap/>
            <w:vAlign w:val="center"/>
            <w:hideMark/>
          </w:tcPr>
          <w:p w14:paraId="020E8123"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528</w:t>
            </w:r>
          </w:p>
        </w:tc>
      </w:tr>
      <w:tr w:rsidR="00CF539D" w:rsidRPr="00CF539D" w14:paraId="5B82A9A0" w14:textId="77777777" w:rsidTr="002E7B40">
        <w:trPr>
          <w:cantSplit/>
          <w:trHeight w:val="23"/>
        </w:trPr>
        <w:tc>
          <w:tcPr>
            <w:tcW w:w="988" w:type="pct"/>
            <w:noWrap/>
            <w:vAlign w:val="center"/>
            <w:hideMark/>
          </w:tcPr>
          <w:p w14:paraId="2B31077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2F855A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XJ6</w:t>
            </w:r>
          </w:p>
        </w:tc>
        <w:tc>
          <w:tcPr>
            <w:tcW w:w="1585" w:type="pct"/>
            <w:noWrap/>
            <w:vAlign w:val="center"/>
            <w:hideMark/>
          </w:tcPr>
          <w:p w14:paraId="5BFA2D1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XJ6FL/NL (25kW &amp; 35kW)</w:t>
            </w:r>
          </w:p>
        </w:tc>
        <w:tc>
          <w:tcPr>
            <w:tcW w:w="606" w:type="pct"/>
            <w:noWrap/>
            <w:vAlign w:val="center"/>
            <w:hideMark/>
          </w:tcPr>
          <w:p w14:paraId="27A17A0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78D3417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17790A0D" w14:textId="77777777" w:rsidTr="002E7B40">
        <w:trPr>
          <w:cantSplit/>
          <w:trHeight w:val="23"/>
        </w:trPr>
        <w:tc>
          <w:tcPr>
            <w:tcW w:w="988" w:type="pct"/>
            <w:noWrap/>
            <w:vAlign w:val="center"/>
            <w:hideMark/>
          </w:tcPr>
          <w:p w14:paraId="3EB238A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634ADE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XJ6</w:t>
            </w:r>
          </w:p>
        </w:tc>
        <w:tc>
          <w:tcPr>
            <w:tcW w:w="1585" w:type="pct"/>
            <w:noWrap/>
            <w:vAlign w:val="center"/>
            <w:hideMark/>
          </w:tcPr>
          <w:p w14:paraId="3E00FA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XJ6SL (25kW)</w:t>
            </w:r>
          </w:p>
        </w:tc>
        <w:tc>
          <w:tcPr>
            <w:tcW w:w="606" w:type="pct"/>
            <w:noWrap/>
            <w:vAlign w:val="center"/>
            <w:hideMark/>
          </w:tcPr>
          <w:p w14:paraId="468D0F9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2C9CD3E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600</w:t>
            </w:r>
          </w:p>
        </w:tc>
      </w:tr>
      <w:tr w:rsidR="00CF539D" w:rsidRPr="00CF539D" w14:paraId="382FAEC8" w14:textId="77777777" w:rsidTr="002E7B40">
        <w:trPr>
          <w:cantSplit/>
          <w:trHeight w:val="23"/>
        </w:trPr>
        <w:tc>
          <w:tcPr>
            <w:tcW w:w="988" w:type="pct"/>
            <w:noWrap/>
            <w:vAlign w:val="center"/>
            <w:hideMark/>
          </w:tcPr>
          <w:p w14:paraId="198347C0"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C645EF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XJR400</w:t>
            </w:r>
          </w:p>
        </w:tc>
        <w:tc>
          <w:tcPr>
            <w:tcW w:w="1585" w:type="pct"/>
            <w:noWrap/>
            <w:vAlign w:val="center"/>
            <w:hideMark/>
          </w:tcPr>
          <w:p w14:paraId="119C689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ZJR400</w:t>
            </w:r>
          </w:p>
        </w:tc>
        <w:tc>
          <w:tcPr>
            <w:tcW w:w="606" w:type="pct"/>
            <w:noWrap/>
            <w:vAlign w:val="center"/>
            <w:hideMark/>
          </w:tcPr>
          <w:p w14:paraId="38649B6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1999</w:t>
            </w:r>
          </w:p>
        </w:tc>
        <w:tc>
          <w:tcPr>
            <w:tcW w:w="683" w:type="pct"/>
            <w:noWrap/>
            <w:vAlign w:val="center"/>
            <w:hideMark/>
          </w:tcPr>
          <w:p w14:paraId="06A9B92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400</w:t>
            </w:r>
          </w:p>
        </w:tc>
      </w:tr>
      <w:tr w:rsidR="00CF539D" w:rsidRPr="00CF539D" w14:paraId="7FDABD93" w14:textId="77777777" w:rsidTr="002E7B40">
        <w:trPr>
          <w:cantSplit/>
          <w:trHeight w:val="23"/>
        </w:trPr>
        <w:tc>
          <w:tcPr>
            <w:tcW w:w="988" w:type="pct"/>
            <w:noWrap/>
            <w:vAlign w:val="center"/>
            <w:hideMark/>
          </w:tcPr>
          <w:p w14:paraId="1851044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71EC90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XJR400</w:t>
            </w:r>
          </w:p>
        </w:tc>
        <w:tc>
          <w:tcPr>
            <w:tcW w:w="1585" w:type="pct"/>
            <w:noWrap/>
            <w:vAlign w:val="center"/>
            <w:hideMark/>
          </w:tcPr>
          <w:p w14:paraId="7313D1B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4HM</w:t>
            </w:r>
          </w:p>
        </w:tc>
        <w:tc>
          <w:tcPr>
            <w:tcW w:w="606" w:type="pct"/>
            <w:noWrap/>
            <w:vAlign w:val="center"/>
            <w:hideMark/>
          </w:tcPr>
          <w:p w14:paraId="5A6112C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2003</w:t>
            </w:r>
          </w:p>
        </w:tc>
        <w:tc>
          <w:tcPr>
            <w:tcW w:w="683" w:type="pct"/>
            <w:noWrap/>
            <w:vAlign w:val="center"/>
            <w:hideMark/>
          </w:tcPr>
          <w:p w14:paraId="591B1AA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122E2B08" w14:textId="77777777" w:rsidTr="002E7B40">
        <w:trPr>
          <w:cantSplit/>
          <w:trHeight w:val="23"/>
        </w:trPr>
        <w:tc>
          <w:tcPr>
            <w:tcW w:w="988" w:type="pct"/>
            <w:noWrap/>
            <w:vAlign w:val="center"/>
            <w:hideMark/>
          </w:tcPr>
          <w:p w14:paraId="05A7BE1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F3464C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XP500</w:t>
            </w:r>
          </w:p>
        </w:tc>
        <w:tc>
          <w:tcPr>
            <w:tcW w:w="1585" w:type="pct"/>
            <w:noWrap/>
            <w:vAlign w:val="center"/>
            <w:hideMark/>
          </w:tcPr>
          <w:p w14:paraId="680AF9C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XP500</w:t>
            </w:r>
          </w:p>
        </w:tc>
        <w:tc>
          <w:tcPr>
            <w:tcW w:w="606" w:type="pct"/>
            <w:noWrap/>
            <w:vAlign w:val="center"/>
            <w:hideMark/>
          </w:tcPr>
          <w:p w14:paraId="081C950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4B8D98D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488CB0DE" w14:textId="77777777" w:rsidTr="002E7B40">
        <w:trPr>
          <w:cantSplit/>
          <w:trHeight w:val="23"/>
        </w:trPr>
        <w:tc>
          <w:tcPr>
            <w:tcW w:w="988" w:type="pct"/>
            <w:noWrap/>
            <w:vAlign w:val="center"/>
            <w:hideMark/>
          </w:tcPr>
          <w:p w14:paraId="1035961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2CBD56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XP500</w:t>
            </w:r>
          </w:p>
        </w:tc>
        <w:tc>
          <w:tcPr>
            <w:tcW w:w="1585" w:type="pct"/>
            <w:noWrap/>
            <w:vAlign w:val="center"/>
            <w:hideMark/>
          </w:tcPr>
          <w:p w14:paraId="10C7DE7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XP500</w:t>
            </w:r>
          </w:p>
        </w:tc>
        <w:tc>
          <w:tcPr>
            <w:tcW w:w="606" w:type="pct"/>
            <w:noWrap/>
            <w:vAlign w:val="center"/>
            <w:hideMark/>
          </w:tcPr>
          <w:p w14:paraId="5EAD43B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380C3CF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530</w:t>
            </w:r>
          </w:p>
        </w:tc>
      </w:tr>
      <w:tr w:rsidR="00CF539D" w:rsidRPr="00CF539D" w14:paraId="0379AA0D" w14:textId="77777777" w:rsidTr="002E7B40">
        <w:trPr>
          <w:cantSplit/>
          <w:trHeight w:val="23"/>
        </w:trPr>
        <w:tc>
          <w:tcPr>
            <w:tcW w:w="988" w:type="pct"/>
            <w:noWrap/>
            <w:vAlign w:val="center"/>
          </w:tcPr>
          <w:p w14:paraId="586A114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7824FE4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XS360</w:t>
            </w:r>
          </w:p>
        </w:tc>
        <w:tc>
          <w:tcPr>
            <w:tcW w:w="1585" w:type="pct"/>
            <w:noWrap/>
            <w:vAlign w:val="center"/>
          </w:tcPr>
          <w:p w14:paraId="3E3C83F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XS360</w:t>
            </w:r>
          </w:p>
        </w:tc>
        <w:tc>
          <w:tcPr>
            <w:tcW w:w="606" w:type="pct"/>
            <w:noWrap/>
            <w:vAlign w:val="center"/>
          </w:tcPr>
          <w:p w14:paraId="329FC3B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tcPr>
          <w:p w14:paraId="36234E2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359</w:t>
            </w:r>
          </w:p>
        </w:tc>
      </w:tr>
      <w:tr w:rsidR="00CF539D" w:rsidRPr="00CF539D" w14:paraId="7436E8D8" w14:textId="77777777" w:rsidTr="002E7B40">
        <w:trPr>
          <w:cantSplit/>
          <w:trHeight w:val="23"/>
        </w:trPr>
        <w:tc>
          <w:tcPr>
            <w:tcW w:w="988" w:type="pct"/>
            <w:noWrap/>
            <w:vAlign w:val="center"/>
            <w:hideMark/>
          </w:tcPr>
          <w:p w14:paraId="6D7D689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F219D8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XS400</w:t>
            </w:r>
          </w:p>
        </w:tc>
        <w:tc>
          <w:tcPr>
            <w:tcW w:w="1585" w:type="pct"/>
            <w:noWrap/>
            <w:vAlign w:val="center"/>
            <w:hideMark/>
          </w:tcPr>
          <w:p w14:paraId="47A6157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XS400</w:t>
            </w:r>
          </w:p>
        </w:tc>
        <w:tc>
          <w:tcPr>
            <w:tcW w:w="606" w:type="pct"/>
            <w:noWrap/>
            <w:vAlign w:val="center"/>
            <w:hideMark/>
          </w:tcPr>
          <w:p w14:paraId="49918D8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6FF063F0"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391</w:t>
            </w:r>
          </w:p>
        </w:tc>
      </w:tr>
      <w:tr w:rsidR="00CF539D" w:rsidRPr="00CF539D" w14:paraId="6F296F0F" w14:textId="77777777" w:rsidTr="002E7B40">
        <w:trPr>
          <w:cantSplit/>
          <w:trHeight w:val="23"/>
        </w:trPr>
        <w:tc>
          <w:tcPr>
            <w:tcW w:w="988" w:type="pct"/>
            <w:noWrap/>
            <w:vAlign w:val="center"/>
            <w:hideMark/>
          </w:tcPr>
          <w:p w14:paraId="798F8DA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339D16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XS650</w:t>
            </w:r>
          </w:p>
        </w:tc>
        <w:tc>
          <w:tcPr>
            <w:tcW w:w="1585" w:type="pct"/>
            <w:noWrap/>
            <w:vAlign w:val="center"/>
            <w:hideMark/>
          </w:tcPr>
          <w:p w14:paraId="2C241E6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XS650</w:t>
            </w:r>
          </w:p>
        </w:tc>
        <w:tc>
          <w:tcPr>
            <w:tcW w:w="606" w:type="pct"/>
            <w:noWrap/>
            <w:vAlign w:val="center"/>
            <w:hideMark/>
          </w:tcPr>
          <w:p w14:paraId="00AE830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1972-1984</w:t>
            </w:r>
          </w:p>
        </w:tc>
        <w:tc>
          <w:tcPr>
            <w:tcW w:w="683" w:type="pct"/>
            <w:noWrap/>
            <w:vAlign w:val="center"/>
            <w:hideMark/>
          </w:tcPr>
          <w:p w14:paraId="41E451F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653</w:t>
            </w:r>
          </w:p>
        </w:tc>
      </w:tr>
      <w:tr w:rsidR="00CF539D" w:rsidRPr="00CF539D" w14:paraId="20252726" w14:textId="77777777" w:rsidTr="002E7B40">
        <w:trPr>
          <w:cantSplit/>
          <w:trHeight w:val="23"/>
        </w:trPr>
        <w:tc>
          <w:tcPr>
            <w:tcW w:w="988" w:type="pct"/>
            <w:noWrap/>
            <w:vAlign w:val="center"/>
            <w:hideMark/>
          </w:tcPr>
          <w:p w14:paraId="2396813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FE7209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XSR700</w:t>
            </w:r>
          </w:p>
        </w:tc>
        <w:tc>
          <w:tcPr>
            <w:tcW w:w="1585" w:type="pct"/>
            <w:noWrap/>
            <w:vAlign w:val="center"/>
            <w:hideMark/>
          </w:tcPr>
          <w:p w14:paraId="40DB5C3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RM131</w:t>
            </w:r>
          </w:p>
        </w:tc>
        <w:tc>
          <w:tcPr>
            <w:tcW w:w="606" w:type="pct"/>
            <w:noWrap/>
            <w:vAlign w:val="center"/>
            <w:hideMark/>
          </w:tcPr>
          <w:p w14:paraId="3A6D656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2015-17</w:t>
            </w:r>
          </w:p>
        </w:tc>
        <w:tc>
          <w:tcPr>
            <w:tcW w:w="683" w:type="pct"/>
            <w:noWrap/>
            <w:vAlign w:val="center"/>
            <w:hideMark/>
          </w:tcPr>
          <w:p w14:paraId="11D7D57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655</w:t>
            </w:r>
          </w:p>
        </w:tc>
      </w:tr>
      <w:tr w:rsidR="00CF539D" w:rsidRPr="00CF539D" w14:paraId="32D44986" w14:textId="77777777" w:rsidTr="002E7B40">
        <w:trPr>
          <w:cantSplit/>
          <w:trHeight w:val="23"/>
        </w:trPr>
        <w:tc>
          <w:tcPr>
            <w:tcW w:w="988" w:type="pct"/>
            <w:noWrap/>
            <w:vAlign w:val="center"/>
            <w:hideMark/>
          </w:tcPr>
          <w:p w14:paraId="4C5BAC6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3F0DB5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XT350</w:t>
            </w:r>
          </w:p>
        </w:tc>
        <w:tc>
          <w:tcPr>
            <w:tcW w:w="1585" w:type="pct"/>
            <w:noWrap/>
            <w:vAlign w:val="center"/>
            <w:hideMark/>
          </w:tcPr>
          <w:p w14:paraId="7A1B1A6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XT350</w:t>
            </w:r>
          </w:p>
        </w:tc>
        <w:tc>
          <w:tcPr>
            <w:tcW w:w="606" w:type="pct"/>
            <w:noWrap/>
            <w:vAlign w:val="center"/>
            <w:hideMark/>
          </w:tcPr>
          <w:p w14:paraId="7CD0C90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70BD8CED"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346</w:t>
            </w:r>
          </w:p>
        </w:tc>
      </w:tr>
      <w:tr w:rsidR="00CF539D" w:rsidRPr="00CF539D" w14:paraId="22D87D9C" w14:textId="77777777" w:rsidTr="002E7B40">
        <w:trPr>
          <w:cantSplit/>
          <w:trHeight w:val="23"/>
        </w:trPr>
        <w:tc>
          <w:tcPr>
            <w:tcW w:w="988" w:type="pct"/>
            <w:noWrap/>
            <w:vAlign w:val="center"/>
            <w:hideMark/>
          </w:tcPr>
          <w:p w14:paraId="1515630A"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085237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XT500</w:t>
            </w:r>
          </w:p>
        </w:tc>
        <w:tc>
          <w:tcPr>
            <w:tcW w:w="1585" w:type="pct"/>
            <w:noWrap/>
            <w:vAlign w:val="center"/>
            <w:hideMark/>
          </w:tcPr>
          <w:p w14:paraId="3EAD715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XT500</w:t>
            </w:r>
          </w:p>
        </w:tc>
        <w:tc>
          <w:tcPr>
            <w:tcW w:w="606" w:type="pct"/>
            <w:noWrap/>
            <w:vAlign w:val="center"/>
            <w:hideMark/>
          </w:tcPr>
          <w:p w14:paraId="1EE278A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713BEBF8"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499</w:t>
            </w:r>
          </w:p>
        </w:tc>
      </w:tr>
      <w:tr w:rsidR="00CF539D" w:rsidRPr="00CF539D" w14:paraId="2EC35B7B" w14:textId="77777777" w:rsidTr="002E7B40">
        <w:trPr>
          <w:cantSplit/>
          <w:trHeight w:val="23"/>
        </w:trPr>
        <w:tc>
          <w:tcPr>
            <w:tcW w:w="988" w:type="pct"/>
            <w:noWrap/>
            <w:vAlign w:val="center"/>
            <w:hideMark/>
          </w:tcPr>
          <w:p w14:paraId="66578E87"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4803CE7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XT550</w:t>
            </w:r>
          </w:p>
        </w:tc>
        <w:tc>
          <w:tcPr>
            <w:tcW w:w="1585" w:type="pct"/>
            <w:noWrap/>
            <w:vAlign w:val="center"/>
            <w:hideMark/>
          </w:tcPr>
          <w:p w14:paraId="5514D45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XT550</w:t>
            </w:r>
          </w:p>
        </w:tc>
        <w:tc>
          <w:tcPr>
            <w:tcW w:w="606" w:type="pct"/>
            <w:noWrap/>
            <w:vAlign w:val="center"/>
            <w:hideMark/>
          </w:tcPr>
          <w:p w14:paraId="1B230C6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2A9EF254"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552</w:t>
            </w:r>
          </w:p>
        </w:tc>
      </w:tr>
      <w:tr w:rsidR="00CF539D" w:rsidRPr="00CF539D" w14:paraId="10157758" w14:textId="77777777" w:rsidTr="002E7B40">
        <w:trPr>
          <w:cantSplit/>
          <w:trHeight w:val="23"/>
        </w:trPr>
        <w:tc>
          <w:tcPr>
            <w:tcW w:w="988" w:type="pct"/>
            <w:noWrap/>
            <w:vAlign w:val="center"/>
            <w:hideMark/>
          </w:tcPr>
          <w:p w14:paraId="179944C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DF0E1A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XT600</w:t>
            </w:r>
          </w:p>
        </w:tc>
        <w:tc>
          <w:tcPr>
            <w:tcW w:w="1585" w:type="pct"/>
            <w:noWrap/>
            <w:vAlign w:val="center"/>
            <w:hideMark/>
          </w:tcPr>
          <w:p w14:paraId="4D0ECA6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XT600</w:t>
            </w:r>
          </w:p>
        </w:tc>
        <w:tc>
          <w:tcPr>
            <w:tcW w:w="606" w:type="pct"/>
            <w:noWrap/>
            <w:vAlign w:val="center"/>
            <w:hideMark/>
          </w:tcPr>
          <w:p w14:paraId="4B784E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616C3AB7"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590</w:t>
            </w:r>
          </w:p>
        </w:tc>
      </w:tr>
      <w:tr w:rsidR="00CF539D" w:rsidRPr="00CF539D" w14:paraId="5BD40832" w14:textId="77777777" w:rsidTr="002E7B40">
        <w:trPr>
          <w:cantSplit/>
          <w:trHeight w:val="23"/>
        </w:trPr>
        <w:tc>
          <w:tcPr>
            <w:tcW w:w="988" w:type="pct"/>
            <w:noWrap/>
            <w:vAlign w:val="center"/>
            <w:hideMark/>
          </w:tcPr>
          <w:p w14:paraId="22901DEC"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0DD8ADF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XT660R</w:t>
            </w:r>
          </w:p>
        </w:tc>
        <w:tc>
          <w:tcPr>
            <w:tcW w:w="1585" w:type="pct"/>
            <w:noWrap/>
            <w:vAlign w:val="center"/>
            <w:hideMark/>
          </w:tcPr>
          <w:p w14:paraId="4C97B92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XT660R</w:t>
            </w:r>
          </w:p>
        </w:tc>
        <w:tc>
          <w:tcPr>
            <w:tcW w:w="606" w:type="pct"/>
            <w:noWrap/>
            <w:vAlign w:val="center"/>
            <w:hideMark/>
          </w:tcPr>
          <w:p w14:paraId="73A6B26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5D17242F"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3F2BE6CF" w14:textId="77777777" w:rsidTr="002E7B40">
        <w:trPr>
          <w:cantSplit/>
          <w:trHeight w:val="23"/>
        </w:trPr>
        <w:tc>
          <w:tcPr>
            <w:tcW w:w="988" w:type="pct"/>
            <w:noWrap/>
            <w:vAlign w:val="center"/>
            <w:hideMark/>
          </w:tcPr>
          <w:p w14:paraId="704B604B"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6BA204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XT660X</w:t>
            </w:r>
          </w:p>
        </w:tc>
        <w:tc>
          <w:tcPr>
            <w:tcW w:w="1585" w:type="pct"/>
            <w:noWrap/>
            <w:vAlign w:val="center"/>
            <w:hideMark/>
          </w:tcPr>
          <w:p w14:paraId="7D75D19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XT660X</w:t>
            </w:r>
          </w:p>
        </w:tc>
        <w:tc>
          <w:tcPr>
            <w:tcW w:w="606" w:type="pct"/>
            <w:noWrap/>
            <w:vAlign w:val="center"/>
            <w:hideMark/>
          </w:tcPr>
          <w:p w14:paraId="2BF72AE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4434F87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7FB08AB6" w14:textId="77777777" w:rsidTr="002E7B40">
        <w:trPr>
          <w:cantSplit/>
          <w:trHeight w:val="23"/>
        </w:trPr>
        <w:tc>
          <w:tcPr>
            <w:tcW w:w="988" w:type="pct"/>
            <w:noWrap/>
            <w:vAlign w:val="center"/>
            <w:hideMark/>
          </w:tcPr>
          <w:p w14:paraId="1242724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A27214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XT660Z T N R</w:t>
            </w:r>
          </w:p>
        </w:tc>
        <w:tc>
          <w:tcPr>
            <w:tcW w:w="1585" w:type="pct"/>
            <w:noWrap/>
            <w:vAlign w:val="center"/>
            <w:hideMark/>
          </w:tcPr>
          <w:p w14:paraId="6A33801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XT660Z  </w:t>
            </w:r>
          </w:p>
        </w:tc>
        <w:tc>
          <w:tcPr>
            <w:tcW w:w="606" w:type="pct"/>
            <w:noWrap/>
            <w:vAlign w:val="center"/>
            <w:hideMark/>
          </w:tcPr>
          <w:p w14:paraId="54C51AF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28A93DB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660</w:t>
            </w:r>
          </w:p>
        </w:tc>
      </w:tr>
      <w:tr w:rsidR="00CF539D" w:rsidRPr="00CF539D" w14:paraId="7F131B4D" w14:textId="77777777" w:rsidTr="002E7B40">
        <w:trPr>
          <w:cantSplit/>
          <w:trHeight w:val="23"/>
        </w:trPr>
        <w:tc>
          <w:tcPr>
            <w:tcW w:w="988" w:type="pct"/>
            <w:noWrap/>
            <w:vAlign w:val="center"/>
            <w:hideMark/>
          </w:tcPr>
          <w:p w14:paraId="32C65909"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7E527DE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XTZ660</w:t>
            </w:r>
          </w:p>
        </w:tc>
        <w:tc>
          <w:tcPr>
            <w:tcW w:w="1585" w:type="pct"/>
            <w:noWrap/>
            <w:vAlign w:val="center"/>
            <w:hideMark/>
          </w:tcPr>
          <w:p w14:paraId="3DB57D6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XT660Z </w:t>
            </w:r>
            <w:proofErr w:type="spellStart"/>
            <w:r w:rsidRPr="00CF539D">
              <w:rPr>
                <w:rFonts w:eastAsia="Times New Roman"/>
                <w:color w:val="000000"/>
                <w:szCs w:val="17"/>
                <w:lang w:eastAsia="en-AU"/>
              </w:rPr>
              <w:t>Tenere</w:t>
            </w:r>
            <w:proofErr w:type="spellEnd"/>
          </w:p>
        </w:tc>
        <w:tc>
          <w:tcPr>
            <w:tcW w:w="606" w:type="pct"/>
            <w:noWrap/>
            <w:vAlign w:val="center"/>
            <w:hideMark/>
          </w:tcPr>
          <w:p w14:paraId="7699D5E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06AEE851"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659</w:t>
            </w:r>
          </w:p>
        </w:tc>
      </w:tr>
      <w:tr w:rsidR="00CF539D" w:rsidRPr="00CF539D" w14:paraId="39304400" w14:textId="77777777" w:rsidTr="002E7B40">
        <w:trPr>
          <w:cantSplit/>
          <w:trHeight w:val="23"/>
        </w:trPr>
        <w:tc>
          <w:tcPr>
            <w:tcW w:w="988" w:type="pct"/>
            <w:noWrap/>
            <w:vAlign w:val="center"/>
            <w:hideMark/>
          </w:tcPr>
          <w:p w14:paraId="1B0B5BC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DCD80A5"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XV400</w:t>
            </w:r>
          </w:p>
        </w:tc>
        <w:tc>
          <w:tcPr>
            <w:tcW w:w="1585" w:type="pct"/>
            <w:noWrap/>
            <w:vAlign w:val="center"/>
            <w:hideMark/>
          </w:tcPr>
          <w:p w14:paraId="6FCD041E"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XV400 Virago</w:t>
            </w:r>
          </w:p>
        </w:tc>
        <w:tc>
          <w:tcPr>
            <w:tcW w:w="606" w:type="pct"/>
            <w:noWrap/>
            <w:vAlign w:val="center"/>
            <w:hideMark/>
          </w:tcPr>
          <w:p w14:paraId="2723EC5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1983</w:t>
            </w:r>
          </w:p>
        </w:tc>
        <w:tc>
          <w:tcPr>
            <w:tcW w:w="683" w:type="pct"/>
            <w:noWrap/>
            <w:vAlign w:val="center"/>
            <w:hideMark/>
          </w:tcPr>
          <w:p w14:paraId="282F49D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45357AE5" w14:textId="77777777" w:rsidTr="002E7B40">
        <w:trPr>
          <w:cantSplit/>
          <w:trHeight w:val="23"/>
        </w:trPr>
        <w:tc>
          <w:tcPr>
            <w:tcW w:w="988" w:type="pct"/>
            <w:noWrap/>
            <w:vAlign w:val="center"/>
            <w:hideMark/>
          </w:tcPr>
          <w:p w14:paraId="0BAD82C1"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1A7DD5E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XV535</w:t>
            </w:r>
          </w:p>
        </w:tc>
        <w:tc>
          <w:tcPr>
            <w:tcW w:w="1585" w:type="pct"/>
            <w:noWrap/>
            <w:vAlign w:val="center"/>
            <w:hideMark/>
          </w:tcPr>
          <w:p w14:paraId="68846DDD"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XV535 Virago</w:t>
            </w:r>
          </w:p>
        </w:tc>
        <w:tc>
          <w:tcPr>
            <w:tcW w:w="606" w:type="pct"/>
            <w:noWrap/>
            <w:vAlign w:val="center"/>
            <w:hideMark/>
          </w:tcPr>
          <w:p w14:paraId="3B779AC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767A199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535</w:t>
            </w:r>
          </w:p>
        </w:tc>
      </w:tr>
      <w:tr w:rsidR="00CF539D" w:rsidRPr="00CF539D" w14:paraId="626C5B48" w14:textId="77777777" w:rsidTr="002E7B40">
        <w:trPr>
          <w:cantSplit/>
          <w:trHeight w:val="23"/>
        </w:trPr>
        <w:tc>
          <w:tcPr>
            <w:tcW w:w="988" w:type="pct"/>
            <w:noWrap/>
            <w:vAlign w:val="center"/>
            <w:hideMark/>
          </w:tcPr>
          <w:p w14:paraId="2FB87B88"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5367F02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XVS400</w:t>
            </w:r>
          </w:p>
        </w:tc>
        <w:tc>
          <w:tcPr>
            <w:tcW w:w="1585" w:type="pct"/>
            <w:noWrap/>
            <w:vAlign w:val="center"/>
            <w:hideMark/>
          </w:tcPr>
          <w:p w14:paraId="55755A5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XVS400 </w:t>
            </w:r>
            <w:proofErr w:type="spellStart"/>
            <w:r w:rsidRPr="00CF539D">
              <w:rPr>
                <w:rFonts w:eastAsia="Times New Roman"/>
                <w:color w:val="000000"/>
                <w:szCs w:val="17"/>
                <w:lang w:eastAsia="en-AU"/>
              </w:rPr>
              <w:t>Dragstar</w:t>
            </w:r>
            <w:proofErr w:type="spellEnd"/>
          </w:p>
        </w:tc>
        <w:tc>
          <w:tcPr>
            <w:tcW w:w="606" w:type="pct"/>
            <w:noWrap/>
            <w:vAlign w:val="center"/>
            <w:hideMark/>
          </w:tcPr>
          <w:p w14:paraId="1217A8B4"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2001-08</w:t>
            </w:r>
          </w:p>
        </w:tc>
        <w:tc>
          <w:tcPr>
            <w:tcW w:w="683" w:type="pct"/>
            <w:noWrap/>
            <w:vAlign w:val="center"/>
            <w:hideMark/>
          </w:tcPr>
          <w:p w14:paraId="30AFC6D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6CDCA329" w14:textId="77777777" w:rsidTr="002E7B40">
        <w:trPr>
          <w:cantSplit/>
          <w:trHeight w:val="23"/>
        </w:trPr>
        <w:tc>
          <w:tcPr>
            <w:tcW w:w="988" w:type="pct"/>
            <w:noWrap/>
            <w:vAlign w:val="center"/>
            <w:hideMark/>
          </w:tcPr>
          <w:p w14:paraId="71F6BAEF"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16E649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XVS650A/custom</w:t>
            </w:r>
          </w:p>
        </w:tc>
        <w:tc>
          <w:tcPr>
            <w:tcW w:w="1585" w:type="pct"/>
            <w:noWrap/>
            <w:vAlign w:val="center"/>
            <w:hideMark/>
          </w:tcPr>
          <w:p w14:paraId="23163280"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 xml:space="preserve">XVS650 custom and classic </w:t>
            </w:r>
          </w:p>
        </w:tc>
        <w:tc>
          <w:tcPr>
            <w:tcW w:w="606" w:type="pct"/>
            <w:noWrap/>
            <w:vAlign w:val="center"/>
            <w:hideMark/>
          </w:tcPr>
          <w:p w14:paraId="259C281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72BA36F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65EB9213" w14:textId="77777777" w:rsidTr="002E7B40">
        <w:trPr>
          <w:cantSplit/>
          <w:trHeight w:val="23"/>
        </w:trPr>
        <w:tc>
          <w:tcPr>
            <w:tcW w:w="988" w:type="pct"/>
            <w:noWrap/>
            <w:vAlign w:val="center"/>
            <w:hideMark/>
          </w:tcPr>
          <w:p w14:paraId="676C4385"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3F67273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XZ400</w:t>
            </w:r>
          </w:p>
        </w:tc>
        <w:tc>
          <w:tcPr>
            <w:tcW w:w="1585" w:type="pct"/>
            <w:noWrap/>
            <w:vAlign w:val="center"/>
            <w:hideMark/>
          </w:tcPr>
          <w:p w14:paraId="7359853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XZ400</w:t>
            </w:r>
          </w:p>
        </w:tc>
        <w:tc>
          <w:tcPr>
            <w:tcW w:w="606" w:type="pct"/>
            <w:noWrap/>
            <w:vAlign w:val="center"/>
            <w:hideMark/>
          </w:tcPr>
          <w:p w14:paraId="4C59377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1982</w:t>
            </w:r>
          </w:p>
        </w:tc>
        <w:tc>
          <w:tcPr>
            <w:tcW w:w="683" w:type="pct"/>
            <w:noWrap/>
            <w:vAlign w:val="center"/>
            <w:hideMark/>
          </w:tcPr>
          <w:p w14:paraId="15B1ED5C"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399</w:t>
            </w:r>
          </w:p>
        </w:tc>
      </w:tr>
      <w:tr w:rsidR="00CF539D" w:rsidRPr="00CF539D" w14:paraId="2CFB43D5" w14:textId="77777777" w:rsidTr="002E7B40">
        <w:trPr>
          <w:cantSplit/>
          <w:trHeight w:val="23"/>
        </w:trPr>
        <w:tc>
          <w:tcPr>
            <w:tcW w:w="988" w:type="pct"/>
            <w:noWrap/>
            <w:vAlign w:val="center"/>
            <w:hideMark/>
          </w:tcPr>
          <w:p w14:paraId="194FD0D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260AF40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XZ550</w:t>
            </w:r>
          </w:p>
        </w:tc>
        <w:tc>
          <w:tcPr>
            <w:tcW w:w="1585" w:type="pct"/>
            <w:noWrap/>
            <w:vAlign w:val="center"/>
            <w:hideMark/>
          </w:tcPr>
          <w:p w14:paraId="0D40DEC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XZ550</w:t>
            </w:r>
          </w:p>
        </w:tc>
        <w:tc>
          <w:tcPr>
            <w:tcW w:w="606" w:type="pct"/>
            <w:noWrap/>
            <w:vAlign w:val="center"/>
            <w:hideMark/>
          </w:tcPr>
          <w:p w14:paraId="0CAE51A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1982-83</w:t>
            </w:r>
          </w:p>
        </w:tc>
        <w:tc>
          <w:tcPr>
            <w:tcW w:w="683" w:type="pct"/>
            <w:noWrap/>
            <w:vAlign w:val="center"/>
            <w:hideMark/>
          </w:tcPr>
          <w:p w14:paraId="167F4EB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550</w:t>
            </w:r>
          </w:p>
        </w:tc>
      </w:tr>
      <w:tr w:rsidR="00CF539D" w:rsidRPr="00CF539D" w14:paraId="3F4775D7" w14:textId="77777777" w:rsidTr="002E7B40">
        <w:trPr>
          <w:cantSplit/>
          <w:trHeight w:val="23"/>
        </w:trPr>
        <w:tc>
          <w:tcPr>
            <w:tcW w:w="988" w:type="pct"/>
            <w:noWrap/>
            <w:vAlign w:val="center"/>
            <w:hideMark/>
          </w:tcPr>
          <w:p w14:paraId="3E660032"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A22526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YP400</w:t>
            </w:r>
          </w:p>
        </w:tc>
        <w:tc>
          <w:tcPr>
            <w:tcW w:w="1585" w:type="pct"/>
            <w:noWrap/>
            <w:vAlign w:val="center"/>
            <w:hideMark/>
          </w:tcPr>
          <w:p w14:paraId="41BF59B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MAJESTY</w:t>
            </w:r>
          </w:p>
        </w:tc>
        <w:tc>
          <w:tcPr>
            <w:tcW w:w="606" w:type="pct"/>
            <w:noWrap/>
            <w:vAlign w:val="center"/>
            <w:hideMark/>
          </w:tcPr>
          <w:p w14:paraId="64E25CDB"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5B113C69"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395</w:t>
            </w:r>
          </w:p>
        </w:tc>
      </w:tr>
      <w:tr w:rsidR="00CF539D" w:rsidRPr="00CF539D" w14:paraId="79CF42C8" w14:textId="77777777" w:rsidTr="002E7B40">
        <w:trPr>
          <w:cantSplit/>
          <w:trHeight w:val="23"/>
        </w:trPr>
        <w:tc>
          <w:tcPr>
            <w:tcW w:w="988" w:type="pct"/>
            <w:noWrap/>
            <w:vAlign w:val="center"/>
            <w:hideMark/>
          </w:tcPr>
          <w:p w14:paraId="33808FF3"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hideMark/>
          </w:tcPr>
          <w:p w14:paraId="661F24C2"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YZF R3</w:t>
            </w:r>
          </w:p>
        </w:tc>
        <w:tc>
          <w:tcPr>
            <w:tcW w:w="1585" w:type="pct"/>
            <w:noWrap/>
            <w:vAlign w:val="center"/>
            <w:hideMark/>
          </w:tcPr>
          <w:p w14:paraId="53D20B41"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YZF R3A</w:t>
            </w:r>
          </w:p>
        </w:tc>
        <w:tc>
          <w:tcPr>
            <w:tcW w:w="606" w:type="pct"/>
            <w:noWrap/>
            <w:vAlign w:val="center"/>
            <w:hideMark/>
          </w:tcPr>
          <w:p w14:paraId="3C06A237"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All</w:t>
            </w:r>
          </w:p>
        </w:tc>
        <w:tc>
          <w:tcPr>
            <w:tcW w:w="683" w:type="pct"/>
            <w:noWrap/>
            <w:vAlign w:val="center"/>
            <w:hideMark/>
          </w:tcPr>
          <w:p w14:paraId="6589FD82"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321</w:t>
            </w:r>
          </w:p>
        </w:tc>
      </w:tr>
      <w:tr w:rsidR="00CF539D" w:rsidRPr="00CF539D" w14:paraId="0F0F0902" w14:textId="77777777" w:rsidTr="002E7B40">
        <w:trPr>
          <w:cantSplit/>
          <w:trHeight w:val="23"/>
        </w:trPr>
        <w:tc>
          <w:tcPr>
            <w:tcW w:w="988" w:type="pct"/>
            <w:noWrap/>
            <w:vAlign w:val="center"/>
          </w:tcPr>
          <w:p w14:paraId="1F41FBB4"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4161E469"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YZF320-A</w:t>
            </w:r>
          </w:p>
        </w:tc>
        <w:tc>
          <w:tcPr>
            <w:tcW w:w="1585" w:type="pct"/>
            <w:noWrap/>
            <w:vAlign w:val="center"/>
          </w:tcPr>
          <w:p w14:paraId="63845693"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YZF320-A</w:t>
            </w:r>
          </w:p>
        </w:tc>
        <w:tc>
          <w:tcPr>
            <w:tcW w:w="606" w:type="pct"/>
            <w:noWrap/>
            <w:vAlign w:val="center"/>
          </w:tcPr>
          <w:p w14:paraId="66FA3BB6"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2022-on</w:t>
            </w:r>
          </w:p>
        </w:tc>
        <w:tc>
          <w:tcPr>
            <w:tcW w:w="683" w:type="pct"/>
            <w:noWrap/>
            <w:vAlign w:val="center"/>
          </w:tcPr>
          <w:p w14:paraId="28D1AE0E"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321</w:t>
            </w:r>
          </w:p>
        </w:tc>
      </w:tr>
      <w:tr w:rsidR="00CF539D" w:rsidRPr="00CF539D" w14:paraId="479A4DE3" w14:textId="77777777" w:rsidTr="002E7B40">
        <w:trPr>
          <w:cantSplit/>
          <w:trHeight w:val="23"/>
        </w:trPr>
        <w:tc>
          <w:tcPr>
            <w:tcW w:w="988" w:type="pct"/>
            <w:noWrap/>
            <w:vAlign w:val="center"/>
          </w:tcPr>
          <w:p w14:paraId="4ED954DD" w14:textId="77777777" w:rsidR="00CF539D" w:rsidRPr="00CF539D" w:rsidRDefault="00CF539D" w:rsidP="00CF539D">
            <w:pPr>
              <w:spacing w:before="40" w:after="40"/>
              <w:jc w:val="left"/>
              <w:rPr>
                <w:rFonts w:eastAsia="Times New Roman"/>
                <w:color w:val="000000"/>
                <w:szCs w:val="17"/>
                <w:lang w:eastAsia="en-AU"/>
              </w:rPr>
            </w:pPr>
          </w:p>
        </w:tc>
        <w:tc>
          <w:tcPr>
            <w:tcW w:w="1137" w:type="pct"/>
            <w:noWrap/>
            <w:vAlign w:val="center"/>
          </w:tcPr>
          <w:p w14:paraId="0299728A"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YZF660</w:t>
            </w:r>
          </w:p>
        </w:tc>
        <w:tc>
          <w:tcPr>
            <w:tcW w:w="1585" w:type="pct"/>
            <w:noWrap/>
            <w:vAlign w:val="center"/>
          </w:tcPr>
          <w:p w14:paraId="53CBB9DA" w14:textId="77777777" w:rsidR="00CF539D" w:rsidRPr="00CF539D" w:rsidRDefault="00CF539D" w:rsidP="00CF539D">
            <w:pPr>
              <w:spacing w:before="40" w:after="40"/>
              <w:jc w:val="left"/>
              <w:rPr>
                <w:rFonts w:eastAsia="Times New Roman"/>
                <w:color w:val="000000"/>
                <w:szCs w:val="17"/>
                <w:lang w:eastAsia="en-AU"/>
              </w:rPr>
            </w:pPr>
          </w:p>
        </w:tc>
        <w:tc>
          <w:tcPr>
            <w:tcW w:w="606" w:type="pct"/>
            <w:noWrap/>
            <w:vAlign w:val="center"/>
          </w:tcPr>
          <w:p w14:paraId="49A5AFF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2021-on</w:t>
            </w:r>
          </w:p>
        </w:tc>
        <w:tc>
          <w:tcPr>
            <w:tcW w:w="683" w:type="pct"/>
            <w:noWrap/>
            <w:vAlign w:val="center"/>
          </w:tcPr>
          <w:p w14:paraId="745DA545"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649</w:t>
            </w:r>
          </w:p>
        </w:tc>
      </w:tr>
      <w:tr w:rsidR="00CF539D" w:rsidRPr="00CF539D" w14:paraId="2C55F862" w14:textId="77777777" w:rsidTr="002E7B40">
        <w:trPr>
          <w:cantSplit/>
          <w:trHeight w:val="23"/>
        </w:trPr>
        <w:tc>
          <w:tcPr>
            <w:tcW w:w="988" w:type="pct"/>
            <w:tcBorders>
              <w:top w:val="single" w:sz="4" w:space="0" w:color="auto"/>
              <w:bottom w:val="single" w:sz="4" w:space="0" w:color="auto"/>
            </w:tcBorders>
            <w:noWrap/>
            <w:vAlign w:val="center"/>
            <w:hideMark/>
          </w:tcPr>
          <w:p w14:paraId="05AAE731" w14:textId="77777777" w:rsidR="00CF539D" w:rsidRPr="00CF539D" w:rsidRDefault="00CF539D" w:rsidP="00CF539D">
            <w:pPr>
              <w:spacing w:before="40" w:after="40"/>
              <w:jc w:val="left"/>
              <w:rPr>
                <w:rFonts w:eastAsia="Times New Roman"/>
                <w:b/>
                <w:bCs/>
                <w:color w:val="000000"/>
                <w:szCs w:val="17"/>
                <w:lang w:eastAsia="en-AU"/>
              </w:rPr>
            </w:pPr>
            <w:r w:rsidRPr="00CF539D">
              <w:rPr>
                <w:rFonts w:eastAsia="Times New Roman"/>
                <w:b/>
                <w:bCs/>
                <w:color w:val="000000"/>
                <w:szCs w:val="17"/>
                <w:lang w:eastAsia="en-AU"/>
              </w:rPr>
              <w:t>ZHEJIANG</w:t>
            </w:r>
          </w:p>
        </w:tc>
        <w:tc>
          <w:tcPr>
            <w:tcW w:w="1137" w:type="pct"/>
            <w:tcBorders>
              <w:top w:val="single" w:sz="4" w:space="0" w:color="auto"/>
              <w:bottom w:val="single" w:sz="4" w:space="0" w:color="auto"/>
            </w:tcBorders>
            <w:noWrap/>
            <w:vAlign w:val="center"/>
            <w:hideMark/>
          </w:tcPr>
          <w:p w14:paraId="08740198"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HT300T</w:t>
            </w:r>
          </w:p>
        </w:tc>
        <w:tc>
          <w:tcPr>
            <w:tcW w:w="1585" w:type="pct"/>
            <w:tcBorders>
              <w:top w:val="single" w:sz="4" w:space="0" w:color="auto"/>
              <w:bottom w:val="single" w:sz="4" w:space="0" w:color="auto"/>
            </w:tcBorders>
            <w:noWrap/>
            <w:vAlign w:val="center"/>
            <w:hideMark/>
          </w:tcPr>
          <w:p w14:paraId="656DDFEF"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Base</w:t>
            </w:r>
          </w:p>
        </w:tc>
        <w:tc>
          <w:tcPr>
            <w:tcW w:w="606" w:type="pct"/>
            <w:tcBorders>
              <w:top w:val="single" w:sz="4" w:space="0" w:color="auto"/>
              <w:bottom w:val="single" w:sz="4" w:space="0" w:color="auto"/>
            </w:tcBorders>
            <w:noWrap/>
            <w:vAlign w:val="center"/>
            <w:hideMark/>
          </w:tcPr>
          <w:p w14:paraId="4334CB1C" w14:textId="77777777" w:rsidR="00CF539D" w:rsidRPr="00CF539D" w:rsidRDefault="00CF539D" w:rsidP="00CF539D">
            <w:pPr>
              <w:spacing w:before="40" w:after="40"/>
              <w:jc w:val="left"/>
              <w:rPr>
                <w:rFonts w:eastAsia="Times New Roman"/>
                <w:color w:val="000000"/>
                <w:szCs w:val="17"/>
                <w:lang w:eastAsia="en-AU"/>
              </w:rPr>
            </w:pPr>
            <w:r w:rsidRPr="00CF539D">
              <w:rPr>
                <w:rFonts w:eastAsia="Times New Roman"/>
                <w:color w:val="000000"/>
                <w:szCs w:val="17"/>
                <w:lang w:eastAsia="en-AU"/>
              </w:rPr>
              <w:t>2015</w:t>
            </w:r>
          </w:p>
        </w:tc>
        <w:tc>
          <w:tcPr>
            <w:tcW w:w="683" w:type="pct"/>
            <w:tcBorders>
              <w:top w:val="single" w:sz="4" w:space="0" w:color="auto"/>
              <w:bottom w:val="single" w:sz="4" w:space="0" w:color="auto"/>
            </w:tcBorders>
            <w:noWrap/>
            <w:vAlign w:val="center"/>
            <w:hideMark/>
          </w:tcPr>
          <w:p w14:paraId="5B60D19A" w14:textId="77777777" w:rsidR="00CF539D" w:rsidRPr="00CF539D" w:rsidRDefault="00CF539D" w:rsidP="00CF539D">
            <w:pPr>
              <w:spacing w:before="40" w:after="40"/>
              <w:jc w:val="center"/>
              <w:rPr>
                <w:rFonts w:eastAsia="Times New Roman"/>
                <w:color w:val="000000"/>
                <w:szCs w:val="17"/>
                <w:lang w:eastAsia="en-AU"/>
              </w:rPr>
            </w:pPr>
            <w:r w:rsidRPr="00CF539D">
              <w:rPr>
                <w:rFonts w:eastAsia="Times New Roman"/>
                <w:color w:val="000000"/>
                <w:szCs w:val="17"/>
                <w:lang w:eastAsia="en-AU"/>
              </w:rPr>
              <w:t>275</w:t>
            </w:r>
          </w:p>
        </w:tc>
      </w:tr>
    </w:tbl>
    <w:p w14:paraId="79268F9B" w14:textId="77777777" w:rsidR="00CF539D" w:rsidRPr="00CF539D" w:rsidRDefault="00CF539D" w:rsidP="00110858">
      <w:pPr>
        <w:spacing w:before="60" w:after="120" w:line="240" w:lineRule="auto"/>
        <w:rPr>
          <w:rFonts w:eastAsia="Times New Roman"/>
          <w:sz w:val="23"/>
          <w:szCs w:val="23"/>
        </w:rPr>
      </w:pPr>
      <w:r w:rsidRPr="00CF539D">
        <w:rPr>
          <w:rFonts w:eastAsia="Times New Roman"/>
          <w:sz w:val="23"/>
          <w:szCs w:val="23"/>
        </w:rPr>
        <w:t>An approved motor bike and motor trike must:</w:t>
      </w:r>
    </w:p>
    <w:p w14:paraId="57601C80" w14:textId="77777777" w:rsidR="00CF539D" w:rsidRPr="00CF539D" w:rsidRDefault="00CF539D" w:rsidP="00110858">
      <w:pPr>
        <w:spacing w:after="0" w:line="240" w:lineRule="auto"/>
        <w:ind w:left="425" w:hanging="198"/>
        <w:rPr>
          <w:rFonts w:eastAsia="Times New Roman"/>
          <w:sz w:val="23"/>
          <w:szCs w:val="23"/>
        </w:rPr>
      </w:pPr>
      <w:r w:rsidRPr="00CF539D">
        <w:rPr>
          <w:rFonts w:eastAsia="Times New Roman"/>
          <w:sz w:val="23"/>
          <w:szCs w:val="23"/>
          <w:lang w:eastAsia="en-AU"/>
        </w:rPr>
        <w:t>•</w:t>
      </w:r>
      <w:r w:rsidRPr="00CF539D">
        <w:rPr>
          <w:rFonts w:ascii="Symbol" w:eastAsia="Times New Roman" w:hAnsi="Symbol"/>
          <w:sz w:val="23"/>
          <w:szCs w:val="23"/>
        </w:rPr>
        <w:tab/>
      </w:r>
      <w:r w:rsidRPr="00CF539D">
        <w:rPr>
          <w:rFonts w:eastAsia="Times New Roman"/>
          <w:sz w:val="23"/>
          <w:szCs w:val="23"/>
        </w:rPr>
        <w:t>Be the standard model and variant as specified on the above list; and</w:t>
      </w:r>
    </w:p>
    <w:p w14:paraId="1D32499F" w14:textId="77777777" w:rsidR="00CF539D" w:rsidRPr="00CF539D" w:rsidRDefault="00CF539D" w:rsidP="00110858">
      <w:pPr>
        <w:spacing w:after="0" w:line="240" w:lineRule="auto"/>
        <w:ind w:left="425" w:hanging="198"/>
        <w:rPr>
          <w:rFonts w:eastAsia="Times New Roman"/>
          <w:sz w:val="23"/>
          <w:szCs w:val="23"/>
        </w:rPr>
      </w:pPr>
      <w:r w:rsidRPr="00CF539D">
        <w:rPr>
          <w:rFonts w:eastAsia="Times New Roman"/>
          <w:sz w:val="23"/>
          <w:szCs w:val="23"/>
        </w:rPr>
        <w:t>•</w:t>
      </w:r>
      <w:r w:rsidRPr="00CF539D">
        <w:rPr>
          <w:rFonts w:ascii="Symbol" w:eastAsia="Times New Roman" w:hAnsi="Symbol"/>
          <w:sz w:val="23"/>
          <w:szCs w:val="23"/>
        </w:rPr>
        <w:tab/>
      </w:r>
      <w:r w:rsidRPr="00CF539D">
        <w:rPr>
          <w:rFonts w:eastAsia="Times New Roman"/>
          <w:sz w:val="23"/>
          <w:szCs w:val="23"/>
        </w:rPr>
        <w:t>Not be modified in any way that increases its power-to-weight ratio.</w:t>
      </w:r>
    </w:p>
    <w:p w14:paraId="2D3F1A8D" w14:textId="77777777" w:rsidR="00CF539D" w:rsidRPr="00CF539D" w:rsidRDefault="00CF539D" w:rsidP="00110858">
      <w:pPr>
        <w:autoSpaceDE w:val="0"/>
        <w:autoSpaceDN w:val="0"/>
        <w:adjustRightInd w:val="0"/>
        <w:spacing w:before="120" w:after="0" w:line="240" w:lineRule="auto"/>
        <w:rPr>
          <w:rFonts w:eastAsia="Times New Roman"/>
          <w:b/>
          <w:bCs/>
          <w:color w:val="000000"/>
          <w:sz w:val="32"/>
          <w:szCs w:val="32"/>
          <w:lang w:val="en-US"/>
        </w:rPr>
      </w:pPr>
      <w:r w:rsidRPr="00CF539D">
        <w:rPr>
          <w:rFonts w:eastAsia="Times New Roman"/>
          <w:b/>
          <w:bCs/>
          <w:color w:val="000000"/>
          <w:sz w:val="32"/>
          <w:szCs w:val="32"/>
          <w:lang w:val="en-US"/>
        </w:rPr>
        <w:t xml:space="preserve">Schedule 2—Revocation </w:t>
      </w:r>
    </w:p>
    <w:p w14:paraId="68EA5921" w14:textId="77777777" w:rsidR="00CF539D" w:rsidRPr="00CF539D" w:rsidRDefault="00CF539D" w:rsidP="00110858">
      <w:pPr>
        <w:spacing w:after="0" w:line="240" w:lineRule="auto"/>
        <w:rPr>
          <w:rFonts w:eastAsia="Times New Roman"/>
          <w:sz w:val="23"/>
          <w:szCs w:val="23"/>
        </w:rPr>
      </w:pPr>
      <w:r w:rsidRPr="00CF539D">
        <w:rPr>
          <w:rFonts w:eastAsia="Times New Roman"/>
          <w:sz w:val="23"/>
          <w:szCs w:val="23"/>
        </w:rPr>
        <w:t xml:space="preserve">The </w:t>
      </w:r>
      <w:r w:rsidRPr="00CF539D">
        <w:rPr>
          <w:rFonts w:eastAsia="Times New Roman"/>
          <w:i/>
          <w:iCs/>
          <w:sz w:val="23"/>
          <w:szCs w:val="23"/>
        </w:rPr>
        <w:t xml:space="preserve">Motor Vehicles (Approval of Motor Bikes </w:t>
      </w:r>
      <w:r w:rsidRPr="00CF539D">
        <w:rPr>
          <w:rFonts w:eastAsia="Times New Roman"/>
          <w:i/>
          <w:sz w:val="23"/>
          <w:szCs w:val="23"/>
        </w:rPr>
        <w:t xml:space="preserve">and Motor Trikes) Notice 2025 No 3 </w:t>
      </w:r>
      <w:r w:rsidRPr="00CF539D">
        <w:rPr>
          <w:rFonts w:eastAsia="Times New Roman"/>
          <w:sz w:val="23"/>
          <w:szCs w:val="23"/>
        </w:rPr>
        <w:t>made on 30 October 2025.</w:t>
      </w:r>
    </w:p>
    <w:p w14:paraId="016A32E4" w14:textId="77777777" w:rsidR="00CF539D" w:rsidRPr="00CF539D" w:rsidRDefault="00CF539D" w:rsidP="00110858">
      <w:pPr>
        <w:spacing w:after="0" w:line="240" w:lineRule="auto"/>
        <w:rPr>
          <w:rFonts w:eastAsia="Times New Roman"/>
          <w:sz w:val="23"/>
          <w:szCs w:val="23"/>
        </w:rPr>
      </w:pPr>
      <w:r w:rsidRPr="00CF539D">
        <w:rPr>
          <w:rFonts w:eastAsia="Times New Roman"/>
          <w:sz w:val="23"/>
          <w:szCs w:val="23"/>
        </w:rPr>
        <w:t>(Gazette No.62, p.4127) is revoked.</w:t>
      </w:r>
    </w:p>
    <w:p w14:paraId="622EF785" w14:textId="77777777" w:rsidR="00CF539D" w:rsidRPr="00CF539D" w:rsidRDefault="00CF539D" w:rsidP="00110858">
      <w:pPr>
        <w:spacing w:before="160" w:after="0" w:line="240" w:lineRule="auto"/>
        <w:rPr>
          <w:rFonts w:eastAsia="Times New Roman"/>
          <w:noProof/>
          <w:sz w:val="24"/>
          <w:szCs w:val="24"/>
          <w:lang w:eastAsia="en-AU"/>
        </w:rPr>
      </w:pPr>
      <w:r w:rsidRPr="00CF539D">
        <w:rPr>
          <w:rFonts w:eastAsia="Times New Roman"/>
          <w:noProof/>
          <w:sz w:val="24"/>
          <w:szCs w:val="24"/>
          <w:lang w:eastAsia="en-AU"/>
        </w:rPr>
        <w:t>Stuart Gilbert</w:t>
      </w:r>
    </w:p>
    <w:p w14:paraId="3EDA86FA" w14:textId="77777777" w:rsidR="00CF539D" w:rsidRPr="00CF539D" w:rsidRDefault="00CF539D" w:rsidP="00CF539D">
      <w:pPr>
        <w:spacing w:after="0" w:line="240" w:lineRule="auto"/>
        <w:rPr>
          <w:rFonts w:eastAsia="Times New Roman"/>
          <w:sz w:val="24"/>
          <w:szCs w:val="24"/>
        </w:rPr>
      </w:pPr>
      <w:r w:rsidRPr="00CF539D">
        <w:rPr>
          <w:rFonts w:eastAsia="Times New Roman"/>
          <w:b/>
          <w:noProof/>
          <w:sz w:val="24"/>
          <w:szCs w:val="24"/>
          <w:lang w:eastAsia="en-AU"/>
        </w:rPr>
        <w:t>Deputy Registrar of Motor Vehicles</w:t>
      </w:r>
    </w:p>
    <w:p w14:paraId="512A4EFE" w14:textId="5BA8091B" w:rsidR="00CF539D" w:rsidRDefault="00CF539D" w:rsidP="00372C7A">
      <w:pPr>
        <w:spacing w:before="60" w:after="0" w:line="240" w:lineRule="auto"/>
        <w:rPr>
          <w:rFonts w:eastAsia="Times New Roman"/>
          <w:sz w:val="24"/>
          <w:szCs w:val="24"/>
        </w:rPr>
      </w:pPr>
      <w:r w:rsidRPr="00CF539D">
        <w:rPr>
          <w:rFonts w:eastAsia="Times New Roman"/>
          <w:sz w:val="24"/>
          <w:szCs w:val="24"/>
        </w:rPr>
        <w:t>On 30 January 2026</w:t>
      </w:r>
    </w:p>
    <w:p w14:paraId="3039A433" w14:textId="77777777" w:rsidR="00372C7A" w:rsidRDefault="00372C7A" w:rsidP="00372C7A">
      <w:pPr>
        <w:pBdr>
          <w:bottom w:val="single" w:sz="4" w:space="1" w:color="auto"/>
        </w:pBdr>
        <w:spacing w:after="0" w:line="52" w:lineRule="exact"/>
        <w:jc w:val="center"/>
        <w:rPr>
          <w:rFonts w:eastAsia="Times New Roman"/>
          <w:sz w:val="24"/>
          <w:szCs w:val="24"/>
        </w:rPr>
      </w:pPr>
    </w:p>
    <w:p w14:paraId="42E9F994" w14:textId="77777777" w:rsidR="00372C7A" w:rsidRDefault="00372C7A" w:rsidP="00372C7A">
      <w:pPr>
        <w:pBdr>
          <w:top w:val="single" w:sz="4" w:space="1" w:color="auto"/>
        </w:pBdr>
        <w:spacing w:before="34" w:after="0" w:line="14" w:lineRule="exact"/>
        <w:jc w:val="center"/>
        <w:rPr>
          <w:rFonts w:eastAsia="Times New Roman"/>
          <w:sz w:val="24"/>
          <w:szCs w:val="24"/>
        </w:rPr>
      </w:pPr>
    </w:p>
    <w:p w14:paraId="10A7FCAA" w14:textId="1E7E380E" w:rsidR="007914C5" w:rsidRDefault="00DA1B7D" w:rsidP="00DA1B7D">
      <w:pPr>
        <w:pStyle w:val="Heading2"/>
      </w:pPr>
      <w:bookmarkStart w:id="46" w:name="_Toc221182894"/>
      <w:r>
        <w:lastRenderedPageBreak/>
        <w:t>Planning, Development And Infrastructure Act 2016</w:t>
      </w:r>
      <w:bookmarkEnd w:id="46"/>
    </w:p>
    <w:p w14:paraId="1794C839" w14:textId="77777777" w:rsidR="007914C5" w:rsidRDefault="007914C5" w:rsidP="007914C5">
      <w:pPr>
        <w:pStyle w:val="GG-Title2"/>
      </w:pPr>
      <w:r>
        <w:t>Section 42</w:t>
      </w:r>
    </w:p>
    <w:p w14:paraId="41D1EA9B" w14:textId="77777777" w:rsidR="007914C5" w:rsidRDefault="007914C5" w:rsidP="007914C5">
      <w:pPr>
        <w:pStyle w:val="GG-Title3"/>
      </w:pPr>
      <w:r>
        <w:t>Practice Directions</w:t>
      </w:r>
    </w:p>
    <w:p w14:paraId="2D22031E" w14:textId="77777777" w:rsidR="007914C5" w:rsidRPr="008A04D4" w:rsidRDefault="007914C5" w:rsidP="007914C5">
      <w:pPr>
        <w:pStyle w:val="GG-body"/>
        <w:rPr>
          <w:i/>
          <w:iCs/>
        </w:rPr>
      </w:pPr>
      <w:r w:rsidRPr="008A04D4">
        <w:rPr>
          <w:i/>
          <w:iCs/>
        </w:rPr>
        <w:t>Preamble</w:t>
      </w:r>
    </w:p>
    <w:p w14:paraId="0CDE6254" w14:textId="77777777" w:rsidR="007914C5" w:rsidRDefault="007914C5" w:rsidP="007914C5">
      <w:pPr>
        <w:pStyle w:val="GG-body"/>
      </w:pPr>
      <w:r>
        <w:t>The State Planning Commission may issue a practice direction for the purposes of this Act.</w:t>
      </w:r>
    </w:p>
    <w:p w14:paraId="4A6EEE7B" w14:textId="77777777" w:rsidR="007914C5" w:rsidRDefault="007914C5" w:rsidP="007914C5">
      <w:pPr>
        <w:pStyle w:val="GG-body"/>
      </w:pPr>
      <w:r>
        <w:t>A practice direction may specify procedural requirements or steps in connection with any matter arising under this Act.</w:t>
      </w:r>
    </w:p>
    <w:p w14:paraId="1CBFC6D8" w14:textId="77777777" w:rsidR="007914C5" w:rsidRDefault="007914C5" w:rsidP="007914C5">
      <w:pPr>
        <w:pStyle w:val="GG-body"/>
      </w:pPr>
      <w:r>
        <w:t>A practice direction must be notified in the Gazette and published on the SA planning portal.</w:t>
      </w:r>
    </w:p>
    <w:p w14:paraId="043BFE00" w14:textId="77777777" w:rsidR="007914C5" w:rsidRDefault="007914C5" w:rsidP="007914C5">
      <w:pPr>
        <w:pStyle w:val="GG-body"/>
      </w:pPr>
      <w:r w:rsidRPr="00B12C35">
        <w:rPr>
          <w:spacing w:val="-4"/>
        </w:rPr>
        <w:t>A practice direction may be varied or revoked by the State Planning Commission from time to time by a further instrument notified in the Gazette</w:t>
      </w:r>
      <w:r>
        <w:t xml:space="preserve"> and published on the SA Planning Portal.</w:t>
      </w:r>
    </w:p>
    <w:p w14:paraId="0C8BFBF4" w14:textId="77777777" w:rsidR="007914C5" w:rsidRDefault="007914C5" w:rsidP="007914C5">
      <w:pPr>
        <w:pStyle w:val="GG-Title2"/>
      </w:pPr>
      <w:r>
        <w:t>Notice</w:t>
      </w:r>
    </w:p>
    <w:p w14:paraId="714D6AB9" w14:textId="77777777" w:rsidR="007914C5" w:rsidRPr="004C4D60" w:rsidRDefault="007914C5" w:rsidP="007914C5">
      <w:pPr>
        <w:pStyle w:val="GG-body"/>
        <w:rPr>
          <w:spacing w:val="-4"/>
        </w:rPr>
      </w:pPr>
      <w:r w:rsidRPr="004C4D60">
        <w:rPr>
          <w:spacing w:val="-4"/>
        </w:rPr>
        <w:t xml:space="preserve">Pursuant to Section 42(4)(b) of the </w:t>
      </w:r>
      <w:r w:rsidRPr="004C4D60">
        <w:rPr>
          <w:i/>
          <w:iCs/>
          <w:spacing w:val="-4"/>
        </w:rPr>
        <w:t>Planning, Development and Infrastructure Act 2016</w:t>
      </w:r>
      <w:r w:rsidRPr="004C4D60">
        <w:rPr>
          <w:spacing w:val="-4"/>
        </w:rPr>
        <w:t>, I, Brett Steiner, delegate of the State Planning Commission:</w:t>
      </w:r>
    </w:p>
    <w:p w14:paraId="4204260E" w14:textId="77777777" w:rsidR="007914C5" w:rsidRDefault="007914C5" w:rsidP="007914C5">
      <w:pPr>
        <w:pStyle w:val="GG-body"/>
        <w:ind w:left="426" w:hanging="284"/>
      </w:pPr>
      <w:r>
        <w:t>(a)</w:t>
      </w:r>
      <w:r>
        <w:tab/>
        <w:t>vary the following practice directions (by way of minor editorial updates):</w:t>
      </w:r>
    </w:p>
    <w:p w14:paraId="3434C1D3" w14:textId="77777777" w:rsidR="007914C5" w:rsidRDefault="007914C5" w:rsidP="007914C5">
      <w:pPr>
        <w:pStyle w:val="GG-body"/>
        <w:spacing w:after="40"/>
        <w:ind w:left="567" w:hanging="142"/>
      </w:pPr>
      <w:r>
        <w:t>•</w:t>
      </w:r>
      <w:r>
        <w:tab/>
      </w:r>
      <w:r w:rsidRPr="00CC310E">
        <w:rPr>
          <w:i/>
          <w:iCs/>
        </w:rPr>
        <w:t xml:space="preserve">State Planning Commission Practice Direction 3—Notification of Performance Assessed Development Applications </w:t>
      </w:r>
      <w:proofErr w:type="gramStart"/>
      <w:r w:rsidRPr="00CC310E">
        <w:rPr>
          <w:i/>
          <w:iCs/>
        </w:rPr>
        <w:t>2019;</w:t>
      </w:r>
      <w:proofErr w:type="gramEnd"/>
    </w:p>
    <w:p w14:paraId="66FC9437" w14:textId="77777777" w:rsidR="007914C5" w:rsidRDefault="007914C5" w:rsidP="007914C5">
      <w:pPr>
        <w:pStyle w:val="GG-body"/>
        <w:spacing w:after="40"/>
        <w:ind w:left="567" w:hanging="142"/>
      </w:pPr>
      <w:r>
        <w:t>•</w:t>
      </w:r>
      <w:r>
        <w:tab/>
      </w:r>
      <w:r w:rsidRPr="00CC310E">
        <w:rPr>
          <w:i/>
          <w:iCs/>
        </w:rPr>
        <w:t xml:space="preserve">State Planning Commission Practice Direction 4—Restricted Development </w:t>
      </w:r>
      <w:proofErr w:type="gramStart"/>
      <w:r w:rsidRPr="00CC310E">
        <w:rPr>
          <w:i/>
          <w:iCs/>
        </w:rPr>
        <w:t>2019;</w:t>
      </w:r>
      <w:proofErr w:type="gramEnd"/>
    </w:p>
    <w:p w14:paraId="02CEF6A6" w14:textId="77777777" w:rsidR="007914C5" w:rsidRPr="00CC310E" w:rsidRDefault="007914C5" w:rsidP="007914C5">
      <w:pPr>
        <w:pStyle w:val="GG-body"/>
        <w:spacing w:after="40"/>
        <w:ind w:left="567" w:hanging="142"/>
        <w:rPr>
          <w:i/>
          <w:iCs/>
        </w:rPr>
      </w:pPr>
      <w:r>
        <w:t>•</w:t>
      </w:r>
      <w:r>
        <w:tab/>
      </w:r>
      <w:r w:rsidRPr="00CC310E">
        <w:rPr>
          <w:i/>
          <w:iCs/>
        </w:rPr>
        <w:t xml:space="preserve">State Planning Commission Practice Direction 5—Appointment of Additional Members to an Assessment Panel </w:t>
      </w:r>
      <w:proofErr w:type="gramStart"/>
      <w:r w:rsidRPr="00CC310E">
        <w:rPr>
          <w:i/>
          <w:iCs/>
        </w:rPr>
        <w:t>2019;</w:t>
      </w:r>
      <w:proofErr w:type="gramEnd"/>
    </w:p>
    <w:p w14:paraId="58D8EAA9" w14:textId="77777777" w:rsidR="007914C5" w:rsidRPr="00CC310E" w:rsidRDefault="007914C5" w:rsidP="007914C5">
      <w:pPr>
        <w:pStyle w:val="GG-body"/>
        <w:spacing w:after="40"/>
        <w:ind w:left="567" w:hanging="142"/>
        <w:rPr>
          <w:i/>
          <w:iCs/>
        </w:rPr>
      </w:pPr>
      <w:r>
        <w:t>•</w:t>
      </w:r>
      <w:r>
        <w:tab/>
      </w:r>
      <w:r w:rsidRPr="00CC310E">
        <w:rPr>
          <w:i/>
          <w:iCs/>
        </w:rPr>
        <w:t xml:space="preserve">State Planning Commission Practice Direction 6—Scheme to Avoid Conflicting Regimens </w:t>
      </w:r>
      <w:proofErr w:type="gramStart"/>
      <w:r w:rsidRPr="00CC310E">
        <w:rPr>
          <w:i/>
          <w:iCs/>
        </w:rPr>
        <w:t>2019;</w:t>
      </w:r>
      <w:proofErr w:type="gramEnd"/>
    </w:p>
    <w:p w14:paraId="14AF439F" w14:textId="77777777" w:rsidR="007914C5" w:rsidRPr="00CC310E" w:rsidRDefault="007914C5" w:rsidP="007914C5">
      <w:pPr>
        <w:pStyle w:val="GG-body"/>
        <w:spacing w:after="40"/>
        <w:ind w:left="567" w:hanging="142"/>
        <w:rPr>
          <w:i/>
          <w:iCs/>
          <w:spacing w:val="-4"/>
        </w:rPr>
      </w:pPr>
      <w:r w:rsidRPr="00C07964">
        <w:rPr>
          <w:spacing w:val="-4"/>
        </w:rPr>
        <w:t>•</w:t>
      </w:r>
      <w:r w:rsidRPr="00C07964">
        <w:rPr>
          <w:spacing w:val="-4"/>
        </w:rPr>
        <w:tab/>
      </w:r>
      <w:r w:rsidRPr="00CC310E">
        <w:rPr>
          <w:i/>
          <w:iCs/>
          <w:spacing w:val="-4"/>
        </w:rPr>
        <w:t xml:space="preserve">State Planning Commission Practice Direction 13—Notification of Crown and Essential Infrastructure Development Applications </w:t>
      </w:r>
      <w:proofErr w:type="gramStart"/>
      <w:r w:rsidRPr="00CC310E">
        <w:rPr>
          <w:i/>
          <w:iCs/>
          <w:spacing w:val="-4"/>
        </w:rPr>
        <w:t>2023;</w:t>
      </w:r>
      <w:proofErr w:type="gramEnd"/>
    </w:p>
    <w:p w14:paraId="22C1D64C" w14:textId="77777777" w:rsidR="007914C5" w:rsidRPr="00CC310E" w:rsidRDefault="007914C5" w:rsidP="007914C5">
      <w:pPr>
        <w:pStyle w:val="GG-body"/>
        <w:spacing w:after="40"/>
        <w:ind w:left="567" w:hanging="142"/>
        <w:rPr>
          <w:i/>
          <w:iCs/>
        </w:rPr>
      </w:pPr>
      <w:r>
        <w:t>•</w:t>
      </w:r>
      <w:r>
        <w:tab/>
      </w:r>
      <w:r w:rsidRPr="00CC310E">
        <w:rPr>
          <w:i/>
          <w:iCs/>
        </w:rPr>
        <w:t xml:space="preserve">State Planning Commission Practice Direction 16—Urban Tree Canopy Off-set Scheme </w:t>
      </w:r>
      <w:proofErr w:type="gramStart"/>
      <w:r w:rsidRPr="00CC310E">
        <w:rPr>
          <w:i/>
          <w:iCs/>
        </w:rPr>
        <w:t>2021;</w:t>
      </w:r>
      <w:proofErr w:type="gramEnd"/>
    </w:p>
    <w:p w14:paraId="0146E98B" w14:textId="77777777" w:rsidR="007914C5" w:rsidRDefault="007914C5" w:rsidP="007914C5">
      <w:pPr>
        <w:pStyle w:val="GG-body"/>
        <w:ind w:left="567" w:hanging="142"/>
      </w:pPr>
      <w:r>
        <w:t>•</w:t>
      </w:r>
      <w:r>
        <w:tab/>
      </w:r>
      <w:r w:rsidRPr="005D3E1C">
        <w:rPr>
          <w:i/>
          <w:iCs/>
        </w:rPr>
        <w:t>State Planning Commission Practice Direction 18—Outline Consent 2023; and</w:t>
      </w:r>
    </w:p>
    <w:p w14:paraId="187A3B5C" w14:textId="77777777" w:rsidR="007914C5" w:rsidRDefault="007914C5" w:rsidP="007914C5">
      <w:pPr>
        <w:pStyle w:val="GG-body"/>
        <w:ind w:left="426" w:hanging="284"/>
      </w:pPr>
      <w:r>
        <w:t>(b)</w:t>
      </w:r>
      <w:r>
        <w:tab/>
        <w:t>fix the day on which the above varied practice directions are published on the SA Planning Portal as the day on which the practice directions will come into operation.</w:t>
      </w:r>
    </w:p>
    <w:p w14:paraId="2444054D" w14:textId="77777777" w:rsidR="007914C5" w:rsidRDefault="007914C5" w:rsidP="007914C5">
      <w:pPr>
        <w:pStyle w:val="GG-SDated"/>
      </w:pPr>
      <w:r>
        <w:t>Dated: 5 February 2026</w:t>
      </w:r>
    </w:p>
    <w:p w14:paraId="608C27E3" w14:textId="77777777" w:rsidR="007914C5" w:rsidRDefault="007914C5" w:rsidP="007914C5">
      <w:pPr>
        <w:pStyle w:val="GG-SName"/>
      </w:pPr>
      <w:r>
        <w:t>Brett Steiner</w:t>
      </w:r>
    </w:p>
    <w:p w14:paraId="7BE3078A" w14:textId="4C5FBDDF" w:rsidR="007914C5" w:rsidRDefault="007914C5" w:rsidP="007914C5">
      <w:pPr>
        <w:pStyle w:val="GG-Signature"/>
      </w:pPr>
      <w:r>
        <w:t>Delegate</w:t>
      </w:r>
    </w:p>
    <w:p w14:paraId="2F86C86A" w14:textId="6453B18F" w:rsidR="007914C5" w:rsidRDefault="007914C5" w:rsidP="007914C5">
      <w:pPr>
        <w:pStyle w:val="GG-Signature"/>
      </w:pPr>
      <w:r>
        <w:t>State Planning Commission</w:t>
      </w:r>
    </w:p>
    <w:p w14:paraId="6A2AB263" w14:textId="77777777" w:rsidR="007914C5" w:rsidRDefault="007914C5" w:rsidP="007914C5">
      <w:pPr>
        <w:pStyle w:val="GG-Signature"/>
        <w:pBdr>
          <w:bottom w:val="single" w:sz="4" w:space="1" w:color="auto"/>
        </w:pBdr>
        <w:spacing w:line="52" w:lineRule="exact"/>
        <w:jc w:val="center"/>
      </w:pPr>
    </w:p>
    <w:p w14:paraId="43BBB09D" w14:textId="77777777" w:rsidR="007914C5" w:rsidRDefault="007914C5" w:rsidP="007914C5">
      <w:pPr>
        <w:pStyle w:val="GG-Signature"/>
        <w:pBdr>
          <w:top w:val="single" w:sz="4" w:space="1" w:color="auto"/>
        </w:pBdr>
        <w:spacing w:before="34" w:line="14" w:lineRule="exact"/>
        <w:jc w:val="center"/>
      </w:pPr>
    </w:p>
    <w:p w14:paraId="6D40268E" w14:textId="77777777" w:rsidR="007914C5" w:rsidRPr="003D4C75" w:rsidRDefault="007914C5" w:rsidP="007914C5">
      <w:pPr>
        <w:pStyle w:val="NoSpacing"/>
      </w:pPr>
    </w:p>
    <w:p w14:paraId="197E1046" w14:textId="0301A973" w:rsidR="007914C5" w:rsidRPr="007914C5" w:rsidRDefault="00DA1B7D" w:rsidP="00DA1B7D">
      <w:pPr>
        <w:pStyle w:val="Heading2"/>
      </w:pPr>
      <w:bookmarkStart w:id="47" w:name="_Toc221182895"/>
      <w:r w:rsidRPr="007914C5">
        <w:t>South Australian Civil And Administrative Tribunal</w:t>
      </w:r>
      <w:bookmarkEnd w:id="47"/>
    </w:p>
    <w:p w14:paraId="14431810" w14:textId="77777777" w:rsidR="007914C5" w:rsidRPr="007914C5" w:rsidRDefault="007914C5" w:rsidP="007914C5">
      <w:pPr>
        <w:jc w:val="center"/>
        <w:rPr>
          <w:smallCaps/>
          <w:szCs w:val="17"/>
        </w:rPr>
      </w:pPr>
      <w:r w:rsidRPr="007914C5">
        <w:rPr>
          <w:smallCaps/>
          <w:szCs w:val="17"/>
        </w:rPr>
        <w:t>SACAT Reference Number: 2025/SA003984</w:t>
      </w:r>
    </w:p>
    <w:p w14:paraId="6CFECDFD" w14:textId="77777777" w:rsidR="007914C5" w:rsidRPr="007914C5" w:rsidRDefault="007914C5" w:rsidP="007914C5">
      <w:pPr>
        <w:jc w:val="center"/>
        <w:rPr>
          <w:i/>
          <w:szCs w:val="17"/>
        </w:rPr>
      </w:pPr>
      <w:r w:rsidRPr="007914C5">
        <w:rPr>
          <w:i/>
          <w:szCs w:val="17"/>
        </w:rPr>
        <w:t>Notice of Exemption Before Tribunal Member Alex Reilly</w:t>
      </w:r>
    </w:p>
    <w:p w14:paraId="06315B40" w14:textId="77777777" w:rsidR="007914C5" w:rsidRPr="007914C5" w:rsidRDefault="007914C5" w:rsidP="007914C5">
      <w:r w:rsidRPr="007914C5">
        <w:t xml:space="preserve">I hereby certify that on the </w:t>
      </w:r>
      <w:proofErr w:type="gramStart"/>
      <w:r w:rsidRPr="007914C5">
        <w:t>21</w:t>
      </w:r>
      <w:r w:rsidRPr="007914C5">
        <w:rPr>
          <w:vertAlign w:val="superscript"/>
        </w:rPr>
        <w:t>st</w:t>
      </w:r>
      <w:proofErr w:type="gramEnd"/>
      <w:r w:rsidRPr="007914C5">
        <w:t xml:space="preserve"> January 2026, the South Australian Civil and Administrative Tribunal, on application of CEA Research and Development Pty Ltd ACN 008 604 779, made the following orders for an exemption:</w:t>
      </w:r>
    </w:p>
    <w:p w14:paraId="2E864EF0" w14:textId="77777777" w:rsidR="007914C5" w:rsidRPr="007914C5" w:rsidRDefault="007914C5" w:rsidP="007914C5">
      <w:pPr>
        <w:ind w:left="426" w:hanging="284"/>
      </w:pPr>
      <w:r w:rsidRPr="007914C5">
        <w:t>1.</w:t>
      </w:r>
      <w:r w:rsidRPr="007914C5">
        <w:tab/>
        <w:t xml:space="preserve">Pursuant to Section 92 of the </w:t>
      </w:r>
      <w:r w:rsidRPr="007914C5">
        <w:rPr>
          <w:i/>
          <w:iCs/>
        </w:rPr>
        <w:t>Equal Opportunity Act 1984</w:t>
      </w:r>
      <w:r w:rsidRPr="007914C5">
        <w:t xml:space="preserve"> (SA) (the Act), the Applicants CEA Research and Development Pty Ltd (CEA Research and Development) are exempted from compliance with the provisions of Sections 52, 53, 54 and 103(1) of the Act to the extent that they may:</w:t>
      </w:r>
    </w:p>
    <w:p w14:paraId="718F18DD" w14:textId="77777777" w:rsidR="007914C5" w:rsidRPr="007914C5" w:rsidRDefault="007914C5" w:rsidP="007914C5">
      <w:pPr>
        <w:ind w:left="851" w:hanging="425"/>
      </w:pPr>
      <w:r w:rsidRPr="007914C5">
        <w:t>1.1</w:t>
      </w:r>
      <w:r w:rsidRPr="007914C5">
        <w:tab/>
        <w:t xml:space="preserve">Request nationality and citizenship information from any existing and potential employees and contractors of CEA Research and Development requiring access to International Traffic in Arms Regulations (ITAR) and Export Administration Regulations (EAR) Controlled Material within CEA Research and </w:t>
      </w:r>
      <w:proofErr w:type="gramStart"/>
      <w:r w:rsidRPr="007914C5">
        <w:t>Development;</w:t>
      </w:r>
      <w:proofErr w:type="gramEnd"/>
    </w:p>
    <w:p w14:paraId="19B9C1A9" w14:textId="77777777" w:rsidR="007914C5" w:rsidRPr="007914C5" w:rsidRDefault="007914C5" w:rsidP="007914C5">
      <w:pPr>
        <w:ind w:left="851" w:hanging="425"/>
      </w:pPr>
      <w:r w:rsidRPr="007914C5">
        <w:t>1.2</w:t>
      </w:r>
      <w:r w:rsidRPr="007914C5">
        <w:tab/>
        <w:t xml:space="preserve">Take a person’s nationality and place of birth into account in determining who should be offered employment or contract work in areas requiring access to ITAR and EAR Controlled Material when making decisions as to the participation of employees or contractors in such </w:t>
      </w:r>
      <w:proofErr w:type="gramStart"/>
      <w:r w:rsidRPr="007914C5">
        <w:t>work;</w:t>
      </w:r>
      <w:proofErr w:type="gramEnd"/>
    </w:p>
    <w:p w14:paraId="06472F1D" w14:textId="77777777" w:rsidR="007914C5" w:rsidRPr="007914C5" w:rsidRDefault="007914C5" w:rsidP="007914C5">
      <w:pPr>
        <w:ind w:left="851" w:hanging="425"/>
      </w:pPr>
      <w:r w:rsidRPr="007914C5">
        <w:t>1.3</w:t>
      </w:r>
      <w:r w:rsidRPr="007914C5">
        <w:tab/>
        <w:t xml:space="preserve">Maintain records of the nationalities and places of birth of all employees and contractors who have or may have access to ITAR and EAR Controlled </w:t>
      </w:r>
      <w:proofErr w:type="gramStart"/>
      <w:r w:rsidRPr="007914C5">
        <w:t>Material;</w:t>
      </w:r>
      <w:proofErr w:type="gramEnd"/>
    </w:p>
    <w:p w14:paraId="73E72048" w14:textId="77777777" w:rsidR="007914C5" w:rsidRPr="007914C5" w:rsidRDefault="007914C5" w:rsidP="007914C5">
      <w:pPr>
        <w:ind w:left="851" w:hanging="425"/>
      </w:pPr>
      <w:r w:rsidRPr="007914C5">
        <w:t>1.4</w:t>
      </w:r>
      <w:r w:rsidRPr="007914C5">
        <w:tab/>
        <w:t xml:space="preserve">Consider the nationality-related information pertaining to an employee when determining whether that person may be offered a role or allocated work that involves access to ITAR and EAR Controlled </w:t>
      </w:r>
      <w:proofErr w:type="gramStart"/>
      <w:r w:rsidRPr="007914C5">
        <w:t>Material;</w:t>
      </w:r>
      <w:proofErr w:type="gramEnd"/>
    </w:p>
    <w:p w14:paraId="04CE6591" w14:textId="77777777" w:rsidR="007914C5" w:rsidRPr="007914C5" w:rsidRDefault="007914C5" w:rsidP="007914C5">
      <w:pPr>
        <w:ind w:left="851" w:hanging="425"/>
      </w:pPr>
      <w:r w:rsidRPr="007914C5">
        <w:t>1.5</w:t>
      </w:r>
      <w:r w:rsidRPr="007914C5">
        <w:tab/>
        <w:t xml:space="preserve">Ensure that ITAR and EAR Controlled Material is disclosed only to persons who are authorised by ITAR controls or EAR controls to receive </w:t>
      </w:r>
      <w:proofErr w:type="gramStart"/>
      <w:r w:rsidRPr="007914C5">
        <w:t>it;</w:t>
      </w:r>
      <w:proofErr w:type="gramEnd"/>
    </w:p>
    <w:p w14:paraId="7D1B2571" w14:textId="77777777" w:rsidR="007914C5" w:rsidRPr="007914C5" w:rsidRDefault="007914C5" w:rsidP="007914C5">
      <w:pPr>
        <w:ind w:left="851" w:hanging="425"/>
      </w:pPr>
      <w:r w:rsidRPr="007914C5">
        <w:t>1.6</w:t>
      </w:r>
      <w:r w:rsidRPr="007914C5">
        <w:tab/>
      </w:r>
      <w:r w:rsidRPr="007914C5">
        <w:rPr>
          <w:spacing w:val="-4"/>
        </w:rPr>
        <w:t xml:space="preserve">Impose limitations or prohibitions on access to ITAR and EAR Controlled Material on persons </w:t>
      </w:r>
      <w:proofErr w:type="gramStart"/>
      <w:r w:rsidRPr="007914C5">
        <w:rPr>
          <w:spacing w:val="-4"/>
        </w:rPr>
        <w:t>not authorised</w:t>
      </w:r>
      <w:proofErr w:type="gramEnd"/>
      <w:r w:rsidRPr="007914C5">
        <w:rPr>
          <w:spacing w:val="-4"/>
        </w:rPr>
        <w:t xml:space="preserve"> to access that </w:t>
      </w:r>
      <w:proofErr w:type="gramStart"/>
      <w:r w:rsidRPr="007914C5">
        <w:rPr>
          <w:spacing w:val="-4"/>
        </w:rPr>
        <w:t>material;</w:t>
      </w:r>
      <w:proofErr w:type="gramEnd"/>
    </w:p>
    <w:p w14:paraId="157861FB" w14:textId="77777777" w:rsidR="007914C5" w:rsidRPr="007914C5" w:rsidRDefault="007914C5" w:rsidP="007914C5">
      <w:pPr>
        <w:ind w:left="851" w:hanging="425"/>
      </w:pPr>
      <w:r w:rsidRPr="007914C5">
        <w:t>1.7</w:t>
      </w:r>
      <w:r w:rsidRPr="007914C5">
        <w:tab/>
        <w:t xml:space="preserve">Disclose to the Australian Defence Force the nationalities and places of birth of all employees and contractors who will have access to ITAR and EAR Controlled Material in the performance of their </w:t>
      </w:r>
      <w:proofErr w:type="gramStart"/>
      <w:r w:rsidRPr="007914C5">
        <w:t>work;</w:t>
      </w:r>
      <w:proofErr w:type="gramEnd"/>
    </w:p>
    <w:p w14:paraId="46538C76" w14:textId="77777777" w:rsidR="007914C5" w:rsidRPr="007914C5" w:rsidRDefault="007914C5" w:rsidP="007914C5">
      <w:pPr>
        <w:ind w:left="851" w:hanging="425"/>
      </w:pPr>
      <w:r w:rsidRPr="007914C5">
        <w:t>1.8</w:t>
      </w:r>
      <w:r w:rsidRPr="007914C5">
        <w:tab/>
        <w:t xml:space="preserve">Disclose to US Government and US-based contractors for whom the Applicants perform work under subcontract, the nationality and place of birth of all employees and contractors who have or are likely to have access to ITAR and EAR Controlled Material in the performance of their </w:t>
      </w:r>
      <w:proofErr w:type="gramStart"/>
      <w:r w:rsidRPr="007914C5">
        <w:t>work;</w:t>
      </w:r>
      <w:proofErr w:type="gramEnd"/>
    </w:p>
    <w:p w14:paraId="0E406024" w14:textId="77777777" w:rsidR="007914C5" w:rsidRPr="007914C5" w:rsidRDefault="007914C5" w:rsidP="007914C5">
      <w:pPr>
        <w:ind w:left="851" w:hanging="425"/>
      </w:pPr>
      <w:r w:rsidRPr="007914C5">
        <w:t>1.9</w:t>
      </w:r>
      <w:r w:rsidRPr="007914C5">
        <w:tab/>
        <w:t>Record information relating to security clearances granted to employees of CEA Research and Development and employees of contractors who perform work on CEA Research and Development’s premises and who are subject to CEA Research and Development’s control and direction; and</w:t>
      </w:r>
    </w:p>
    <w:p w14:paraId="56B4ED50" w14:textId="77777777" w:rsidR="007914C5" w:rsidRPr="007914C5" w:rsidRDefault="007914C5" w:rsidP="007914C5">
      <w:pPr>
        <w:ind w:left="851" w:hanging="425"/>
      </w:pPr>
      <w:r w:rsidRPr="007914C5">
        <w:t>1.10</w:t>
      </w:r>
      <w:r w:rsidRPr="007914C5">
        <w:tab/>
        <w:t>Establish security systems designed to ensure that ITAR and EAR Controlled Material is disclosed only to persons who are authorised by ITAR controls to receive it.</w:t>
      </w:r>
    </w:p>
    <w:p w14:paraId="760104A7" w14:textId="77777777" w:rsidR="007914C5" w:rsidRPr="007914C5" w:rsidRDefault="007914C5" w:rsidP="007914C5">
      <w:pPr>
        <w:ind w:left="426" w:hanging="284"/>
      </w:pPr>
      <w:r w:rsidRPr="007914C5">
        <w:t>2.</w:t>
      </w:r>
      <w:r w:rsidRPr="007914C5">
        <w:tab/>
        <w:t>This order does not permit the Applicants to terminate any employee’s employment on the grounds of nationality or place of birth.</w:t>
      </w:r>
    </w:p>
    <w:p w14:paraId="201C7EC5" w14:textId="77777777" w:rsidR="007914C5" w:rsidRPr="007914C5" w:rsidRDefault="007914C5" w:rsidP="007914C5">
      <w:pPr>
        <w:ind w:left="426" w:hanging="284"/>
      </w:pPr>
      <w:r w:rsidRPr="007914C5">
        <w:t>3.</w:t>
      </w:r>
      <w:r w:rsidRPr="007914C5">
        <w:tab/>
        <w:t>The exemption is subject to the following conditions:</w:t>
      </w:r>
    </w:p>
    <w:p w14:paraId="0038080A" w14:textId="77777777" w:rsidR="007914C5" w:rsidRPr="007914C5" w:rsidRDefault="007914C5" w:rsidP="007914C5">
      <w:pPr>
        <w:ind w:left="851" w:hanging="425"/>
      </w:pPr>
      <w:r w:rsidRPr="007914C5">
        <w:t>3.1</w:t>
      </w:r>
      <w:r w:rsidRPr="007914C5">
        <w:tab/>
        <w:t>The exemption applies only to CEA Research and Development’s conduct where it is necessary to enable it to obtain and manage ITAR and EAR export licensing or to perform contractual obligations which involve access to Controlled Material.</w:t>
      </w:r>
    </w:p>
    <w:p w14:paraId="00990B27" w14:textId="77777777" w:rsidR="007914C5" w:rsidRPr="007914C5" w:rsidRDefault="007914C5" w:rsidP="007914C5">
      <w:pPr>
        <w:ind w:left="851" w:hanging="425"/>
      </w:pPr>
      <w:r w:rsidRPr="007914C5">
        <w:lastRenderedPageBreak/>
        <w:t>3.2</w:t>
      </w:r>
      <w:r w:rsidRPr="007914C5">
        <w:tab/>
        <w:t>The exemption applies only to CEA Research and Development’s conduct where it has taken all steps that are reasonably available to avoid engaging in conduct which would otherwise be in breach of Sections 52, 53, 54 and 103(1) of the Act, including reliance on ITAR exemptions, exceptions or other provisions.</w:t>
      </w:r>
    </w:p>
    <w:p w14:paraId="0A4D8E65" w14:textId="77777777" w:rsidR="007914C5" w:rsidRPr="007914C5" w:rsidRDefault="007914C5" w:rsidP="007914C5">
      <w:pPr>
        <w:ind w:left="851" w:hanging="425"/>
      </w:pPr>
      <w:r w:rsidRPr="007914C5">
        <w:t>3.3</w:t>
      </w:r>
      <w:r w:rsidRPr="007914C5">
        <w:tab/>
        <w:t>Where, pursuant to this exemption, CEA Research and Development wishes to reserve the right to make a conditional offer of employment or contract for services in relation to a position which will or may involve access to Controlled Material, any advertisement, invitation for expressions of interest, or other promotional information referring to the position must include the information that:</w:t>
      </w:r>
    </w:p>
    <w:p w14:paraId="5C5C7585" w14:textId="77777777" w:rsidR="007914C5" w:rsidRPr="007914C5" w:rsidRDefault="007914C5" w:rsidP="007914C5">
      <w:pPr>
        <w:ind w:left="1134" w:hanging="283"/>
      </w:pPr>
      <w:r w:rsidRPr="007914C5">
        <w:t>(a)</w:t>
      </w:r>
      <w:r w:rsidRPr="007914C5">
        <w:tab/>
        <w:t>the position will or is likely to require access to Controlled Material and that any person occupying the position must be able to satisfy ITAR and EAR controls which may require specific authorisation for that person to access Controlled Material; and</w:t>
      </w:r>
    </w:p>
    <w:p w14:paraId="621550A6" w14:textId="77777777" w:rsidR="007914C5" w:rsidRPr="007914C5" w:rsidRDefault="007914C5" w:rsidP="007914C5">
      <w:pPr>
        <w:ind w:left="1134" w:hanging="283"/>
      </w:pPr>
      <w:r w:rsidRPr="007914C5">
        <w:t>(b)</w:t>
      </w:r>
      <w:r w:rsidRPr="007914C5">
        <w:tab/>
        <w:t xml:space="preserve">if a job candidate is concerned as to </w:t>
      </w:r>
      <w:proofErr w:type="gramStart"/>
      <w:r w:rsidRPr="007914C5">
        <w:t>whether or not</w:t>
      </w:r>
      <w:proofErr w:type="gramEnd"/>
      <w:r w:rsidRPr="007914C5">
        <w:t xml:space="preserve"> they will satisfy the requirement in (a), they should contact a nominated employee of CEA Research and Development who is able to provide relevant information, including information set out in Condition 4 below.</w:t>
      </w:r>
    </w:p>
    <w:p w14:paraId="66C3C845" w14:textId="77777777" w:rsidR="007914C5" w:rsidRPr="007914C5" w:rsidRDefault="007914C5" w:rsidP="007914C5">
      <w:pPr>
        <w:ind w:left="851" w:hanging="425"/>
        <w:rPr>
          <w:spacing w:val="-4"/>
        </w:rPr>
      </w:pPr>
      <w:r w:rsidRPr="007914C5">
        <w:t>3.4</w:t>
      </w:r>
      <w:r w:rsidRPr="007914C5">
        <w:tab/>
      </w:r>
      <w:r w:rsidRPr="007914C5">
        <w:rPr>
          <w:spacing w:val="-4"/>
        </w:rPr>
        <w:t>Where, pursuant to this exemption, an employee or contractor who is not authorised pursuant to ITAR and EAR controls to have access to Controlled Material (including pursuant to any individual approval), is moved from a project involving access to Controlled Material, CEA Research and Development must, through a duly authorised officer, explain to the person why he or she is being transferred or terminated and must otherwise take all reasonable steps to avoid or limit harm or loss to that person.</w:t>
      </w:r>
    </w:p>
    <w:p w14:paraId="7FE6E258" w14:textId="77777777" w:rsidR="007914C5" w:rsidRPr="007914C5" w:rsidRDefault="007914C5" w:rsidP="007914C5">
      <w:pPr>
        <w:ind w:left="851" w:hanging="425"/>
      </w:pPr>
      <w:r w:rsidRPr="007914C5">
        <w:t>3.5</w:t>
      </w:r>
      <w:r w:rsidRPr="007914C5">
        <w:tab/>
      </w:r>
      <w:r w:rsidRPr="007914C5">
        <w:rPr>
          <w:spacing w:val="-4"/>
        </w:rPr>
        <w:t>CEA Research and Development must specifically communicate to job candidates for roles requiring access to Controlled Material:</w:t>
      </w:r>
    </w:p>
    <w:p w14:paraId="57863DA8" w14:textId="77777777" w:rsidR="007914C5" w:rsidRPr="007914C5" w:rsidRDefault="007914C5" w:rsidP="007914C5">
      <w:pPr>
        <w:ind w:left="1134" w:hanging="283"/>
      </w:pPr>
      <w:r w:rsidRPr="007914C5">
        <w:t>(a)</w:t>
      </w:r>
      <w:r w:rsidRPr="007914C5">
        <w:tab/>
        <w:t xml:space="preserve">that they may be adversely affected by the ITAR and EAR limitations if they are not an Australian national, if they hold dual nationality and/or citizenship from proscribed countries, or if they are not of Australian national </w:t>
      </w:r>
      <w:proofErr w:type="gramStart"/>
      <w:r w:rsidRPr="007914C5">
        <w:t>origin;</w:t>
      </w:r>
      <w:proofErr w:type="gramEnd"/>
    </w:p>
    <w:p w14:paraId="53F84141" w14:textId="77777777" w:rsidR="007914C5" w:rsidRPr="007914C5" w:rsidRDefault="007914C5" w:rsidP="007914C5">
      <w:pPr>
        <w:ind w:left="1134" w:hanging="283"/>
      </w:pPr>
      <w:r w:rsidRPr="007914C5">
        <w:t>(b)</w:t>
      </w:r>
      <w:r w:rsidRPr="007914C5">
        <w:tab/>
        <w:t xml:space="preserve">that CEA Research and Development has an exemption under the Act to enable it to take steps to prevent access to Controlled </w:t>
      </w:r>
      <w:proofErr w:type="gramStart"/>
      <w:r w:rsidRPr="007914C5">
        <w:t>Material;</w:t>
      </w:r>
      <w:proofErr w:type="gramEnd"/>
    </w:p>
    <w:p w14:paraId="75EC31AD" w14:textId="77777777" w:rsidR="007914C5" w:rsidRPr="007914C5" w:rsidRDefault="007914C5" w:rsidP="007914C5">
      <w:pPr>
        <w:ind w:left="1134" w:hanging="283"/>
      </w:pPr>
      <w:r w:rsidRPr="007914C5">
        <w:t>(c)</w:t>
      </w:r>
      <w:r w:rsidRPr="007914C5">
        <w:tab/>
        <w:t xml:space="preserve">that specific authorisation for a person to access Controlled Material would be made by CEA Research and Development, in appropriate </w:t>
      </w:r>
      <w:proofErr w:type="gramStart"/>
      <w:r w:rsidRPr="007914C5">
        <w:t>cases;</w:t>
      </w:r>
      <w:proofErr w:type="gramEnd"/>
    </w:p>
    <w:p w14:paraId="013ABC9A" w14:textId="77777777" w:rsidR="007914C5" w:rsidRPr="007914C5" w:rsidRDefault="007914C5" w:rsidP="007914C5">
      <w:pPr>
        <w:ind w:left="1134" w:hanging="283"/>
      </w:pPr>
      <w:r w:rsidRPr="007914C5">
        <w:t>(d)</w:t>
      </w:r>
      <w:r w:rsidRPr="007914C5">
        <w:tab/>
        <w:t>their rights under Australian Federal, State and Territory discrimination laws.</w:t>
      </w:r>
    </w:p>
    <w:p w14:paraId="45621213" w14:textId="77777777" w:rsidR="007914C5" w:rsidRPr="007914C5" w:rsidRDefault="007914C5" w:rsidP="007914C5">
      <w:pPr>
        <w:ind w:left="851" w:hanging="425"/>
      </w:pPr>
      <w:r w:rsidRPr="007914C5">
        <w:t>3.6</w:t>
      </w:r>
      <w:r w:rsidRPr="007914C5">
        <w:tab/>
        <w:t>Where CEA Research and Development uses a system of security passes to reflect the fact of access to Controlled Material or levels of access to material subject to Australian security restrictions, the passes may be coded but not in such a manner that the nationality can obviously be identified from the coding.</w:t>
      </w:r>
    </w:p>
    <w:p w14:paraId="5E5C2A3C" w14:textId="77777777" w:rsidR="007914C5" w:rsidRPr="007914C5" w:rsidRDefault="007914C5" w:rsidP="007914C5">
      <w:pPr>
        <w:ind w:left="851" w:hanging="425"/>
      </w:pPr>
      <w:r w:rsidRPr="007914C5">
        <w:t>3.7</w:t>
      </w:r>
      <w:r w:rsidRPr="007914C5">
        <w:tab/>
        <w:t>All information relating to security passes, security clearance levels and access to Controlled Material shall be restricted to:</w:t>
      </w:r>
    </w:p>
    <w:p w14:paraId="10CD221B" w14:textId="77777777" w:rsidR="007914C5" w:rsidRPr="007914C5" w:rsidRDefault="007914C5" w:rsidP="007914C5">
      <w:pPr>
        <w:ind w:left="1134" w:hanging="283"/>
      </w:pPr>
      <w:r w:rsidRPr="007914C5">
        <w:t>(a)</w:t>
      </w:r>
      <w:r w:rsidRPr="007914C5">
        <w:tab/>
        <w:t xml:space="preserve">relevant personnel of CEA Research and Development; and </w:t>
      </w:r>
    </w:p>
    <w:p w14:paraId="28A22546" w14:textId="77777777" w:rsidR="007914C5" w:rsidRPr="007914C5" w:rsidRDefault="007914C5" w:rsidP="007914C5">
      <w:pPr>
        <w:ind w:left="1134" w:hanging="283"/>
      </w:pPr>
      <w:r w:rsidRPr="007914C5">
        <w:t>(b)</w:t>
      </w:r>
      <w:r w:rsidRPr="007914C5">
        <w:tab/>
        <w:t>relevant personnel of United States Government agencies and Australian Government agencies pursuant to which CEA Research and Development has an obligation, and to their properly appointed nominees on a “need to know” basis.</w:t>
      </w:r>
    </w:p>
    <w:p w14:paraId="6F7CC27F" w14:textId="77777777" w:rsidR="007914C5" w:rsidRPr="007914C5" w:rsidRDefault="007914C5" w:rsidP="007914C5">
      <w:pPr>
        <w:ind w:left="851" w:hanging="425"/>
      </w:pPr>
      <w:r w:rsidRPr="007914C5">
        <w:t>3.8.</w:t>
      </w:r>
      <w:r w:rsidRPr="007914C5">
        <w:tab/>
        <w:t>CEA Research and Development’s employment or other relevant policies shall be amended as soon as reasonably possible so as to refer to the terms of this exemption, including all conditions attaching to it, and to make clear that the purpose of CEA Research and Development’s request for nationality information is made solely for the purposes of compliance with legal and regulatory obligations imposed pursuant to the defence export control laws of Australia and the United States.</w:t>
      </w:r>
    </w:p>
    <w:p w14:paraId="203E7AB3" w14:textId="77777777" w:rsidR="007914C5" w:rsidRPr="007914C5" w:rsidRDefault="007914C5" w:rsidP="007914C5">
      <w:pPr>
        <w:ind w:left="426" w:hanging="284"/>
        <w:rPr>
          <w:spacing w:val="-4"/>
        </w:rPr>
      </w:pPr>
      <w:r w:rsidRPr="007914C5">
        <w:t>4.</w:t>
      </w:r>
      <w:r w:rsidRPr="007914C5">
        <w:tab/>
      </w:r>
      <w:r w:rsidRPr="007914C5">
        <w:rPr>
          <w:spacing w:val="-4"/>
        </w:rPr>
        <w:t>CEA Research and Development is required to provide a written report to the Equal Opportunity Commission by 31 January and 31 July each year, over the period of the exemption, detailing:</w:t>
      </w:r>
    </w:p>
    <w:p w14:paraId="17F5E28C" w14:textId="77777777" w:rsidR="007914C5" w:rsidRPr="007914C5" w:rsidRDefault="007914C5" w:rsidP="007914C5">
      <w:pPr>
        <w:ind w:left="709" w:hanging="283"/>
      </w:pPr>
      <w:r w:rsidRPr="007914C5">
        <w:t>(a)</w:t>
      </w:r>
      <w:r w:rsidRPr="007914C5">
        <w:tab/>
        <w:t xml:space="preserve">The steps it has taken to comply with the above </w:t>
      </w:r>
      <w:proofErr w:type="gramStart"/>
      <w:r w:rsidRPr="007914C5">
        <w:t>conditions;</w:t>
      </w:r>
      <w:proofErr w:type="gramEnd"/>
      <w:r w:rsidRPr="007914C5">
        <w:t xml:space="preserve"> </w:t>
      </w:r>
    </w:p>
    <w:p w14:paraId="4F00CD34" w14:textId="77777777" w:rsidR="007914C5" w:rsidRPr="007914C5" w:rsidRDefault="007914C5" w:rsidP="007914C5">
      <w:pPr>
        <w:ind w:left="709" w:hanging="283"/>
      </w:pPr>
      <w:r w:rsidRPr="007914C5">
        <w:t>(b)</w:t>
      </w:r>
      <w:r w:rsidRPr="007914C5">
        <w:tab/>
        <w:t xml:space="preserve">The number of persons affected by this exemption, the nature of the effects, and the steps taken to address any adverse </w:t>
      </w:r>
      <w:proofErr w:type="gramStart"/>
      <w:r w:rsidRPr="007914C5">
        <w:t>effects;</w:t>
      </w:r>
      <w:proofErr w:type="gramEnd"/>
      <w:r w:rsidRPr="007914C5">
        <w:t xml:space="preserve"> </w:t>
      </w:r>
    </w:p>
    <w:p w14:paraId="6CCD3481" w14:textId="77777777" w:rsidR="007914C5" w:rsidRPr="007914C5" w:rsidRDefault="007914C5" w:rsidP="007914C5">
      <w:pPr>
        <w:ind w:left="709" w:hanging="283"/>
      </w:pPr>
      <w:r w:rsidRPr="007914C5">
        <w:t>(c)</w:t>
      </w:r>
      <w:r w:rsidRPr="007914C5">
        <w:tab/>
        <w:t>The training and education provided to new and existing employees on these Orders and their implementation; and</w:t>
      </w:r>
    </w:p>
    <w:p w14:paraId="1764394B" w14:textId="77777777" w:rsidR="007914C5" w:rsidRPr="007914C5" w:rsidRDefault="007914C5" w:rsidP="007914C5">
      <w:pPr>
        <w:ind w:left="709" w:hanging="283"/>
      </w:pPr>
      <w:r w:rsidRPr="007914C5">
        <w:t>(d)</w:t>
      </w:r>
      <w:r w:rsidRPr="007914C5">
        <w:tab/>
        <w:t>The steps taken to minimise the impact of these orders on current and future employees and to address any adverse effects on existing employees.</w:t>
      </w:r>
    </w:p>
    <w:p w14:paraId="7AF6B29B" w14:textId="77777777" w:rsidR="007914C5" w:rsidRPr="007914C5" w:rsidRDefault="007914C5" w:rsidP="007914C5">
      <w:pPr>
        <w:ind w:left="426" w:hanging="284"/>
      </w:pPr>
      <w:r w:rsidRPr="007914C5">
        <w:t>5.</w:t>
      </w:r>
      <w:r w:rsidRPr="007914C5">
        <w:tab/>
        <w:t xml:space="preserve">The exemption expires in 3 years from the date of this order, </w:t>
      </w:r>
      <w:proofErr w:type="gramStart"/>
      <w:r w:rsidRPr="007914C5">
        <w:t>namely;</w:t>
      </w:r>
      <w:proofErr w:type="gramEnd"/>
      <w:r w:rsidRPr="007914C5">
        <w:t xml:space="preserve"> 19 January 2029.</w:t>
      </w:r>
    </w:p>
    <w:p w14:paraId="652EE5A2" w14:textId="77777777" w:rsidR="007914C5" w:rsidRPr="007914C5" w:rsidRDefault="007914C5" w:rsidP="007914C5">
      <w:pPr>
        <w:ind w:left="426"/>
      </w:pPr>
      <w:r w:rsidRPr="007914C5">
        <w:rPr>
          <w:b/>
          <w:bCs/>
        </w:rPr>
        <w:t>In this Exemption Order</w:t>
      </w:r>
      <w:r w:rsidRPr="007914C5">
        <w:t>:</w:t>
      </w:r>
    </w:p>
    <w:p w14:paraId="532C6579" w14:textId="77777777" w:rsidR="007914C5" w:rsidRPr="007914C5" w:rsidRDefault="007914C5" w:rsidP="007914C5">
      <w:pPr>
        <w:ind w:left="567"/>
      </w:pPr>
      <w:r w:rsidRPr="007914C5">
        <w:t>“</w:t>
      </w:r>
      <w:r w:rsidRPr="007914C5">
        <w:rPr>
          <w:i/>
          <w:iCs/>
        </w:rPr>
        <w:t>Controlled Material</w:t>
      </w:r>
      <w:r w:rsidRPr="007914C5">
        <w:t>” means defence articles, technical data and defence services regulated by the International Traffic in Arms Regulations or Export Administration Regulations.</w:t>
      </w:r>
    </w:p>
    <w:p w14:paraId="693DA2D4" w14:textId="77777777" w:rsidR="007914C5" w:rsidRPr="007914C5" w:rsidRDefault="007914C5" w:rsidP="007914C5">
      <w:pPr>
        <w:spacing w:after="0"/>
        <w:rPr>
          <w:rFonts w:eastAsia="Times New Roman"/>
          <w:szCs w:val="17"/>
        </w:rPr>
      </w:pPr>
      <w:r w:rsidRPr="007914C5">
        <w:rPr>
          <w:rFonts w:eastAsia="Times New Roman"/>
          <w:szCs w:val="17"/>
        </w:rPr>
        <w:t>Dated: 27 January 2026</w:t>
      </w:r>
    </w:p>
    <w:p w14:paraId="7C9C90FA" w14:textId="77777777" w:rsidR="007914C5" w:rsidRPr="007914C5" w:rsidRDefault="007914C5" w:rsidP="007914C5">
      <w:pPr>
        <w:spacing w:after="0"/>
        <w:jc w:val="right"/>
        <w:rPr>
          <w:rFonts w:eastAsia="Times New Roman"/>
          <w:smallCaps/>
          <w:szCs w:val="20"/>
        </w:rPr>
      </w:pPr>
      <w:r w:rsidRPr="007914C5">
        <w:rPr>
          <w:rFonts w:eastAsia="Times New Roman"/>
          <w:smallCaps/>
          <w:szCs w:val="20"/>
        </w:rPr>
        <w:t>Anne Lindsay</w:t>
      </w:r>
    </w:p>
    <w:p w14:paraId="1D72D197" w14:textId="77777777" w:rsidR="007914C5" w:rsidRPr="007914C5" w:rsidRDefault="007914C5" w:rsidP="007914C5">
      <w:pPr>
        <w:spacing w:after="0"/>
        <w:jc w:val="right"/>
        <w:rPr>
          <w:rFonts w:eastAsia="Times New Roman"/>
          <w:szCs w:val="17"/>
        </w:rPr>
      </w:pPr>
      <w:r w:rsidRPr="007914C5">
        <w:rPr>
          <w:rFonts w:eastAsia="Times New Roman"/>
          <w:szCs w:val="17"/>
        </w:rPr>
        <w:t>Principal Registrar</w:t>
      </w:r>
    </w:p>
    <w:p w14:paraId="437F1283" w14:textId="1921D45B" w:rsidR="003F168C" w:rsidRPr="007914C5" w:rsidRDefault="007914C5" w:rsidP="007914C5">
      <w:pPr>
        <w:spacing w:after="0"/>
        <w:jc w:val="right"/>
        <w:rPr>
          <w:rFonts w:eastAsia="Times New Roman"/>
          <w:szCs w:val="17"/>
        </w:rPr>
      </w:pPr>
      <w:r w:rsidRPr="007914C5">
        <w:rPr>
          <w:rFonts w:eastAsia="Times New Roman"/>
          <w:szCs w:val="17"/>
        </w:rPr>
        <w:t>South Australian Civil and Administrative Tribunal</w:t>
      </w:r>
    </w:p>
    <w:p w14:paraId="393070EF" w14:textId="77777777" w:rsidR="00600219" w:rsidRDefault="00600219" w:rsidP="00600219">
      <w:pPr>
        <w:pBdr>
          <w:bottom w:val="single" w:sz="4" w:space="1" w:color="auto"/>
        </w:pBdr>
        <w:spacing w:after="0" w:line="52" w:lineRule="exact"/>
        <w:jc w:val="center"/>
        <w:rPr>
          <w:rFonts w:eastAsia="Times New Roman"/>
          <w:szCs w:val="17"/>
        </w:rPr>
      </w:pPr>
    </w:p>
    <w:p w14:paraId="6D131116" w14:textId="77777777" w:rsidR="00600219" w:rsidRDefault="00600219" w:rsidP="00600219">
      <w:pPr>
        <w:pBdr>
          <w:top w:val="single" w:sz="4" w:space="1" w:color="auto"/>
        </w:pBdr>
        <w:spacing w:before="34" w:after="0" w:line="14" w:lineRule="exact"/>
        <w:jc w:val="center"/>
        <w:rPr>
          <w:rFonts w:eastAsia="Times New Roman"/>
          <w:szCs w:val="17"/>
        </w:rPr>
      </w:pPr>
    </w:p>
    <w:p w14:paraId="3DDF322D" w14:textId="6554FC6E" w:rsidR="00D736A4" w:rsidRDefault="00D736A4">
      <w:pPr>
        <w:spacing w:after="0" w:line="240" w:lineRule="auto"/>
        <w:jc w:val="left"/>
      </w:pPr>
      <w:r>
        <w:br w:type="page"/>
      </w:r>
    </w:p>
    <w:p w14:paraId="10098F8B" w14:textId="77777777" w:rsidR="009D1E2E" w:rsidRPr="009D1E2E" w:rsidRDefault="009D1E2E" w:rsidP="0043001F">
      <w:pPr>
        <w:pStyle w:val="Heading1"/>
      </w:pPr>
      <w:bookmarkStart w:id="48" w:name="_Toc33707983"/>
      <w:bookmarkStart w:id="49" w:name="_Toc33708154"/>
      <w:bookmarkStart w:id="50" w:name="_Toc221182896"/>
      <w:r>
        <w:lastRenderedPageBreak/>
        <w:t>Local</w:t>
      </w:r>
      <w:r w:rsidRPr="009D1E2E">
        <w:t xml:space="preserve"> Government Instruments</w:t>
      </w:r>
      <w:bookmarkEnd w:id="48"/>
      <w:bookmarkEnd w:id="49"/>
      <w:bookmarkEnd w:id="50"/>
    </w:p>
    <w:p w14:paraId="53523DA6" w14:textId="354C5DCF" w:rsidR="000351E4" w:rsidRPr="000351E4" w:rsidRDefault="000203E7" w:rsidP="000203E7">
      <w:pPr>
        <w:pStyle w:val="Heading2"/>
        <w:rPr>
          <w:rFonts w:eastAsia="Times New Roman"/>
        </w:rPr>
      </w:pPr>
      <w:bookmarkStart w:id="51" w:name="_Toc221182897"/>
      <w:bookmarkStart w:id="52" w:name="OLE_LINK3"/>
      <w:bookmarkStart w:id="53" w:name="OLE_LINK4"/>
      <w:bookmarkStart w:id="54" w:name="OLE_LINK7"/>
      <w:bookmarkStart w:id="55" w:name="OLE_LINK8"/>
      <w:r w:rsidRPr="000351E4">
        <w:t>City Of Adelaide</w:t>
      </w:r>
      <w:bookmarkEnd w:id="51"/>
    </w:p>
    <w:p w14:paraId="1513E8B1" w14:textId="77777777" w:rsidR="000351E4" w:rsidRPr="000351E4" w:rsidRDefault="000351E4" w:rsidP="000351E4">
      <w:pPr>
        <w:jc w:val="center"/>
        <w:rPr>
          <w:smallCaps/>
          <w:szCs w:val="17"/>
        </w:rPr>
      </w:pPr>
      <w:proofErr w:type="spellStart"/>
      <w:r w:rsidRPr="000351E4">
        <w:rPr>
          <w:smallCaps/>
          <w:szCs w:val="17"/>
        </w:rPr>
        <w:t>Kadaltilla</w:t>
      </w:r>
      <w:proofErr w:type="spellEnd"/>
      <w:r w:rsidRPr="000351E4">
        <w:rPr>
          <w:smallCaps/>
          <w:szCs w:val="17"/>
        </w:rPr>
        <w:t>/Adelaide Park Lands Authority (A Subsidiary of the City of Adelaide)</w:t>
      </w:r>
    </w:p>
    <w:p w14:paraId="37D28A8B" w14:textId="77777777" w:rsidR="000351E4" w:rsidRPr="000351E4" w:rsidRDefault="000351E4" w:rsidP="000351E4">
      <w:pPr>
        <w:jc w:val="center"/>
        <w:rPr>
          <w:i/>
          <w:szCs w:val="17"/>
        </w:rPr>
      </w:pPr>
      <w:r w:rsidRPr="000351E4">
        <w:rPr>
          <w:i/>
          <w:szCs w:val="17"/>
        </w:rPr>
        <w:t>Notice of Appointments</w:t>
      </w:r>
    </w:p>
    <w:p w14:paraId="2319D1D6" w14:textId="77777777" w:rsidR="000351E4" w:rsidRPr="000351E4" w:rsidRDefault="000351E4" w:rsidP="000351E4">
      <w:pPr>
        <w:rPr>
          <w:rFonts w:eastAsia="Times New Roman"/>
          <w:szCs w:val="17"/>
        </w:rPr>
      </w:pPr>
      <w:r w:rsidRPr="000351E4">
        <w:rPr>
          <w:rFonts w:eastAsia="Times New Roman"/>
          <w:spacing w:val="-4"/>
          <w:szCs w:val="17"/>
        </w:rPr>
        <w:t xml:space="preserve">The City of Adelaide, pursuant to Division 2 of Part 2 of the </w:t>
      </w:r>
      <w:r w:rsidRPr="000351E4">
        <w:rPr>
          <w:rFonts w:eastAsia="Times New Roman"/>
          <w:i/>
          <w:iCs/>
          <w:spacing w:val="-4"/>
          <w:szCs w:val="17"/>
        </w:rPr>
        <w:t>Adelaide Park Lands Act 2005</w:t>
      </w:r>
      <w:r w:rsidRPr="000351E4">
        <w:rPr>
          <w:rFonts w:eastAsia="Times New Roman"/>
          <w:spacing w:val="-4"/>
          <w:szCs w:val="17"/>
        </w:rPr>
        <w:t xml:space="preserve"> (the Act) and Council resolution of 25 November 2025,</w:t>
      </w:r>
      <w:r w:rsidRPr="000351E4">
        <w:rPr>
          <w:rFonts w:eastAsia="Times New Roman"/>
          <w:szCs w:val="17"/>
        </w:rPr>
        <w:t xml:space="preserve"> having undertaken the required consultation with the Minister for Planning, appoints the following people as members of the Board of Management of the </w:t>
      </w:r>
      <w:proofErr w:type="spellStart"/>
      <w:r w:rsidRPr="000351E4">
        <w:rPr>
          <w:rFonts w:eastAsia="Times New Roman"/>
          <w:szCs w:val="17"/>
        </w:rPr>
        <w:t>Kadaltilla</w:t>
      </w:r>
      <w:proofErr w:type="spellEnd"/>
      <w:r w:rsidRPr="000351E4">
        <w:rPr>
          <w:rFonts w:eastAsia="Times New Roman"/>
          <w:szCs w:val="17"/>
        </w:rPr>
        <w:t>/Adelaide Park Lands Authority:</w:t>
      </w:r>
    </w:p>
    <w:p w14:paraId="3093C254" w14:textId="77777777" w:rsidR="000351E4" w:rsidRPr="000351E4" w:rsidRDefault="000351E4" w:rsidP="007E75CA">
      <w:pPr>
        <w:spacing w:after="70"/>
        <w:ind w:left="160"/>
        <w:rPr>
          <w:rFonts w:eastAsia="Times New Roman"/>
          <w:szCs w:val="17"/>
        </w:rPr>
      </w:pPr>
      <w:r w:rsidRPr="000351E4">
        <w:rPr>
          <w:rFonts w:eastAsia="Times New Roman"/>
          <w:szCs w:val="17"/>
        </w:rPr>
        <w:t>For the purposes of Section 6(1)(a)(</w:t>
      </w:r>
      <w:proofErr w:type="spellStart"/>
      <w:r w:rsidRPr="000351E4">
        <w:rPr>
          <w:rFonts w:eastAsia="Times New Roman"/>
          <w:szCs w:val="17"/>
        </w:rPr>
        <w:t>i</w:t>
      </w:r>
      <w:proofErr w:type="spellEnd"/>
      <w:r w:rsidRPr="000351E4">
        <w:rPr>
          <w:rFonts w:eastAsia="Times New Roman"/>
          <w:szCs w:val="17"/>
        </w:rPr>
        <w:t>) and Section 7(2) of the Act:</w:t>
      </w:r>
    </w:p>
    <w:p w14:paraId="2F92E436" w14:textId="77777777" w:rsidR="000351E4" w:rsidRPr="000351E4" w:rsidRDefault="000351E4" w:rsidP="007E75CA">
      <w:pPr>
        <w:spacing w:after="70"/>
        <w:ind w:left="284"/>
        <w:rPr>
          <w:rFonts w:eastAsia="Times New Roman"/>
          <w:szCs w:val="17"/>
        </w:rPr>
      </w:pPr>
      <w:r w:rsidRPr="000351E4">
        <w:rPr>
          <w:rFonts w:eastAsia="Times New Roman"/>
          <w:szCs w:val="17"/>
        </w:rPr>
        <w:t>Lord Mayor, Jane Lomax-Smith as Presiding Member of the Board</w:t>
      </w:r>
    </w:p>
    <w:p w14:paraId="3149C156" w14:textId="77777777" w:rsidR="000351E4" w:rsidRPr="000351E4" w:rsidRDefault="000351E4" w:rsidP="007E75CA">
      <w:pPr>
        <w:spacing w:after="70"/>
        <w:ind w:left="160"/>
        <w:rPr>
          <w:rFonts w:eastAsia="Times New Roman"/>
          <w:szCs w:val="17"/>
        </w:rPr>
      </w:pPr>
      <w:r w:rsidRPr="000351E4">
        <w:rPr>
          <w:rFonts w:eastAsia="Times New Roman"/>
          <w:szCs w:val="17"/>
        </w:rPr>
        <w:t>For the purposes of Section 6(1)(a)(ii) of the Act:</w:t>
      </w:r>
    </w:p>
    <w:p w14:paraId="758AD249" w14:textId="77777777" w:rsidR="000351E4" w:rsidRPr="000351E4" w:rsidRDefault="000351E4" w:rsidP="007E75CA">
      <w:pPr>
        <w:spacing w:after="70"/>
        <w:ind w:left="160" w:firstLine="160"/>
        <w:rPr>
          <w:rFonts w:eastAsia="Times New Roman"/>
          <w:szCs w:val="17"/>
        </w:rPr>
      </w:pPr>
      <w:r w:rsidRPr="000351E4">
        <w:rPr>
          <w:rFonts w:eastAsia="Times New Roman"/>
          <w:szCs w:val="17"/>
        </w:rPr>
        <w:t>Councillor Keiran Snape as Member of the Board for the remainder of the 2022-2026 Council term</w:t>
      </w:r>
    </w:p>
    <w:p w14:paraId="69B236C0" w14:textId="77777777" w:rsidR="000351E4" w:rsidRPr="000351E4" w:rsidRDefault="000351E4" w:rsidP="007E75CA">
      <w:pPr>
        <w:spacing w:after="70"/>
        <w:ind w:left="160" w:firstLine="160"/>
        <w:rPr>
          <w:rFonts w:eastAsia="Times New Roman"/>
          <w:szCs w:val="17"/>
        </w:rPr>
      </w:pPr>
      <w:r w:rsidRPr="000351E4">
        <w:rPr>
          <w:rFonts w:eastAsia="Times New Roman"/>
          <w:szCs w:val="17"/>
        </w:rPr>
        <w:t>Daniel Bennett as Member of the Board until 31 December 2028</w:t>
      </w:r>
    </w:p>
    <w:p w14:paraId="74EB43E1" w14:textId="77777777" w:rsidR="000351E4" w:rsidRPr="000351E4" w:rsidRDefault="000351E4" w:rsidP="007E75CA">
      <w:pPr>
        <w:spacing w:after="70"/>
        <w:ind w:left="160" w:firstLine="160"/>
        <w:rPr>
          <w:rFonts w:eastAsia="Times New Roman"/>
          <w:szCs w:val="17"/>
        </w:rPr>
      </w:pPr>
      <w:r w:rsidRPr="000351E4">
        <w:rPr>
          <w:rFonts w:eastAsia="Times New Roman"/>
          <w:szCs w:val="17"/>
        </w:rPr>
        <w:t>Sally Underdown as Member of the Board until 31 December 2028</w:t>
      </w:r>
    </w:p>
    <w:p w14:paraId="009810AB" w14:textId="77777777" w:rsidR="000351E4" w:rsidRPr="000351E4" w:rsidRDefault="000351E4" w:rsidP="007E75CA">
      <w:pPr>
        <w:spacing w:after="70"/>
        <w:ind w:left="160"/>
        <w:rPr>
          <w:rFonts w:eastAsia="Times New Roman"/>
          <w:szCs w:val="17"/>
        </w:rPr>
      </w:pPr>
      <w:r w:rsidRPr="000351E4">
        <w:rPr>
          <w:rFonts w:eastAsia="Times New Roman"/>
          <w:szCs w:val="17"/>
        </w:rPr>
        <w:t>For the purposes of Section 6(6) of the Act:</w:t>
      </w:r>
    </w:p>
    <w:p w14:paraId="64C42265" w14:textId="77777777" w:rsidR="000351E4" w:rsidRPr="000351E4" w:rsidRDefault="000351E4" w:rsidP="000351E4">
      <w:pPr>
        <w:ind w:left="160" w:firstLine="160"/>
        <w:rPr>
          <w:rFonts w:eastAsia="Times New Roman"/>
          <w:szCs w:val="17"/>
        </w:rPr>
      </w:pPr>
      <w:r w:rsidRPr="000351E4">
        <w:rPr>
          <w:rFonts w:eastAsia="Times New Roman"/>
          <w:szCs w:val="17"/>
        </w:rPr>
        <w:t>Councillor Eleanor Freeman as Deputy Board Member for Councillor Keiran Snape for the remainder of the 2022-2026 Council term.</w:t>
      </w:r>
    </w:p>
    <w:bookmarkEnd w:id="52"/>
    <w:bookmarkEnd w:id="53"/>
    <w:p w14:paraId="53687853" w14:textId="77777777" w:rsidR="000351E4" w:rsidRPr="000351E4" w:rsidRDefault="000351E4" w:rsidP="000351E4">
      <w:pPr>
        <w:spacing w:after="0"/>
        <w:rPr>
          <w:rFonts w:eastAsia="Times New Roman"/>
          <w:szCs w:val="17"/>
        </w:rPr>
      </w:pPr>
      <w:r w:rsidRPr="000351E4">
        <w:rPr>
          <w:rFonts w:eastAsia="Times New Roman"/>
          <w:szCs w:val="17"/>
        </w:rPr>
        <w:t>Dated: 30 January 2026</w:t>
      </w:r>
    </w:p>
    <w:bookmarkEnd w:id="54"/>
    <w:bookmarkEnd w:id="55"/>
    <w:p w14:paraId="69DCE237" w14:textId="77777777" w:rsidR="000351E4" w:rsidRPr="000351E4" w:rsidRDefault="000351E4" w:rsidP="000351E4">
      <w:pPr>
        <w:spacing w:after="0"/>
        <w:jc w:val="right"/>
        <w:rPr>
          <w:rFonts w:eastAsia="Times New Roman"/>
          <w:smallCaps/>
          <w:szCs w:val="20"/>
        </w:rPr>
      </w:pPr>
      <w:r w:rsidRPr="000351E4">
        <w:rPr>
          <w:rFonts w:eastAsia="Times New Roman"/>
          <w:smallCaps/>
          <w:szCs w:val="20"/>
        </w:rPr>
        <w:t>Michael Sedgman</w:t>
      </w:r>
    </w:p>
    <w:p w14:paraId="2E4B062C" w14:textId="500ED969" w:rsidR="000351E4" w:rsidRDefault="000351E4" w:rsidP="000351E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0351E4">
        <w:t>Chief Executive Officer</w:t>
      </w:r>
    </w:p>
    <w:p w14:paraId="6C08D1C9" w14:textId="77777777" w:rsidR="000351E4" w:rsidRDefault="000351E4" w:rsidP="000351E4">
      <w:pPr>
        <w:pBdr>
          <w:bottom w:val="single" w:sz="4" w:space="1" w:color="auto"/>
        </w:pBdr>
        <w:spacing w:after="0" w:line="52" w:lineRule="exact"/>
        <w:jc w:val="center"/>
      </w:pPr>
    </w:p>
    <w:p w14:paraId="21905B1E" w14:textId="77777777" w:rsidR="000351E4" w:rsidRDefault="000351E4" w:rsidP="000351E4">
      <w:pPr>
        <w:pBdr>
          <w:top w:val="single" w:sz="4" w:space="1" w:color="auto"/>
        </w:pBdr>
        <w:spacing w:before="34" w:after="0" w:line="14" w:lineRule="exact"/>
        <w:jc w:val="center"/>
      </w:pPr>
    </w:p>
    <w:p w14:paraId="50107443" w14:textId="77777777" w:rsidR="000351E4" w:rsidRPr="000351E4" w:rsidRDefault="000351E4" w:rsidP="00E21299">
      <w:pPr>
        <w:pStyle w:val="NoSpacing"/>
      </w:pPr>
    </w:p>
    <w:p w14:paraId="498A047E" w14:textId="2A3A7E3D" w:rsidR="00E21299" w:rsidRPr="00E21299" w:rsidRDefault="000203E7" w:rsidP="000203E7">
      <w:pPr>
        <w:pStyle w:val="Heading2"/>
      </w:pPr>
      <w:bookmarkStart w:id="56" w:name="_Toc221182898"/>
      <w:r w:rsidRPr="00E21299">
        <w:t>City Of Playford</w:t>
      </w:r>
      <w:bookmarkEnd w:id="56"/>
    </w:p>
    <w:p w14:paraId="4EDB3216" w14:textId="77777777" w:rsidR="00E21299" w:rsidRPr="00E21299" w:rsidRDefault="00E21299" w:rsidP="00E21299">
      <w:pPr>
        <w:jc w:val="center"/>
        <w:rPr>
          <w:i/>
          <w:szCs w:val="17"/>
        </w:rPr>
      </w:pPr>
      <w:r w:rsidRPr="00E21299">
        <w:rPr>
          <w:i/>
          <w:szCs w:val="17"/>
        </w:rPr>
        <w:t>Notice of Road Name Change</w:t>
      </w:r>
    </w:p>
    <w:p w14:paraId="4A1D4770" w14:textId="77777777" w:rsidR="00E21299" w:rsidRPr="00E21299" w:rsidRDefault="00E21299" w:rsidP="00E21299">
      <w:pPr>
        <w:rPr>
          <w:spacing w:val="-2"/>
        </w:rPr>
      </w:pPr>
      <w:r w:rsidRPr="00E21299">
        <w:rPr>
          <w:spacing w:val="-2"/>
        </w:rPr>
        <w:t xml:space="preserve">Notice is hereby given, pursuant to Section 219(1) of the </w:t>
      </w:r>
      <w:r w:rsidRPr="00E21299">
        <w:rPr>
          <w:i/>
          <w:iCs/>
          <w:spacing w:val="-2"/>
        </w:rPr>
        <w:t>Local Government Act 1999</w:t>
      </w:r>
      <w:r w:rsidRPr="00E21299">
        <w:rPr>
          <w:spacing w:val="-2"/>
        </w:rPr>
        <w:t>, that a portion of Andrews Road in Munno Para West—from Curtis Road to and including Lot 3 Andrews Road of Deposited Plan 19544—will be renamed to Oakford Road. This renaming is a result of the realignment of Andrews Road as it passes through the Tudor Vale development.</w:t>
      </w:r>
    </w:p>
    <w:p w14:paraId="604A7E89" w14:textId="77777777" w:rsidR="00E21299" w:rsidRPr="00E21299" w:rsidRDefault="00E21299" w:rsidP="00E21299">
      <w:r w:rsidRPr="00E21299">
        <w:t>The new road name, Oakford Road, will take effect on 28</w:t>
      </w:r>
      <w:r w:rsidRPr="00E21299">
        <w:rPr>
          <w:vertAlign w:val="superscript"/>
        </w:rPr>
        <w:t>th</w:t>
      </w:r>
      <w:r w:rsidRPr="00E21299">
        <w:t xml:space="preserve"> February 2026.</w:t>
      </w:r>
    </w:p>
    <w:p w14:paraId="24E5285C" w14:textId="77777777" w:rsidR="00E21299" w:rsidRPr="00E21299" w:rsidRDefault="00E21299" w:rsidP="00E21299">
      <w:r w:rsidRPr="00E21299">
        <w:t xml:space="preserve">For further information, please visit the council website. </w:t>
      </w:r>
      <w:hyperlink r:id="rId24" w:history="1">
        <w:r w:rsidRPr="00E21299">
          <w:rPr>
            <w:color w:val="0000FF"/>
            <w:u w:val="single"/>
          </w:rPr>
          <w:t>Public Notices, City of Playford</w:t>
        </w:r>
      </w:hyperlink>
      <w:r w:rsidRPr="00E21299">
        <w:t>.</w:t>
      </w:r>
    </w:p>
    <w:p w14:paraId="064A1C0E" w14:textId="77777777" w:rsidR="00E21299" w:rsidRPr="00E21299" w:rsidRDefault="00E21299" w:rsidP="00E21299">
      <w:pPr>
        <w:spacing w:after="0"/>
        <w:rPr>
          <w:rFonts w:eastAsia="Times New Roman"/>
          <w:szCs w:val="17"/>
        </w:rPr>
      </w:pPr>
      <w:r w:rsidRPr="00E21299">
        <w:rPr>
          <w:rFonts w:eastAsia="Times New Roman"/>
          <w:szCs w:val="17"/>
        </w:rPr>
        <w:t>Dated: 5 February 2026</w:t>
      </w:r>
    </w:p>
    <w:p w14:paraId="6422F543" w14:textId="77777777" w:rsidR="00E21299" w:rsidRPr="00E21299" w:rsidRDefault="00E21299" w:rsidP="00E21299">
      <w:pPr>
        <w:spacing w:after="0"/>
        <w:jc w:val="right"/>
        <w:rPr>
          <w:rFonts w:eastAsia="Times New Roman"/>
          <w:smallCaps/>
          <w:szCs w:val="20"/>
        </w:rPr>
      </w:pPr>
      <w:r w:rsidRPr="00E21299">
        <w:rPr>
          <w:rFonts w:eastAsia="Times New Roman"/>
          <w:smallCaps/>
          <w:szCs w:val="20"/>
        </w:rPr>
        <w:t>Matt Dineen</w:t>
      </w:r>
    </w:p>
    <w:p w14:paraId="2A9ECD7E" w14:textId="453D1861" w:rsidR="00E21299" w:rsidRDefault="00E21299" w:rsidP="00E21299">
      <w:pPr>
        <w:spacing w:after="0"/>
        <w:jc w:val="right"/>
        <w:rPr>
          <w:rFonts w:eastAsia="Times New Roman"/>
          <w:szCs w:val="17"/>
        </w:rPr>
      </w:pPr>
      <w:r w:rsidRPr="00E21299">
        <w:rPr>
          <w:rFonts w:eastAsia="Times New Roman"/>
          <w:szCs w:val="17"/>
        </w:rPr>
        <w:t>Senior Manager, Development Services</w:t>
      </w:r>
    </w:p>
    <w:p w14:paraId="650B586F" w14:textId="77777777" w:rsidR="00E21299" w:rsidRDefault="00E21299" w:rsidP="00E21299">
      <w:pPr>
        <w:pBdr>
          <w:bottom w:val="single" w:sz="4" w:space="1" w:color="auto"/>
        </w:pBdr>
        <w:spacing w:after="0" w:line="52" w:lineRule="exact"/>
        <w:jc w:val="center"/>
        <w:rPr>
          <w:rFonts w:eastAsia="Times New Roman"/>
          <w:szCs w:val="17"/>
        </w:rPr>
      </w:pPr>
    </w:p>
    <w:p w14:paraId="376C8EC1" w14:textId="77777777" w:rsidR="00E21299" w:rsidRDefault="00E21299" w:rsidP="00E21299">
      <w:pPr>
        <w:pBdr>
          <w:top w:val="single" w:sz="4" w:space="1" w:color="auto"/>
        </w:pBdr>
        <w:spacing w:before="34" w:after="0" w:line="14" w:lineRule="exact"/>
        <w:jc w:val="center"/>
        <w:rPr>
          <w:rFonts w:eastAsia="Times New Roman"/>
          <w:szCs w:val="17"/>
        </w:rPr>
      </w:pPr>
    </w:p>
    <w:p w14:paraId="43B99ED6" w14:textId="77777777" w:rsidR="00E21299" w:rsidRPr="00E21299" w:rsidRDefault="00E21299" w:rsidP="00423BE1">
      <w:pPr>
        <w:pStyle w:val="NoSpacing"/>
      </w:pPr>
    </w:p>
    <w:p w14:paraId="355F3F01" w14:textId="5FEF68A0" w:rsidR="00423BE1" w:rsidRDefault="000203E7" w:rsidP="000203E7">
      <w:pPr>
        <w:pStyle w:val="Heading2"/>
      </w:pPr>
      <w:bookmarkStart w:id="57" w:name="_Toc221182899"/>
      <w:r>
        <w:t>Port Augusta City Council</w:t>
      </w:r>
      <w:bookmarkEnd w:id="57"/>
    </w:p>
    <w:p w14:paraId="2200C768" w14:textId="77777777" w:rsidR="00423BE1" w:rsidRDefault="00423BE1" w:rsidP="00423BE1">
      <w:pPr>
        <w:pStyle w:val="GG-Title3"/>
      </w:pPr>
      <w:r>
        <w:t>Adoption of Community Land Management Plans</w:t>
      </w:r>
    </w:p>
    <w:p w14:paraId="12EEA38C" w14:textId="77777777" w:rsidR="00423BE1" w:rsidRDefault="00423BE1" w:rsidP="00423BE1">
      <w:pPr>
        <w:pStyle w:val="GG-body"/>
      </w:pPr>
      <w:r>
        <w:t xml:space="preserve">Notice is hereby given pursuant to Sections 197(3) and 198(4) of the </w:t>
      </w:r>
      <w:r w:rsidRPr="00380BC2">
        <w:rPr>
          <w:i/>
          <w:iCs/>
        </w:rPr>
        <w:t>Local Government Act 1999</w:t>
      </w:r>
      <w:r>
        <w:t xml:space="preserve"> that on 20 January 2026, the Port Augusta City Council adopted the following Community Land Management Plans for the land contained therein, in replacement of the previous Community Land Management Plans:</w:t>
      </w:r>
    </w:p>
    <w:p w14:paraId="6804DF44" w14:textId="77777777" w:rsidR="00423BE1" w:rsidRDefault="00423BE1" w:rsidP="007E75CA">
      <w:pPr>
        <w:pStyle w:val="GG-body"/>
        <w:spacing w:before="20" w:after="0"/>
        <w:ind w:left="284" w:hanging="142"/>
      </w:pPr>
      <w:r>
        <w:t>•</w:t>
      </w:r>
      <w:r>
        <w:tab/>
        <w:t>Community Land Management Plan: Australian Arid Lands Botanic Garden</w:t>
      </w:r>
    </w:p>
    <w:p w14:paraId="1DF61064" w14:textId="77777777" w:rsidR="00423BE1" w:rsidRDefault="00423BE1" w:rsidP="007E75CA">
      <w:pPr>
        <w:pStyle w:val="GG-body"/>
        <w:spacing w:before="20" w:after="0"/>
        <w:ind w:left="284" w:hanging="142"/>
      </w:pPr>
      <w:r>
        <w:t>•</w:t>
      </w:r>
      <w:r>
        <w:tab/>
        <w:t xml:space="preserve">Community Land Management Plan: Boat Ramps </w:t>
      </w:r>
    </w:p>
    <w:p w14:paraId="03DF9A42" w14:textId="77777777" w:rsidR="00423BE1" w:rsidRDefault="00423BE1" w:rsidP="007E75CA">
      <w:pPr>
        <w:pStyle w:val="GG-body"/>
        <w:spacing w:before="20" w:after="0"/>
        <w:ind w:left="284" w:hanging="142"/>
      </w:pPr>
      <w:r>
        <w:t>•</w:t>
      </w:r>
      <w:r>
        <w:tab/>
        <w:t>Community Land Management Plan: Business and Community Groups</w:t>
      </w:r>
    </w:p>
    <w:p w14:paraId="342D85DB" w14:textId="77777777" w:rsidR="00423BE1" w:rsidRDefault="00423BE1" w:rsidP="007E75CA">
      <w:pPr>
        <w:pStyle w:val="GG-body"/>
        <w:spacing w:before="20" w:after="0"/>
        <w:ind w:left="284" w:hanging="142"/>
      </w:pPr>
      <w:r>
        <w:t>•</w:t>
      </w:r>
      <w:r>
        <w:tab/>
        <w:t>Community Land Management Plan: Car Parks</w:t>
      </w:r>
    </w:p>
    <w:p w14:paraId="5174FF05" w14:textId="77777777" w:rsidR="00423BE1" w:rsidRDefault="00423BE1" w:rsidP="007E75CA">
      <w:pPr>
        <w:pStyle w:val="GG-body"/>
        <w:spacing w:before="20" w:after="0"/>
        <w:ind w:left="284" w:hanging="142"/>
      </w:pPr>
      <w:r>
        <w:t>•</w:t>
      </w:r>
      <w:r>
        <w:tab/>
        <w:t>Community Land Management Plan: Cemeteries</w:t>
      </w:r>
    </w:p>
    <w:p w14:paraId="10684234" w14:textId="77777777" w:rsidR="00423BE1" w:rsidRDefault="00423BE1" w:rsidP="007E75CA">
      <w:pPr>
        <w:pStyle w:val="GG-body"/>
        <w:spacing w:before="20" w:after="0"/>
        <w:ind w:left="284" w:hanging="142"/>
      </w:pPr>
      <w:r>
        <w:t>•</w:t>
      </w:r>
      <w:r>
        <w:tab/>
        <w:t xml:space="preserve">Community Land Management Plan: Horse Stables </w:t>
      </w:r>
    </w:p>
    <w:p w14:paraId="0AC08123" w14:textId="77777777" w:rsidR="00423BE1" w:rsidRDefault="00423BE1" w:rsidP="007E75CA">
      <w:pPr>
        <w:pStyle w:val="GG-body"/>
        <w:spacing w:before="20" w:after="0"/>
        <w:ind w:left="284" w:hanging="142"/>
      </w:pPr>
      <w:r>
        <w:t>•</w:t>
      </w:r>
      <w:r>
        <w:tab/>
        <w:t xml:space="preserve">Community Land Management Plan: Operational </w:t>
      </w:r>
    </w:p>
    <w:p w14:paraId="1626D0B1" w14:textId="77777777" w:rsidR="00423BE1" w:rsidRDefault="00423BE1" w:rsidP="007E75CA">
      <w:pPr>
        <w:pStyle w:val="GG-body"/>
        <w:spacing w:before="20" w:after="0"/>
        <w:ind w:left="284" w:hanging="142"/>
      </w:pPr>
      <w:r>
        <w:t>•</w:t>
      </w:r>
      <w:r>
        <w:tab/>
        <w:t xml:space="preserve">Community Land Management Plan: Parks </w:t>
      </w:r>
    </w:p>
    <w:p w14:paraId="6A20D9E2" w14:textId="77777777" w:rsidR="00423BE1" w:rsidRDefault="00423BE1" w:rsidP="007E75CA">
      <w:pPr>
        <w:pStyle w:val="GG-body"/>
        <w:spacing w:before="20" w:after="0"/>
        <w:ind w:left="284" w:hanging="142"/>
      </w:pPr>
      <w:r>
        <w:t>•</w:t>
      </w:r>
      <w:r>
        <w:tab/>
        <w:t xml:space="preserve">Community Land Management Plan: Reserves and Walkways </w:t>
      </w:r>
    </w:p>
    <w:p w14:paraId="0953AD2A" w14:textId="77777777" w:rsidR="00423BE1" w:rsidRDefault="00423BE1" w:rsidP="007E75CA">
      <w:pPr>
        <w:pStyle w:val="GG-body"/>
        <w:spacing w:before="20" w:after="0"/>
        <w:ind w:left="284" w:hanging="142"/>
      </w:pPr>
      <w:r>
        <w:t>•</w:t>
      </w:r>
      <w:r>
        <w:tab/>
        <w:t xml:space="preserve">Community Land Management Plan: Sportsgrounds </w:t>
      </w:r>
    </w:p>
    <w:p w14:paraId="6A26D39C" w14:textId="77777777" w:rsidR="00423BE1" w:rsidRDefault="00423BE1" w:rsidP="00423BE1">
      <w:pPr>
        <w:pStyle w:val="GG-body"/>
        <w:ind w:left="284" w:hanging="142"/>
      </w:pPr>
      <w:r>
        <w:t>•</w:t>
      </w:r>
      <w:r>
        <w:tab/>
        <w:t xml:space="preserve">Community Land Management Plan: Undeveloped </w:t>
      </w:r>
    </w:p>
    <w:p w14:paraId="6E910014" w14:textId="77777777" w:rsidR="00423BE1" w:rsidRDefault="00423BE1" w:rsidP="00423BE1">
      <w:pPr>
        <w:pStyle w:val="GG-body"/>
      </w:pPr>
      <w:r>
        <w:t>The adopted Community Land Management Plans are available on the Council’s website:</w:t>
      </w:r>
    </w:p>
    <w:p w14:paraId="4BBCFB7F" w14:textId="77777777" w:rsidR="00423BE1" w:rsidRDefault="00423BE1" w:rsidP="00423BE1">
      <w:pPr>
        <w:pStyle w:val="GG-body"/>
        <w:ind w:left="142"/>
      </w:pPr>
      <w:hyperlink r:id="rId25" w:history="1">
        <w:r w:rsidRPr="00E00F45">
          <w:rPr>
            <w:rStyle w:val="Hyperlink"/>
          </w:rPr>
          <w:t>www.portaugusta.sa.gov.au/the-council/council-documents/registers</w:t>
        </w:r>
      </w:hyperlink>
    </w:p>
    <w:p w14:paraId="2C091745" w14:textId="77777777" w:rsidR="00423BE1" w:rsidRDefault="00423BE1" w:rsidP="00423BE1">
      <w:pPr>
        <w:pStyle w:val="GG-SDated"/>
      </w:pPr>
      <w:r>
        <w:t>Dated: 5 February 2026</w:t>
      </w:r>
    </w:p>
    <w:p w14:paraId="73CE8DA0" w14:textId="77777777" w:rsidR="00423BE1" w:rsidRDefault="00423BE1" w:rsidP="00423BE1">
      <w:pPr>
        <w:pStyle w:val="GG-SName"/>
      </w:pPr>
      <w:r>
        <w:t>John Banks</w:t>
      </w:r>
    </w:p>
    <w:p w14:paraId="72994BAA" w14:textId="62C779BD" w:rsidR="00423BE1" w:rsidRDefault="00423BE1" w:rsidP="00423BE1">
      <w:pPr>
        <w:pStyle w:val="GG-Signature"/>
      </w:pPr>
      <w:r>
        <w:t>Chief Executive Officer</w:t>
      </w:r>
    </w:p>
    <w:p w14:paraId="3CA25E93" w14:textId="77777777" w:rsidR="00423BE1" w:rsidRDefault="00423BE1" w:rsidP="00423BE1">
      <w:pPr>
        <w:pStyle w:val="GG-Signature"/>
        <w:pBdr>
          <w:bottom w:val="single" w:sz="4" w:space="1" w:color="auto"/>
        </w:pBdr>
        <w:spacing w:line="52" w:lineRule="exact"/>
        <w:jc w:val="center"/>
      </w:pPr>
    </w:p>
    <w:p w14:paraId="3F54BADA" w14:textId="77777777" w:rsidR="00423BE1" w:rsidRDefault="00423BE1" w:rsidP="00423BE1">
      <w:pPr>
        <w:pStyle w:val="GG-Signature"/>
        <w:pBdr>
          <w:top w:val="single" w:sz="4" w:space="1" w:color="auto"/>
        </w:pBdr>
        <w:spacing w:before="34" w:line="14" w:lineRule="exact"/>
        <w:jc w:val="center"/>
      </w:pPr>
    </w:p>
    <w:p w14:paraId="7609CE94" w14:textId="77777777" w:rsidR="007E75CA" w:rsidRDefault="007E75CA" w:rsidP="007E75CA">
      <w:pPr>
        <w:pStyle w:val="NoSpacing"/>
      </w:pPr>
      <w:bookmarkStart w:id="58" w:name="_Toc221182900"/>
    </w:p>
    <w:p w14:paraId="330ED2F9" w14:textId="48A17B73" w:rsidR="00A6409B" w:rsidRPr="00A6409B" w:rsidRDefault="000203E7" w:rsidP="000203E7">
      <w:pPr>
        <w:pStyle w:val="Heading2"/>
      </w:pPr>
      <w:r w:rsidRPr="00A6409B">
        <w:t>The Barossa Council</w:t>
      </w:r>
      <w:bookmarkEnd w:id="58"/>
    </w:p>
    <w:p w14:paraId="5AC057BF" w14:textId="77777777" w:rsidR="00A6409B" w:rsidRPr="00A6409B" w:rsidRDefault="00A6409B" w:rsidP="00A6409B">
      <w:pPr>
        <w:jc w:val="center"/>
        <w:rPr>
          <w:smallCaps/>
          <w:szCs w:val="17"/>
        </w:rPr>
      </w:pPr>
      <w:r w:rsidRPr="00A6409B">
        <w:rPr>
          <w:smallCaps/>
          <w:szCs w:val="17"/>
        </w:rPr>
        <w:t>Local Government Act 1999</w:t>
      </w:r>
    </w:p>
    <w:p w14:paraId="1FF32A8F" w14:textId="77777777" w:rsidR="00A6409B" w:rsidRPr="00A6409B" w:rsidRDefault="00A6409B" w:rsidP="00A6409B">
      <w:pPr>
        <w:jc w:val="center"/>
        <w:rPr>
          <w:i/>
          <w:szCs w:val="17"/>
        </w:rPr>
      </w:pPr>
      <w:r w:rsidRPr="00A6409B">
        <w:rPr>
          <w:i/>
          <w:szCs w:val="17"/>
        </w:rPr>
        <w:t>Notice of Revocation of Community Land Management Plan</w:t>
      </w:r>
    </w:p>
    <w:p w14:paraId="4EB46034" w14:textId="77777777" w:rsidR="00A6409B" w:rsidRPr="00A6409B" w:rsidRDefault="00A6409B" w:rsidP="00A6409B">
      <w:r w:rsidRPr="00A6409B">
        <w:t xml:space="preserve">Notice is hereby given, at its ordinary meeting of 27 January 2026 pursuant to Section 198(1) of the </w:t>
      </w:r>
      <w:r w:rsidRPr="00A6409B">
        <w:rPr>
          <w:i/>
          <w:iCs/>
        </w:rPr>
        <w:t>Local Government Act 1999</w:t>
      </w:r>
      <w:r w:rsidRPr="00A6409B">
        <w:t xml:space="preserve"> it revoked Community Land Management Plan Number 8—</w:t>
      </w:r>
      <w:proofErr w:type="spellStart"/>
      <w:r w:rsidRPr="00A6409B">
        <w:t>Talunga</w:t>
      </w:r>
      <w:proofErr w:type="spellEnd"/>
      <w:r w:rsidRPr="00A6409B">
        <w:t xml:space="preserve"> Park.</w:t>
      </w:r>
    </w:p>
    <w:p w14:paraId="78DB83D4" w14:textId="77777777" w:rsidR="00A6409B" w:rsidRPr="00A6409B" w:rsidRDefault="00A6409B" w:rsidP="00A6409B">
      <w:pPr>
        <w:spacing w:after="0"/>
        <w:rPr>
          <w:rFonts w:eastAsia="Times New Roman"/>
          <w:szCs w:val="17"/>
        </w:rPr>
      </w:pPr>
      <w:r w:rsidRPr="00A6409B">
        <w:rPr>
          <w:rFonts w:eastAsia="Times New Roman"/>
          <w:szCs w:val="17"/>
        </w:rPr>
        <w:t>Dated: 5 February 2026</w:t>
      </w:r>
    </w:p>
    <w:p w14:paraId="185D4D29" w14:textId="77777777" w:rsidR="00A6409B" w:rsidRPr="00A6409B" w:rsidRDefault="00A6409B" w:rsidP="00A6409B">
      <w:pPr>
        <w:spacing w:after="0"/>
        <w:jc w:val="right"/>
        <w:rPr>
          <w:rFonts w:eastAsia="Times New Roman"/>
          <w:smallCaps/>
          <w:szCs w:val="20"/>
        </w:rPr>
      </w:pPr>
      <w:r w:rsidRPr="00A6409B">
        <w:rPr>
          <w:rFonts w:eastAsia="Times New Roman"/>
          <w:smallCaps/>
          <w:szCs w:val="20"/>
        </w:rPr>
        <w:t>Martin McCarthy</w:t>
      </w:r>
    </w:p>
    <w:p w14:paraId="27D5A3B9" w14:textId="26A01429" w:rsidR="00A6409B" w:rsidRDefault="00A6409B" w:rsidP="00A6409B">
      <w:pPr>
        <w:spacing w:after="0"/>
        <w:jc w:val="right"/>
        <w:rPr>
          <w:rFonts w:eastAsia="Times New Roman"/>
          <w:szCs w:val="17"/>
        </w:rPr>
      </w:pPr>
      <w:r w:rsidRPr="00A6409B">
        <w:rPr>
          <w:rFonts w:eastAsia="Times New Roman"/>
          <w:szCs w:val="17"/>
        </w:rPr>
        <w:t>Chief Executive Officer</w:t>
      </w:r>
    </w:p>
    <w:p w14:paraId="2C742ECE" w14:textId="77777777" w:rsidR="00A6409B" w:rsidRDefault="00A6409B" w:rsidP="00A6409B">
      <w:pPr>
        <w:pBdr>
          <w:bottom w:val="single" w:sz="4" w:space="1" w:color="auto"/>
        </w:pBdr>
        <w:spacing w:after="0" w:line="52" w:lineRule="exact"/>
        <w:jc w:val="center"/>
        <w:rPr>
          <w:rFonts w:eastAsia="Times New Roman"/>
          <w:szCs w:val="17"/>
        </w:rPr>
      </w:pPr>
    </w:p>
    <w:p w14:paraId="73DA934C" w14:textId="77777777" w:rsidR="00A6409B" w:rsidRDefault="00A6409B" w:rsidP="00A6409B">
      <w:pPr>
        <w:pBdr>
          <w:top w:val="single" w:sz="4" w:space="1" w:color="auto"/>
        </w:pBdr>
        <w:spacing w:before="34" w:after="0" w:line="14" w:lineRule="exact"/>
        <w:jc w:val="center"/>
        <w:rPr>
          <w:rFonts w:eastAsia="Times New Roman"/>
          <w:szCs w:val="17"/>
        </w:rPr>
      </w:pPr>
    </w:p>
    <w:p w14:paraId="3DBE3D20" w14:textId="46525E56" w:rsidR="0070432F" w:rsidRPr="0070432F" w:rsidRDefault="000203E7" w:rsidP="000203E7">
      <w:pPr>
        <w:pStyle w:val="Heading2"/>
      </w:pPr>
      <w:bookmarkStart w:id="59" w:name="_Toc221182901"/>
      <w:r w:rsidRPr="0070432F">
        <w:lastRenderedPageBreak/>
        <w:t>Mid Murray Council</w:t>
      </w:r>
      <w:bookmarkEnd w:id="59"/>
    </w:p>
    <w:p w14:paraId="463BCF37" w14:textId="77777777" w:rsidR="0070432F" w:rsidRPr="0070432F" w:rsidRDefault="0070432F" w:rsidP="0070432F">
      <w:pPr>
        <w:jc w:val="center"/>
        <w:rPr>
          <w:smallCaps/>
          <w:szCs w:val="17"/>
        </w:rPr>
      </w:pPr>
      <w:r w:rsidRPr="0070432F">
        <w:rPr>
          <w:smallCaps/>
          <w:szCs w:val="17"/>
        </w:rPr>
        <w:t>By-Law Made Under the Local Government Act 1999</w:t>
      </w:r>
    </w:p>
    <w:p w14:paraId="7F893B9B" w14:textId="77777777" w:rsidR="0070432F" w:rsidRPr="0070432F" w:rsidRDefault="0070432F" w:rsidP="0070432F">
      <w:pPr>
        <w:jc w:val="center"/>
        <w:rPr>
          <w:i/>
          <w:szCs w:val="17"/>
        </w:rPr>
      </w:pPr>
      <w:r w:rsidRPr="0070432F">
        <w:rPr>
          <w:i/>
          <w:szCs w:val="17"/>
        </w:rPr>
        <w:t>Mid Murray Council (Miscellaneous) Amendment By-law 2026</w:t>
      </w:r>
      <w:r w:rsidRPr="0070432F">
        <w:rPr>
          <w:i/>
          <w:szCs w:val="17"/>
        </w:rPr>
        <w:br/>
        <w:t>By-law No. 1 of 2026</w:t>
      </w:r>
    </w:p>
    <w:p w14:paraId="4EC0A637" w14:textId="77777777" w:rsidR="0070432F" w:rsidRPr="0070432F" w:rsidRDefault="0070432F" w:rsidP="0070432F">
      <w:r w:rsidRPr="0070432F">
        <w:t xml:space="preserve">To amend the Council’s </w:t>
      </w:r>
      <w:r w:rsidRPr="0070432F">
        <w:rPr>
          <w:i/>
          <w:iCs/>
        </w:rPr>
        <w:t>Local Government Land By-law 2025</w:t>
      </w:r>
      <w:r w:rsidRPr="0070432F">
        <w:t xml:space="preserve"> and for related purposes.</w:t>
      </w:r>
    </w:p>
    <w:p w14:paraId="4FB55E07" w14:textId="77777777" w:rsidR="0070432F" w:rsidRPr="0070432F" w:rsidRDefault="0070432F" w:rsidP="0070432F">
      <w:pPr>
        <w:jc w:val="center"/>
        <w:rPr>
          <w:smallCaps/>
          <w:szCs w:val="17"/>
        </w:rPr>
      </w:pPr>
      <w:r w:rsidRPr="0070432F">
        <w:rPr>
          <w:smallCaps/>
          <w:szCs w:val="17"/>
        </w:rPr>
        <w:t>Part 1—Preliminary</w:t>
      </w:r>
    </w:p>
    <w:p w14:paraId="7BE50868" w14:textId="77777777" w:rsidR="0070432F" w:rsidRPr="0070432F" w:rsidRDefault="0070432F" w:rsidP="0070432F">
      <w:pPr>
        <w:ind w:left="284" w:hanging="284"/>
        <w:rPr>
          <w:b/>
          <w:bCs/>
        </w:rPr>
      </w:pPr>
      <w:r w:rsidRPr="0070432F">
        <w:rPr>
          <w:b/>
          <w:bCs/>
        </w:rPr>
        <w:t>1.</w:t>
      </w:r>
      <w:r w:rsidRPr="0070432F">
        <w:rPr>
          <w:b/>
          <w:bCs/>
        </w:rPr>
        <w:tab/>
        <w:t>Short title</w:t>
      </w:r>
    </w:p>
    <w:p w14:paraId="1C808421" w14:textId="2523E563" w:rsidR="0070432F" w:rsidRPr="0070432F" w:rsidRDefault="0070432F" w:rsidP="0070432F">
      <w:pPr>
        <w:ind w:left="284"/>
      </w:pPr>
      <w:r w:rsidRPr="0070432F">
        <w:t xml:space="preserve">This </w:t>
      </w:r>
      <w:r w:rsidR="00332D82">
        <w:t>B</w:t>
      </w:r>
      <w:r w:rsidRPr="0070432F">
        <w:t xml:space="preserve">y-law may be cited as the </w:t>
      </w:r>
      <w:r w:rsidRPr="0070432F">
        <w:rPr>
          <w:i/>
          <w:iCs/>
        </w:rPr>
        <w:t>Mid Murray Council (Miscellaneous) Amendment By-law 2026</w:t>
      </w:r>
      <w:r w:rsidRPr="0070432F">
        <w:t>.</w:t>
      </w:r>
    </w:p>
    <w:p w14:paraId="0959B3B1" w14:textId="77777777" w:rsidR="0070432F" w:rsidRPr="0070432F" w:rsidRDefault="0070432F" w:rsidP="0070432F">
      <w:pPr>
        <w:ind w:left="284" w:hanging="284"/>
        <w:rPr>
          <w:b/>
          <w:bCs/>
        </w:rPr>
      </w:pPr>
      <w:r w:rsidRPr="0070432F">
        <w:rPr>
          <w:b/>
          <w:bCs/>
        </w:rPr>
        <w:t>2.</w:t>
      </w:r>
      <w:r w:rsidRPr="0070432F">
        <w:rPr>
          <w:b/>
          <w:bCs/>
        </w:rPr>
        <w:tab/>
        <w:t>Commencement</w:t>
      </w:r>
    </w:p>
    <w:p w14:paraId="514F4EA3" w14:textId="13463E17" w:rsidR="0070432F" w:rsidRPr="0070432F" w:rsidRDefault="0070432F" w:rsidP="0070432F">
      <w:pPr>
        <w:ind w:left="284"/>
      </w:pPr>
      <w:r w:rsidRPr="0070432F">
        <w:t xml:space="preserve">This </w:t>
      </w:r>
      <w:r w:rsidR="00332D82">
        <w:t>B</w:t>
      </w:r>
      <w:r w:rsidRPr="0070432F">
        <w:t xml:space="preserve">y-law will come into operation on the day in which it is published in the Gazette in accordance with Section 249(6)(b) of the </w:t>
      </w:r>
      <w:r w:rsidRPr="0070432F">
        <w:rPr>
          <w:i/>
          <w:iCs/>
        </w:rPr>
        <w:t>Local Government Act 1999</w:t>
      </w:r>
      <w:r w:rsidRPr="0070432F">
        <w:t>.</w:t>
      </w:r>
    </w:p>
    <w:p w14:paraId="6A88AC0A" w14:textId="77777777" w:rsidR="0070432F" w:rsidRPr="0070432F" w:rsidRDefault="0070432F" w:rsidP="0070432F">
      <w:pPr>
        <w:ind w:left="284" w:hanging="284"/>
        <w:rPr>
          <w:b/>
          <w:bCs/>
        </w:rPr>
      </w:pPr>
      <w:r w:rsidRPr="0070432F">
        <w:rPr>
          <w:b/>
          <w:bCs/>
        </w:rPr>
        <w:t>3.</w:t>
      </w:r>
      <w:r w:rsidRPr="0070432F">
        <w:rPr>
          <w:b/>
          <w:bCs/>
        </w:rPr>
        <w:tab/>
        <w:t>Amendment Provisions</w:t>
      </w:r>
    </w:p>
    <w:p w14:paraId="183CD9E5" w14:textId="2C093ABE" w:rsidR="0070432F" w:rsidRPr="0070432F" w:rsidRDefault="0070432F" w:rsidP="0070432F">
      <w:pPr>
        <w:ind w:left="284"/>
      </w:pPr>
      <w:r w:rsidRPr="0070432F">
        <w:t xml:space="preserve">In this </w:t>
      </w:r>
      <w:r w:rsidR="00332D82">
        <w:t>B</w:t>
      </w:r>
      <w:r w:rsidRPr="0070432F">
        <w:t xml:space="preserve">y-law, a provision under a heading referring to the amendment of a specified </w:t>
      </w:r>
      <w:r w:rsidR="00332D82">
        <w:t>B</w:t>
      </w:r>
      <w:r w:rsidRPr="0070432F">
        <w:t xml:space="preserve">y-law amends the </w:t>
      </w:r>
      <w:r w:rsidR="00332D82">
        <w:t>B</w:t>
      </w:r>
      <w:r w:rsidRPr="0070432F">
        <w:t>y-law so specified.</w:t>
      </w:r>
    </w:p>
    <w:p w14:paraId="717FECFF" w14:textId="77777777" w:rsidR="0070432F" w:rsidRPr="0070432F" w:rsidRDefault="0070432F" w:rsidP="0070432F">
      <w:pPr>
        <w:jc w:val="center"/>
        <w:rPr>
          <w:smallCaps/>
          <w:szCs w:val="17"/>
        </w:rPr>
      </w:pPr>
      <w:r w:rsidRPr="0070432F">
        <w:rPr>
          <w:smallCaps/>
          <w:szCs w:val="17"/>
        </w:rPr>
        <w:t>Part 2—Amendment of Local Government Land By-law 2025</w:t>
      </w:r>
    </w:p>
    <w:p w14:paraId="53B3E56D" w14:textId="77777777" w:rsidR="0070432F" w:rsidRPr="0070432F" w:rsidRDefault="0070432F" w:rsidP="0070432F">
      <w:pPr>
        <w:ind w:left="284" w:hanging="284"/>
        <w:rPr>
          <w:b/>
          <w:bCs/>
        </w:rPr>
      </w:pPr>
      <w:r w:rsidRPr="0070432F">
        <w:rPr>
          <w:b/>
          <w:bCs/>
        </w:rPr>
        <w:t>4.</w:t>
      </w:r>
      <w:r w:rsidRPr="0070432F">
        <w:rPr>
          <w:b/>
          <w:bCs/>
        </w:rPr>
        <w:tab/>
        <w:t xml:space="preserve">Amendment of Paragraph 3—Interpretation </w:t>
      </w:r>
    </w:p>
    <w:p w14:paraId="37756AED" w14:textId="77777777" w:rsidR="0070432F" w:rsidRPr="0070432F" w:rsidRDefault="0070432F" w:rsidP="0070432F">
      <w:pPr>
        <w:ind w:left="709" w:hanging="425"/>
      </w:pPr>
      <w:r w:rsidRPr="0070432F">
        <w:t>4.1</w:t>
      </w:r>
      <w:r w:rsidRPr="0070432F">
        <w:tab/>
        <w:t xml:space="preserve">Paragraph 3.1—delete ‘;’ and insert after ‘fish’ </w:t>
      </w:r>
      <w:proofErr w:type="gramStart"/>
      <w:r w:rsidRPr="0070432F">
        <w:t>‘, but</w:t>
      </w:r>
      <w:proofErr w:type="gramEnd"/>
      <w:r w:rsidRPr="0070432F">
        <w:t xml:space="preserve"> does not include a dog;’.</w:t>
      </w:r>
    </w:p>
    <w:p w14:paraId="2E93E841" w14:textId="77777777" w:rsidR="0070432F" w:rsidRPr="0070432F" w:rsidRDefault="0070432F" w:rsidP="0070432F">
      <w:pPr>
        <w:ind w:left="709" w:hanging="425"/>
      </w:pPr>
      <w:r w:rsidRPr="0070432F">
        <w:t>4.2</w:t>
      </w:r>
      <w:r w:rsidRPr="0070432F">
        <w:tab/>
        <w:t>Paragraph 4.19—after ‘bird;’ insert, on a new line, ‘provided that sub-paragraphs 4.19.2 and 4.19.3 shall not apply to lawful fishing activities undertaken on local government land’.</w:t>
      </w:r>
    </w:p>
    <w:p w14:paraId="7B41DD80" w14:textId="77777777" w:rsidR="0070432F" w:rsidRPr="0070432F" w:rsidRDefault="0070432F" w:rsidP="0070432F">
      <w:pPr>
        <w:ind w:left="709" w:hanging="425"/>
      </w:pPr>
      <w:r w:rsidRPr="0070432F">
        <w:t>4.3</w:t>
      </w:r>
      <w:r w:rsidRPr="0070432F">
        <w:tab/>
        <w:t>Paragraph 9—delete ‘5.6.2’ and insert ‘5.7.2’.</w:t>
      </w:r>
    </w:p>
    <w:p w14:paraId="28DB7A2D" w14:textId="77777777" w:rsidR="0070432F" w:rsidRPr="0070432F" w:rsidRDefault="0070432F" w:rsidP="0070432F">
      <w:pPr>
        <w:jc w:val="center"/>
        <w:rPr>
          <w:smallCaps/>
          <w:szCs w:val="17"/>
        </w:rPr>
      </w:pPr>
      <w:r w:rsidRPr="0070432F">
        <w:rPr>
          <w:smallCaps/>
          <w:szCs w:val="17"/>
        </w:rPr>
        <w:t>Part 3—Expiry</w:t>
      </w:r>
    </w:p>
    <w:p w14:paraId="06EAE1CC" w14:textId="77777777" w:rsidR="0070432F" w:rsidRPr="0070432F" w:rsidRDefault="0070432F" w:rsidP="0070432F">
      <w:pPr>
        <w:ind w:left="284" w:hanging="284"/>
        <w:rPr>
          <w:b/>
          <w:bCs/>
        </w:rPr>
      </w:pPr>
      <w:r w:rsidRPr="0070432F">
        <w:rPr>
          <w:b/>
          <w:bCs/>
        </w:rPr>
        <w:t>5.</w:t>
      </w:r>
      <w:r w:rsidRPr="0070432F">
        <w:rPr>
          <w:b/>
          <w:bCs/>
        </w:rPr>
        <w:tab/>
        <w:t>Expiry</w:t>
      </w:r>
    </w:p>
    <w:p w14:paraId="7BE51397" w14:textId="17018A35" w:rsidR="0070432F" w:rsidRPr="0070432F" w:rsidRDefault="0070432F" w:rsidP="0070432F">
      <w:pPr>
        <w:ind w:left="284"/>
      </w:pPr>
      <w:r w:rsidRPr="0070432F">
        <w:t xml:space="preserve">This </w:t>
      </w:r>
      <w:r w:rsidR="00332D82">
        <w:t>B</w:t>
      </w:r>
      <w:r w:rsidRPr="0070432F">
        <w:t xml:space="preserve">y-law will expire 24 hours after it comes into operation in accordance with Section 251(1) of the </w:t>
      </w:r>
      <w:r w:rsidRPr="0070432F">
        <w:rPr>
          <w:i/>
          <w:iCs/>
        </w:rPr>
        <w:t>Local Government Act 1999</w:t>
      </w:r>
      <w:r w:rsidRPr="0070432F">
        <w:t>.</w:t>
      </w:r>
    </w:p>
    <w:p w14:paraId="1E2D88CF" w14:textId="2189AD1B" w:rsidR="0070432F" w:rsidRPr="0070432F" w:rsidRDefault="0070432F" w:rsidP="0070432F">
      <w:pPr>
        <w:ind w:left="709" w:hanging="425"/>
      </w:pPr>
      <w:r w:rsidRPr="0070432F">
        <w:t xml:space="preserve">Note: In accordance with Section 32(2)(c) of the </w:t>
      </w:r>
      <w:r w:rsidRPr="0070432F">
        <w:rPr>
          <w:i/>
          <w:iCs/>
        </w:rPr>
        <w:t>Legislation Interpretation Act 2021</w:t>
      </w:r>
      <w:r w:rsidRPr="0070432F">
        <w:t xml:space="preserve">, the expiry of this </w:t>
      </w:r>
      <w:r w:rsidR="00332D82">
        <w:t>B</w:t>
      </w:r>
      <w:r w:rsidRPr="0070432F">
        <w:t xml:space="preserve">y-law does not affect any direct amendments made by this </w:t>
      </w:r>
      <w:r w:rsidR="00332D82">
        <w:t>B</w:t>
      </w:r>
      <w:r w:rsidRPr="0070432F">
        <w:t>y-law.</w:t>
      </w:r>
    </w:p>
    <w:p w14:paraId="53E637E7" w14:textId="7D603843" w:rsidR="0070432F" w:rsidRPr="0070432F" w:rsidRDefault="0070432F" w:rsidP="0070432F">
      <w:pPr>
        <w:rPr>
          <w:spacing w:val="-4"/>
        </w:rPr>
      </w:pPr>
      <w:r w:rsidRPr="0070432F">
        <w:rPr>
          <w:spacing w:val="-4"/>
        </w:rPr>
        <w:t xml:space="preserve">The foregoing </w:t>
      </w:r>
      <w:r w:rsidR="00332D82">
        <w:rPr>
          <w:spacing w:val="-4"/>
        </w:rPr>
        <w:t>B</w:t>
      </w:r>
      <w:r w:rsidRPr="0070432F">
        <w:rPr>
          <w:spacing w:val="-4"/>
        </w:rPr>
        <w:t>y-law was duly made and passed at a meeting of the Council of the Mid Murray Council held on the 27</w:t>
      </w:r>
      <w:r w:rsidRPr="0070432F">
        <w:rPr>
          <w:spacing w:val="-4"/>
          <w:vertAlign w:val="superscript"/>
        </w:rPr>
        <w:t>th</w:t>
      </w:r>
      <w:r w:rsidRPr="0070432F">
        <w:rPr>
          <w:spacing w:val="-4"/>
        </w:rPr>
        <w:t xml:space="preserve"> day of January 2026 by an absolute majority of the members for the time being constituting the Council, there being at least two thirds of the members present.</w:t>
      </w:r>
    </w:p>
    <w:p w14:paraId="41FB766E" w14:textId="77777777" w:rsidR="0070432F" w:rsidRPr="0070432F" w:rsidRDefault="0070432F" w:rsidP="0070432F">
      <w:pPr>
        <w:spacing w:after="0"/>
        <w:rPr>
          <w:rFonts w:eastAsia="Times New Roman"/>
          <w:szCs w:val="17"/>
        </w:rPr>
      </w:pPr>
      <w:r w:rsidRPr="0070432F">
        <w:rPr>
          <w:rFonts w:eastAsia="Times New Roman"/>
          <w:szCs w:val="17"/>
        </w:rPr>
        <w:t>Dated: 5 February 2026</w:t>
      </w:r>
    </w:p>
    <w:p w14:paraId="66FB27CF" w14:textId="77777777" w:rsidR="0070432F" w:rsidRPr="0070432F" w:rsidRDefault="0070432F" w:rsidP="0070432F">
      <w:pPr>
        <w:spacing w:after="0"/>
        <w:jc w:val="right"/>
        <w:rPr>
          <w:rFonts w:eastAsia="Times New Roman"/>
          <w:smallCaps/>
          <w:szCs w:val="20"/>
        </w:rPr>
      </w:pPr>
      <w:r w:rsidRPr="0070432F">
        <w:rPr>
          <w:rFonts w:eastAsia="Times New Roman"/>
          <w:smallCaps/>
          <w:szCs w:val="20"/>
        </w:rPr>
        <w:t>Ben Scales</w:t>
      </w:r>
    </w:p>
    <w:p w14:paraId="57D24629" w14:textId="54BE8004" w:rsidR="0070432F" w:rsidRDefault="0070432F" w:rsidP="0070432F">
      <w:pPr>
        <w:spacing w:after="0"/>
        <w:jc w:val="right"/>
        <w:rPr>
          <w:rFonts w:eastAsia="Times New Roman"/>
          <w:szCs w:val="17"/>
        </w:rPr>
      </w:pPr>
      <w:r w:rsidRPr="0070432F">
        <w:rPr>
          <w:rFonts w:eastAsia="Times New Roman"/>
          <w:szCs w:val="17"/>
        </w:rPr>
        <w:t>Chief Executive Officer</w:t>
      </w:r>
    </w:p>
    <w:p w14:paraId="1E331DFF" w14:textId="77777777" w:rsidR="0070432F" w:rsidRDefault="0070432F" w:rsidP="0070432F">
      <w:pPr>
        <w:pBdr>
          <w:bottom w:val="single" w:sz="4" w:space="1" w:color="auto"/>
        </w:pBdr>
        <w:spacing w:after="0" w:line="52" w:lineRule="exact"/>
        <w:jc w:val="center"/>
        <w:rPr>
          <w:rFonts w:eastAsia="Times New Roman"/>
          <w:szCs w:val="17"/>
        </w:rPr>
      </w:pPr>
    </w:p>
    <w:p w14:paraId="21808994" w14:textId="77777777" w:rsidR="0070432F" w:rsidRDefault="0070432F" w:rsidP="0070432F">
      <w:pPr>
        <w:pBdr>
          <w:top w:val="single" w:sz="4" w:space="1" w:color="auto"/>
        </w:pBdr>
        <w:spacing w:before="34" w:after="0" w:line="14" w:lineRule="exact"/>
        <w:jc w:val="center"/>
        <w:rPr>
          <w:rFonts w:eastAsia="Times New Roman"/>
          <w:szCs w:val="17"/>
        </w:rPr>
      </w:pPr>
    </w:p>
    <w:p w14:paraId="11F59F22" w14:textId="77777777" w:rsidR="0070432F" w:rsidRPr="0070432F" w:rsidRDefault="0070432F" w:rsidP="0070432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59D47E91" w14:textId="77777777" w:rsidR="009D1E2E" w:rsidRDefault="009D1E2E" w:rsidP="005335F1">
      <w:pPr>
        <w:pStyle w:val="GG-body"/>
        <w:rPr>
          <w:lang w:val="en-US"/>
        </w:rPr>
      </w:pPr>
    </w:p>
    <w:p w14:paraId="48086DEC" w14:textId="77777777" w:rsidR="00E23F75" w:rsidRDefault="00E23F75">
      <w:pPr>
        <w:spacing w:after="0" w:line="240" w:lineRule="auto"/>
        <w:jc w:val="left"/>
        <w:rPr>
          <w:rFonts w:eastAsia="Times New Roman"/>
          <w:szCs w:val="17"/>
          <w:lang w:val="en-US"/>
        </w:rPr>
      </w:pPr>
      <w:r>
        <w:rPr>
          <w:lang w:val="en-US"/>
        </w:rPr>
        <w:br w:type="page"/>
      </w:r>
    </w:p>
    <w:p w14:paraId="066DCA22" w14:textId="77777777" w:rsidR="009D1E2E" w:rsidRPr="009D1E2E" w:rsidRDefault="009D1E2E" w:rsidP="0043001F">
      <w:pPr>
        <w:pStyle w:val="Heading1"/>
      </w:pPr>
      <w:bookmarkStart w:id="60" w:name="_Toc33707984"/>
      <w:bookmarkStart w:id="61" w:name="_Toc33708155"/>
      <w:bookmarkStart w:id="62" w:name="_Toc221182902"/>
      <w:r>
        <w:lastRenderedPageBreak/>
        <w:t>Public Notices</w:t>
      </w:r>
      <w:bookmarkEnd w:id="60"/>
      <w:bookmarkEnd w:id="61"/>
      <w:bookmarkEnd w:id="62"/>
    </w:p>
    <w:p w14:paraId="618FBC0A" w14:textId="53AE343F" w:rsidR="00EB4BEE" w:rsidRPr="00EB4BEE" w:rsidRDefault="000203E7" w:rsidP="000203E7">
      <w:pPr>
        <w:pStyle w:val="Heading2"/>
      </w:pPr>
      <w:bookmarkStart w:id="63" w:name="_Toc221182903"/>
      <w:r w:rsidRPr="00EB4BEE">
        <w:t>National Electricity Law</w:t>
      </w:r>
      <w:bookmarkEnd w:id="63"/>
    </w:p>
    <w:p w14:paraId="622DB475" w14:textId="77777777" w:rsidR="00EB4BEE" w:rsidRPr="00EB4BEE" w:rsidRDefault="00EB4BEE" w:rsidP="00EB4BEE">
      <w:pPr>
        <w:jc w:val="center"/>
        <w:rPr>
          <w:i/>
          <w:szCs w:val="17"/>
        </w:rPr>
      </w:pPr>
      <w:r w:rsidRPr="00EB4BEE">
        <w:rPr>
          <w:i/>
          <w:szCs w:val="17"/>
        </w:rPr>
        <w:t>Notice of Draft Determination</w:t>
      </w:r>
    </w:p>
    <w:p w14:paraId="0E70CAC4" w14:textId="77777777" w:rsidR="00EB4BEE" w:rsidRPr="00EB4BEE" w:rsidRDefault="00EB4BEE" w:rsidP="00EB4BEE">
      <w:r w:rsidRPr="00EB4BEE">
        <w:t>The Australian Energy Market Commission (AEMC) gives notice under the National Electricity Law as follows:</w:t>
      </w:r>
    </w:p>
    <w:p w14:paraId="181F8803" w14:textId="77777777" w:rsidR="00EB4BEE" w:rsidRPr="00EB4BEE" w:rsidRDefault="00EB4BEE" w:rsidP="00EB4BEE">
      <w:pPr>
        <w:ind w:left="142"/>
      </w:pPr>
      <w:r w:rsidRPr="00EB4BEE">
        <w:t xml:space="preserve">Under s 99, the making of a draft determination and related draft rule on the </w:t>
      </w:r>
      <w:r w:rsidRPr="00EB4BEE">
        <w:rPr>
          <w:i/>
          <w:iCs/>
        </w:rPr>
        <w:t xml:space="preserve">Enhancing access for registered participant </w:t>
      </w:r>
      <w:proofErr w:type="gramStart"/>
      <w:r w:rsidRPr="00EB4BEE">
        <w:rPr>
          <w:i/>
          <w:iCs/>
        </w:rPr>
        <w:t>representatives</w:t>
      </w:r>
      <w:proofErr w:type="gramEnd"/>
      <w:r w:rsidRPr="00EB4BEE">
        <w:t xml:space="preserve"> proposal (Ref. ERC0415). Written requests for a pre-determination hearing must be received by </w:t>
      </w:r>
      <w:r w:rsidRPr="00EB4BEE">
        <w:rPr>
          <w:b/>
          <w:bCs/>
        </w:rPr>
        <w:t>12 February 2026</w:t>
      </w:r>
      <w:r w:rsidRPr="00EB4BEE">
        <w:t xml:space="preserve">. Submissions must be received by </w:t>
      </w:r>
      <w:r w:rsidRPr="00EB4BEE">
        <w:rPr>
          <w:b/>
          <w:bCs/>
        </w:rPr>
        <w:t>19 March 2026</w:t>
      </w:r>
      <w:r w:rsidRPr="00EB4BEE">
        <w:t>.</w:t>
      </w:r>
    </w:p>
    <w:p w14:paraId="0CB1A785" w14:textId="77777777" w:rsidR="00EB4BEE" w:rsidRPr="00EB4BEE" w:rsidRDefault="00EB4BEE" w:rsidP="00EB4BEE">
      <w:pPr>
        <w:rPr>
          <w:spacing w:val="-4"/>
        </w:rPr>
      </w:pPr>
      <w:r w:rsidRPr="00EB4BEE">
        <w:rPr>
          <w:spacing w:val="-4"/>
        </w:rPr>
        <w:t xml:space="preserve">Submissions can be made via the </w:t>
      </w:r>
      <w:hyperlink r:id="rId26" w:history="1">
        <w:r w:rsidRPr="00EB4BEE">
          <w:rPr>
            <w:color w:val="0000FF"/>
            <w:spacing w:val="-4"/>
            <w:u w:val="single"/>
          </w:rPr>
          <w:t>AEMC’s website</w:t>
        </w:r>
      </w:hyperlink>
      <w:r w:rsidRPr="00EB4BEE">
        <w:rPr>
          <w:spacing w:val="-4"/>
        </w:rPr>
        <w:t xml:space="preserve">. Before making a submission, please review the AEMC’s </w:t>
      </w:r>
      <w:hyperlink r:id="rId27" w:history="1">
        <w:r w:rsidRPr="00EB4BEE">
          <w:rPr>
            <w:color w:val="0000FF"/>
            <w:spacing w:val="-4"/>
            <w:u w:val="single"/>
          </w:rPr>
          <w:t>privacy statement</w:t>
        </w:r>
      </w:hyperlink>
      <w:r w:rsidRPr="00EB4BEE">
        <w:rPr>
          <w:spacing w:val="-4"/>
        </w:rPr>
        <w:t xml:space="preserve"> on its website, and consider the AEMC’s </w:t>
      </w:r>
      <w:hyperlink r:id="rId28" w:history="1">
        <w:r w:rsidRPr="00EB4BEE">
          <w:rPr>
            <w:color w:val="0000FF"/>
            <w:spacing w:val="-4"/>
            <w:u w:val="single"/>
          </w:rPr>
          <w:t>Tips for making a submission</w:t>
        </w:r>
      </w:hyperlink>
      <w:r w:rsidRPr="00EB4BEE">
        <w:rPr>
          <w:spacing w:val="-4"/>
        </w:rPr>
        <w:t>. The AEMC publishes all submissions on its website, subject to confidentiality.</w:t>
      </w:r>
    </w:p>
    <w:p w14:paraId="16745749" w14:textId="77777777" w:rsidR="00EB4BEE" w:rsidRPr="00EB4BEE" w:rsidRDefault="00EB4BEE" w:rsidP="00EB4BEE">
      <w:r w:rsidRPr="00EB4BEE">
        <w:t xml:space="preserve">Written requests should be sent to </w:t>
      </w:r>
      <w:hyperlink r:id="rId29" w:history="1">
        <w:r w:rsidRPr="00EB4BEE">
          <w:rPr>
            <w:color w:val="0000FF"/>
            <w:u w:val="single"/>
          </w:rPr>
          <w:t>submissions@aemc.gov.au</w:t>
        </w:r>
      </w:hyperlink>
      <w:r w:rsidRPr="00EB4BEE">
        <w:t xml:space="preserve"> and cite the reference in the title. Before sending a request, please review the AEMC’s privacy statement on its website.</w:t>
      </w:r>
    </w:p>
    <w:p w14:paraId="08454751" w14:textId="77777777" w:rsidR="00EB4BEE" w:rsidRPr="00EB4BEE" w:rsidRDefault="00EB4BEE" w:rsidP="00EB4BEE">
      <w:r w:rsidRPr="00EB4BEE">
        <w:t>Documents referred to above are available on the AEMC’s website and are available for inspection at the AEMC’s office.</w:t>
      </w:r>
    </w:p>
    <w:p w14:paraId="64CD9FF4" w14:textId="77777777" w:rsidR="00EB4BEE" w:rsidRPr="00EB4BEE" w:rsidRDefault="00EB4BEE" w:rsidP="00EB4BEE">
      <w:pPr>
        <w:spacing w:after="0"/>
        <w:ind w:left="142"/>
      </w:pPr>
      <w:r w:rsidRPr="00EB4BEE">
        <w:t>Australian Energy Market Commission</w:t>
      </w:r>
    </w:p>
    <w:p w14:paraId="3F7E2FF4" w14:textId="77777777" w:rsidR="00EB4BEE" w:rsidRPr="00EB4BEE" w:rsidRDefault="00EB4BEE" w:rsidP="00EB4BEE">
      <w:pPr>
        <w:spacing w:after="0"/>
        <w:ind w:left="142"/>
      </w:pPr>
      <w:r w:rsidRPr="00EB4BEE">
        <w:t>Level 15, 60 Castlereagh St</w:t>
      </w:r>
    </w:p>
    <w:p w14:paraId="67027516" w14:textId="77777777" w:rsidR="00EB4BEE" w:rsidRPr="00EB4BEE" w:rsidRDefault="00EB4BEE" w:rsidP="00EB4BEE">
      <w:pPr>
        <w:spacing w:after="0"/>
        <w:ind w:left="142"/>
      </w:pPr>
      <w:r w:rsidRPr="00EB4BEE">
        <w:t>Sydney NSW 2000</w:t>
      </w:r>
    </w:p>
    <w:p w14:paraId="6452B7D7" w14:textId="77777777" w:rsidR="00EB4BEE" w:rsidRPr="00EB4BEE" w:rsidRDefault="00EB4BEE" w:rsidP="00EB4BEE">
      <w:pPr>
        <w:spacing w:after="0"/>
        <w:ind w:left="142"/>
      </w:pPr>
      <w:r w:rsidRPr="00EB4BEE">
        <w:t>Telephone: (02) 8296 7800</w:t>
      </w:r>
    </w:p>
    <w:p w14:paraId="54638DB1" w14:textId="77777777" w:rsidR="00EB4BEE" w:rsidRPr="00EB4BEE" w:rsidRDefault="00EB4BEE" w:rsidP="00EB4BEE">
      <w:pPr>
        <w:ind w:left="142"/>
      </w:pPr>
      <w:hyperlink r:id="rId30" w:history="1">
        <w:r w:rsidRPr="00EB4BEE">
          <w:rPr>
            <w:color w:val="0000FF"/>
            <w:u w:val="single"/>
          </w:rPr>
          <w:t>www.aemc.gov.au</w:t>
        </w:r>
      </w:hyperlink>
    </w:p>
    <w:p w14:paraId="66AD2E5A" w14:textId="05B11FF2" w:rsidR="00EB4BEE" w:rsidRDefault="00EB4BEE" w:rsidP="00EB4BEE">
      <w:r w:rsidRPr="00EB4BEE">
        <w:t>Dated: 5 February 2026</w:t>
      </w:r>
    </w:p>
    <w:p w14:paraId="1CC068CC" w14:textId="77777777" w:rsidR="00EB4BEE" w:rsidRDefault="00EB4BEE" w:rsidP="00EB4BEE">
      <w:pPr>
        <w:pBdr>
          <w:bottom w:val="single" w:sz="4" w:space="1" w:color="auto"/>
        </w:pBdr>
        <w:spacing w:after="0" w:line="52" w:lineRule="exact"/>
        <w:jc w:val="center"/>
      </w:pPr>
    </w:p>
    <w:p w14:paraId="1FA7F182" w14:textId="77777777" w:rsidR="00EB4BEE" w:rsidRDefault="00EB4BEE" w:rsidP="00EB4BEE">
      <w:pPr>
        <w:pBdr>
          <w:top w:val="single" w:sz="4" w:space="1" w:color="auto"/>
        </w:pBdr>
        <w:spacing w:before="34" w:after="0" w:line="14" w:lineRule="exact"/>
        <w:jc w:val="center"/>
      </w:pPr>
    </w:p>
    <w:p w14:paraId="67414E59" w14:textId="77777777" w:rsidR="00EB4BEE" w:rsidRPr="00EB4BEE" w:rsidRDefault="00EB4BEE" w:rsidP="00691C4F">
      <w:pPr>
        <w:pStyle w:val="NoSpacing"/>
      </w:pPr>
    </w:p>
    <w:p w14:paraId="3CFA80FD" w14:textId="79E07341" w:rsidR="00691C4F" w:rsidRPr="00691C4F" w:rsidRDefault="000203E7" w:rsidP="000203E7">
      <w:pPr>
        <w:pStyle w:val="Heading2"/>
      </w:pPr>
      <w:bookmarkStart w:id="64" w:name="_Toc221182904"/>
      <w:r w:rsidRPr="00691C4F">
        <w:t>National Gas Law</w:t>
      </w:r>
      <w:bookmarkEnd w:id="64"/>
    </w:p>
    <w:p w14:paraId="71333FDA" w14:textId="77777777" w:rsidR="00691C4F" w:rsidRPr="00691C4F" w:rsidRDefault="00691C4F" w:rsidP="00691C4F">
      <w:pPr>
        <w:jc w:val="center"/>
        <w:rPr>
          <w:i/>
          <w:szCs w:val="17"/>
        </w:rPr>
      </w:pPr>
      <w:r w:rsidRPr="00691C4F">
        <w:rPr>
          <w:i/>
          <w:szCs w:val="17"/>
        </w:rPr>
        <w:t>Notice of Draft Determination</w:t>
      </w:r>
    </w:p>
    <w:p w14:paraId="56257525" w14:textId="77777777" w:rsidR="00691C4F" w:rsidRPr="00691C4F" w:rsidRDefault="00691C4F" w:rsidP="00691C4F">
      <w:pPr>
        <w:rPr>
          <w:rFonts w:eastAsia="Times New Roman"/>
          <w:szCs w:val="17"/>
        </w:rPr>
      </w:pPr>
      <w:r w:rsidRPr="00691C4F">
        <w:rPr>
          <w:rFonts w:eastAsia="Times New Roman"/>
          <w:szCs w:val="17"/>
        </w:rPr>
        <w:t>The Australian Energy Market Commission (AEMC) gives notice under the National Gas Law as follows:</w:t>
      </w:r>
    </w:p>
    <w:p w14:paraId="760BFC75" w14:textId="77777777" w:rsidR="00691C4F" w:rsidRPr="00691C4F" w:rsidRDefault="00691C4F" w:rsidP="00691C4F">
      <w:pPr>
        <w:ind w:left="142"/>
        <w:rPr>
          <w:rFonts w:eastAsia="Times New Roman"/>
          <w:szCs w:val="17"/>
        </w:rPr>
      </w:pPr>
      <w:r w:rsidRPr="00691C4F">
        <w:rPr>
          <w:rFonts w:eastAsia="Times New Roman"/>
          <w:szCs w:val="17"/>
        </w:rPr>
        <w:t xml:space="preserve">Under s 308, the making of a draft determination and related draft rule on the </w:t>
      </w:r>
      <w:r w:rsidRPr="00691C4F">
        <w:rPr>
          <w:rFonts w:eastAsia="Times New Roman"/>
          <w:i/>
          <w:iCs/>
          <w:szCs w:val="17"/>
        </w:rPr>
        <w:t>Enhancing access for registered participant representatives</w:t>
      </w:r>
      <w:r w:rsidRPr="00691C4F">
        <w:rPr>
          <w:rFonts w:eastAsia="Times New Roman"/>
          <w:szCs w:val="17"/>
        </w:rPr>
        <w:t xml:space="preserve"> (Ref. GRC0087) proposal. Written requests for a pre-determination hearing must be received by </w:t>
      </w:r>
      <w:r w:rsidRPr="00691C4F">
        <w:rPr>
          <w:rFonts w:eastAsia="Times New Roman"/>
          <w:b/>
          <w:bCs/>
          <w:szCs w:val="17"/>
        </w:rPr>
        <w:t>12 February 2026</w:t>
      </w:r>
      <w:r w:rsidRPr="00691C4F">
        <w:rPr>
          <w:rFonts w:eastAsia="Times New Roman"/>
          <w:szCs w:val="17"/>
        </w:rPr>
        <w:t xml:space="preserve">. Submissions must be received by </w:t>
      </w:r>
      <w:r w:rsidRPr="00691C4F">
        <w:rPr>
          <w:rFonts w:eastAsia="Times New Roman"/>
          <w:b/>
          <w:bCs/>
          <w:szCs w:val="17"/>
        </w:rPr>
        <w:t>19 March 2026</w:t>
      </w:r>
      <w:r w:rsidRPr="00691C4F">
        <w:rPr>
          <w:rFonts w:eastAsia="Times New Roman"/>
          <w:szCs w:val="17"/>
        </w:rPr>
        <w:t>.</w:t>
      </w:r>
    </w:p>
    <w:p w14:paraId="44E1038C" w14:textId="77777777" w:rsidR="00691C4F" w:rsidRPr="00691C4F" w:rsidRDefault="00691C4F" w:rsidP="00691C4F">
      <w:pPr>
        <w:rPr>
          <w:rFonts w:eastAsia="Times New Roman"/>
          <w:szCs w:val="17"/>
        </w:rPr>
      </w:pPr>
      <w:r w:rsidRPr="00691C4F">
        <w:rPr>
          <w:rFonts w:eastAsia="Times New Roman"/>
          <w:spacing w:val="-2"/>
          <w:szCs w:val="17"/>
        </w:rPr>
        <w:t xml:space="preserve">Submissions can be made via the </w:t>
      </w:r>
      <w:hyperlink r:id="rId31" w:history="1">
        <w:r w:rsidRPr="00691C4F">
          <w:rPr>
            <w:rFonts w:eastAsia="Times New Roman"/>
            <w:color w:val="0000FF"/>
            <w:spacing w:val="-2"/>
            <w:szCs w:val="17"/>
            <w:u w:val="single"/>
          </w:rPr>
          <w:t>AEMC’s website</w:t>
        </w:r>
      </w:hyperlink>
      <w:r w:rsidRPr="00691C4F">
        <w:rPr>
          <w:rFonts w:eastAsia="Times New Roman"/>
          <w:spacing w:val="-2"/>
          <w:szCs w:val="17"/>
        </w:rPr>
        <w:t xml:space="preserve">. Before making a submission, please review the AEMC’s </w:t>
      </w:r>
      <w:hyperlink r:id="rId32" w:history="1">
        <w:r w:rsidRPr="00691C4F">
          <w:rPr>
            <w:rFonts w:eastAsia="Times New Roman"/>
            <w:color w:val="0000FF"/>
            <w:spacing w:val="-2"/>
            <w:szCs w:val="17"/>
            <w:u w:val="single"/>
          </w:rPr>
          <w:t>privacy statement</w:t>
        </w:r>
      </w:hyperlink>
      <w:r w:rsidRPr="00691C4F">
        <w:rPr>
          <w:rFonts w:eastAsia="Times New Roman"/>
          <w:spacing w:val="-2"/>
          <w:szCs w:val="17"/>
        </w:rPr>
        <w:t xml:space="preserve"> on its website, and consider the AEMC’s </w:t>
      </w:r>
      <w:hyperlink r:id="rId33" w:history="1">
        <w:r w:rsidRPr="00691C4F">
          <w:rPr>
            <w:rFonts w:eastAsia="Times New Roman"/>
            <w:color w:val="0000FF"/>
            <w:spacing w:val="-2"/>
            <w:szCs w:val="17"/>
            <w:u w:val="single"/>
          </w:rPr>
          <w:t>Tips for making a submission</w:t>
        </w:r>
      </w:hyperlink>
      <w:r w:rsidRPr="00691C4F">
        <w:rPr>
          <w:rFonts w:eastAsia="Times New Roman"/>
          <w:spacing w:val="-2"/>
          <w:szCs w:val="17"/>
        </w:rPr>
        <w:t>. The AEMC publishes all submissions on its website, subject to confidentiality.</w:t>
      </w:r>
    </w:p>
    <w:p w14:paraId="0751F332" w14:textId="77777777" w:rsidR="00691C4F" w:rsidRPr="00691C4F" w:rsidRDefault="00691C4F" w:rsidP="00691C4F">
      <w:pPr>
        <w:rPr>
          <w:rFonts w:eastAsia="Times New Roman"/>
          <w:szCs w:val="17"/>
        </w:rPr>
      </w:pPr>
      <w:r w:rsidRPr="00691C4F">
        <w:rPr>
          <w:rFonts w:eastAsia="Times New Roman"/>
          <w:szCs w:val="17"/>
        </w:rPr>
        <w:t xml:space="preserve">Written requests should be sent to </w:t>
      </w:r>
      <w:hyperlink r:id="rId34" w:history="1">
        <w:r w:rsidRPr="00691C4F">
          <w:rPr>
            <w:rFonts w:eastAsia="Times New Roman"/>
            <w:color w:val="0000FF"/>
            <w:szCs w:val="17"/>
            <w:u w:val="single"/>
          </w:rPr>
          <w:t>submissions@aemc.gov.au</w:t>
        </w:r>
      </w:hyperlink>
      <w:r w:rsidRPr="00691C4F">
        <w:rPr>
          <w:rFonts w:eastAsia="Times New Roman"/>
          <w:szCs w:val="17"/>
        </w:rPr>
        <w:t xml:space="preserve"> and cite the reference in the title. Before sending a request, please review the AEMC’s privacy statement on its website.</w:t>
      </w:r>
    </w:p>
    <w:p w14:paraId="6DEB76C4" w14:textId="77777777" w:rsidR="00691C4F" w:rsidRPr="00691C4F" w:rsidRDefault="00691C4F" w:rsidP="00691C4F">
      <w:pPr>
        <w:rPr>
          <w:rFonts w:eastAsia="Times New Roman"/>
          <w:szCs w:val="17"/>
        </w:rPr>
      </w:pPr>
      <w:r w:rsidRPr="00691C4F">
        <w:rPr>
          <w:rFonts w:eastAsia="Times New Roman"/>
          <w:szCs w:val="17"/>
        </w:rPr>
        <w:t>Documents referred to above are available on the AEMC’s website and are available for inspection at the AEMC’s office.</w:t>
      </w:r>
    </w:p>
    <w:p w14:paraId="7D38207B" w14:textId="77777777" w:rsidR="00691C4F" w:rsidRPr="00691C4F" w:rsidRDefault="00691C4F" w:rsidP="00691C4F">
      <w:pPr>
        <w:spacing w:after="0"/>
        <w:ind w:left="142"/>
        <w:rPr>
          <w:rFonts w:eastAsia="Times New Roman"/>
          <w:szCs w:val="17"/>
        </w:rPr>
      </w:pPr>
      <w:r w:rsidRPr="00691C4F">
        <w:rPr>
          <w:rFonts w:eastAsia="Times New Roman"/>
          <w:szCs w:val="17"/>
        </w:rPr>
        <w:t>Australian Energy Market Commission</w:t>
      </w:r>
    </w:p>
    <w:p w14:paraId="6D430272" w14:textId="77777777" w:rsidR="00691C4F" w:rsidRPr="00691C4F" w:rsidRDefault="00691C4F" w:rsidP="00691C4F">
      <w:pPr>
        <w:spacing w:after="0"/>
        <w:ind w:left="142"/>
        <w:rPr>
          <w:rFonts w:eastAsia="Times New Roman"/>
          <w:szCs w:val="17"/>
        </w:rPr>
      </w:pPr>
      <w:r w:rsidRPr="00691C4F">
        <w:rPr>
          <w:rFonts w:eastAsia="Times New Roman"/>
          <w:szCs w:val="17"/>
        </w:rPr>
        <w:t>Level 15, 60 Castlereagh St</w:t>
      </w:r>
    </w:p>
    <w:p w14:paraId="3EC1C1AE" w14:textId="77777777" w:rsidR="00691C4F" w:rsidRPr="00691C4F" w:rsidRDefault="00691C4F" w:rsidP="00691C4F">
      <w:pPr>
        <w:spacing w:after="0"/>
        <w:ind w:left="142"/>
        <w:rPr>
          <w:rFonts w:eastAsia="Times New Roman"/>
          <w:szCs w:val="17"/>
        </w:rPr>
      </w:pPr>
      <w:r w:rsidRPr="00691C4F">
        <w:rPr>
          <w:rFonts w:eastAsia="Times New Roman"/>
          <w:szCs w:val="17"/>
        </w:rPr>
        <w:t>Sydney NSW 2000</w:t>
      </w:r>
    </w:p>
    <w:p w14:paraId="2A300A34" w14:textId="77777777" w:rsidR="00691C4F" w:rsidRPr="00691C4F" w:rsidRDefault="00691C4F" w:rsidP="00691C4F">
      <w:pPr>
        <w:spacing w:after="0"/>
        <w:ind w:left="142"/>
        <w:rPr>
          <w:rFonts w:eastAsia="Times New Roman"/>
          <w:szCs w:val="17"/>
        </w:rPr>
      </w:pPr>
      <w:r w:rsidRPr="00691C4F">
        <w:rPr>
          <w:rFonts w:eastAsia="Times New Roman"/>
          <w:szCs w:val="17"/>
        </w:rPr>
        <w:t>Telephone: (02) 8296 7800</w:t>
      </w:r>
    </w:p>
    <w:p w14:paraId="10042624" w14:textId="77777777" w:rsidR="00691C4F" w:rsidRPr="00691C4F" w:rsidRDefault="00691C4F" w:rsidP="00691C4F">
      <w:pPr>
        <w:ind w:left="142"/>
        <w:rPr>
          <w:rFonts w:eastAsia="Times New Roman"/>
          <w:szCs w:val="17"/>
        </w:rPr>
      </w:pPr>
      <w:hyperlink r:id="rId35" w:history="1">
        <w:r w:rsidRPr="00691C4F">
          <w:rPr>
            <w:rFonts w:eastAsia="Times New Roman"/>
            <w:color w:val="0000FF"/>
            <w:szCs w:val="17"/>
            <w:u w:val="single"/>
          </w:rPr>
          <w:t>www.aemc.gov.au</w:t>
        </w:r>
      </w:hyperlink>
    </w:p>
    <w:p w14:paraId="72F96D0C" w14:textId="4F9F8F40" w:rsidR="00691C4F" w:rsidRDefault="00691C4F" w:rsidP="00BE5BA1">
      <w:pPr>
        <w:rPr>
          <w:rFonts w:eastAsia="Times New Roman"/>
          <w:szCs w:val="17"/>
        </w:rPr>
      </w:pPr>
      <w:r w:rsidRPr="00691C4F">
        <w:rPr>
          <w:rFonts w:eastAsia="Times New Roman"/>
          <w:szCs w:val="17"/>
        </w:rPr>
        <w:t>Dated: 5 February 2026</w:t>
      </w:r>
    </w:p>
    <w:p w14:paraId="4AB7A26E" w14:textId="77777777" w:rsidR="00691C4F" w:rsidRDefault="00691C4F" w:rsidP="00691C4F">
      <w:pPr>
        <w:pBdr>
          <w:bottom w:val="single" w:sz="4" w:space="1" w:color="auto"/>
        </w:pBdr>
        <w:spacing w:after="0" w:line="52" w:lineRule="exact"/>
        <w:jc w:val="center"/>
        <w:rPr>
          <w:rFonts w:eastAsia="Times New Roman"/>
          <w:szCs w:val="17"/>
        </w:rPr>
      </w:pPr>
    </w:p>
    <w:p w14:paraId="6A8179E9" w14:textId="77777777" w:rsidR="00691C4F" w:rsidRDefault="00691C4F" w:rsidP="00691C4F">
      <w:pPr>
        <w:pBdr>
          <w:top w:val="single" w:sz="4" w:space="1" w:color="auto"/>
        </w:pBdr>
        <w:spacing w:before="34" w:after="0" w:line="14" w:lineRule="exact"/>
        <w:jc w:val="center"/>
        <w:rPr>
          <w:rFonts w:eastAsia="Times New Roman"/>
          <w:szCs w:val="17"/>
        </w:rPr>
      </w:pPr>
    </w:p>
    <w:p w14:paraId="114C3EAE" w14:textId="77777777" w:rsidR="00691C4F" w:rsidRPr="00691C4F" w:rsidRDefault="00691C4F" w:rsidP="00AC5BEB">
      <w:pPr>
        <w:pStyle w:val="NoSpacing"/>
      </w:pPr>
    </w:p>
    <w:p w14:paraId="38E5D441" w14:textId="6CCD33CD" w:rsidR="001959DE" w:rsidRPr="000203E7" w:rsidRDefault="000203E7" w:rsidP="000203E7">
      <w:pPr>
        <w:pStyle w:val="Heading2"/>
      </w:pPr>
      <w:bookmarkStart w:id="65" w:name="_Toc221182905"/>
      <w:r w:rsidRPr="000203E7">
        <w:t>Trustee Act 1936</w:t>
      </w:r>
      <w:bookmarkEnd w:id="65"/>
    </w:p>
    <w:p w14:paraId="640C99F4" w14:textId="77777777" w:rsidR="001959DE" w:rsidRPr="001959DE" w:rsidRDefault="001959DE" w:rsidP="001959DE">
      <w:pPr>
        <w:jc w:val="center"/>
        <w:rPr>
          <w:smallCaps/>
          <w:szCs w:val="17"/>
        </w:rPr>
      </w:pPr>
      <w:r w:rsidRPr="001959DE">
        <w:rPr>
          <w:smallCaps/>
          <w:szCs w:val="17"/>
        </w:rPr>
        <w:t>Public Trustee</w:t>
      </w:r>
    </w:p>
    <w:p w14:paraId="527B0566" w14:textId="77777777" w:rsidR="001959DE" w:rsidRPr="001959DE" w:rsidRDefault="001959DE" w:rsidP="001959DE">
      <w:pPr>
        <w:jc w:val="center"/>
        <w:rPr>
          <w:i/>
          <w:szCs w:val="17"/>
        </w:rPr>
      </w:pPr>
      <w:r w:rsidRPr="001959DE">
        <w:rPr>
          <w:i/>
          <w:szCs w:val="17"/>
        </w:rPr>
        <w:t>Estates of Deceased Persons</w:t>
      </w:r>
    </w:p>
    <w:p w14:paraId="548AF923" w14:textId="77777777" w:rsidR="001959DE" w:rsidRPr="001959DE" w:rsidRDefault="001959DE" w:rsidP="001959DE">
      <w:pPr>
        <w:rPr>
          <w:szCs w:val="17"/>
        </w:rPr>
      </w:pPr>
      <w:r w:rsidRPr="001959DE">
        <w:rPr>
          <w:szCs w:val="17"/>
        </w:rPr>
        <w:t>In the matter of the estates of the undermentioned deceased persons:</w:t>
      </w:r>
    </w:p>
    <w:p w14:paraId="7284A0CF" w14:textId="77777777" w:rsidR="001959DE" w:rsidRPr="001959DE" w:rsidRDefault="001959DE" w:rsidP="001959DE">
      <w:pPr>
        <w:spacing w:after="0"/>
        <w:ind w:left="142"/>
      </w:pPr>
      <w:r w:rsidRPr="001959DE">
        <w:t>BRISTOW Susan late of 580 Brighton Road South Brighton of no occupation who died 5 September 2025</w:t>
      </w:r>
    </w:p>
    <w:p w14:paraId="651A1105" w14:textId="77777777" w:rsidR="001959DE" w:rsidRPr="001959DE" w:rsidRDefault="001959DE" w:rsidP="001959DE">
      <w:pPr>
        <w:spacing w:after="0"/>
        <w:ind w:left="142"/>
      </w:pPr>
      <w:r w:rsidRPr="001959DE">
        <w:t>COMBES Robert Gilmour late of 3 Clothier Crescent Cowell Retired Teacher who died 1 September 2025</w:t>
      </w:r>
    </w:p>
    <w:p w14:paraId="340BD558" w14:textId="77777777" w:rsidR="001959DE" w:rsidRPr="001959DE" w:rsidRDefault="001959DE" w:rsidP="001959DE">
      <w:pPr>
        <w:spacing w:after="0"/>
        <w:ind w:left="142"/>
      </w:pPr>
      <w:r w:rsidRPr="001959DE">
        <w:t xml:space="preserve">DADDY Keith late of 13 </w:t>
      </w:r>
      <w:proofErr w:type="spellStart"/>
      <w:r w:rsidRPr="001959DE">
        <w:t>Kapoola</w:t>
      </w:r>
      <w:proofErr w:type="spellEnd"/>
      <w:r w:rsidRPr="001959DE">
        <w:t xml:space="preserve"> Avenue Campbelltown Retired Carpenter/Joiner who died 26 October 2025</w:t>
      </w:r>
    </w:p>
    <w:p w14:paraId="4504535B" w14:textId="77777777" w:rsidR="001959DE" w:rsidRPr="001959DE" w:rsidRDefault="001959DE" w:rsidP="001959DE">
      <w:pPr>
        <w:spacing w:after="0"/>
        <w:ind w:left="142"/>
      </w:pPr>
      <w:r w:rsidRPr="001959DE">
        <w:t>HUNT Elizabeth Ann late of 585 Goodwood Road Colonel Light Gardens Retired Clerk who died on or about 5 July 2025</w:t>
      </w:r>
    </w:p>
    <w:p w14:paraId="51FEA159" w14:textId="77777777" w:rsidR="001959DE" w:rsidRPr="001959DE" w:rsidRDefault="001959DE" w:rsidP="001959DE">
      <w:pPr>
        <w:spacing w:after="0"/>
        <w:ind w:left="142"/>
      </w:pPr>
      <w:r w:rsidRPr="001959DE">
        <w:t>MATHEWS Hazel Linda late of 324 Military Road Semaphore Park Retired Receptionist who died 24 August 2025</w:t>
      </w:r>
    </w:p>
    <w:p w14:paraId="3080C4A0" w14:textId="77777777" w:rsidR="001959DE" w:rsidRPr="001959DE" w:rsidRDefault="001959DE" w:rsidP="001959DE">
      <w:pPr>
        <w:spacing w:after="0"/>
        <w:ind w:left="142"/>
      </w:pPr>
      <w:r w:rsidRPr="001959DE">
        <w:t>MAYNELL Donald James late of 43 Snapper Road Fisherman Bay Retired Lay Missionary who died 22 November 2025</w:t>
      </w:r>
    </w:p>
    <w:p w14:paraId="5703FA2D" w14:textId="77777777" w:rsidR="001959DE" w:rsidRPr="001959DE" w:rsidRDefault="001959DE" w:rsidP="001959DE">
      <w:pPr>
        <w:spacing w:after="0"/>
        <w:ind w:left="142"/>
      </w:pPr>
      <w:r w:rsidRPr="001959DE">
        <w:t>MOSEL Rodney James late of 135 Anzac Highway Kurralta of no occupation who died 15 September 2025</w:t>
      </w:r>
    </w:p>
    <w:p w14:paraId="4EA17833" w14:textId="77777777" w:rsidR="001959DE" w:rsidRPr="001959DE" w:rsidRDefault="001959DE" w:rsidP="001959DE">
      <w:pPr>
        <w:spacing w:after="0"/>
        <w:ind w:left="142"/>
      </w:pPr>
      <w:r w:rsidRPr="001959DE">
        <w:t>TSANGARIS George late of 3 Grant Avenue Gilles Plains Retired Teacher who died 22 March 2024</w:t>
      </w:r>
    </w:p>
    <w:p w14:paraId="238D0CED" w14:textId="77777777" w:rsidR="001959DE" w:rsidRPr="001959DE" w:rsidRDefault="001959DE" w:rsidP="001959DE">
      <w:pPr>
        <w:spacing w:after="0"/>
        <w:ind w:left="142"/>
      </w:pPr>
      <w:r w:rsidRPr="001959DE">
        <w:t xml:space="preserve">WICKENS Richard Harold late of 81 </w:t>
      </w:r>
      <w:proofErr w:type="spellStart"/>
      <w:r w:rsidRPr="001959DE">
        <w:t>Tapleys</w:t>
      </w:r>
      <w:proofErr w:type="spellEnd"/>
      <w:r w:rsidRPr="001959DE">
        <w:t xml:space="preserve"> Hill Road Hendon Retired Paramedic who died 20 June 2025</w:t>
      </w:r>
    </w:p>
    <w:p w14:paraId="7535B61D" w14:textId="66C12156" w:rsidR="001959DE" w:rsidRPr="001959DE" w:rsidRDefault="001959DE" w:rsidP="001959DE">
      <w:pPr>
        <w:ind w:left="142"/>
      </w:pPr>
      <w:r w:rsidRPr="001959DE">
        <w:t xml:space="preserve">WOLTER Catharina Hendrica late of 14 Burnham Avenue Myrtle Bank </w:t>
      </w:r>
      <w:r w:rsidR="006E1B70">
        <w:t>o</w:t>
      </w:r>
      <w:r w:rsidRPr="001959DE">
        <w:t>f no occupation who died on or about 23 August 2024</w:t>
      </w:r>
    </w:p>
    <w:p w14:paraId="28986475" w14:textId="77777777" w:rsidR="001959DE" w:rsidRPr="001959DE" w:rsidRDefault="001959DE" w:rsidP="001959DE">
      <w:r w:rsidRPr="001959DE">
        <w:t xml:space="preserve">Notice is hereby given pursuant to the </w:t>
      </w:r>
      <w:r w:rsidRPr="001959DE">
        <w:rPr>
          <w:i/>
          <w:iCs/>
        </w:rPr>
        <w:t>Trustee Act 1936</w:t>
      </w:r>
      <w:r w:rsidRPr="001959DE">
        <w:t xml:space="preserve"> (SA), the </w:t>
      </w:r>
      <w:r w:rsidRPr="001959DE">
        <w:rPr>
          <w:i/>
          <w:iCs/>
        </w:rPr>
        <w:t>Succession Act 2023</w:t>
      </w:r>
      <w:r w:rsidRPr="001959DE">
        <w:t xml:space="preserve"> (SA) and the </w:t>
      </w:r>
      <w:r w:rsidRPr="001959DE">
        <w:rPr>
          <w:i/>
          <w:iCs/>
        </w:rPr>
        <w:t>Family Relationships Act 1975</w:t>
      </w:r>
      <w:r w:rsidRPr="001959DE">
        <w:t xml:space="preserve"> (SA)</w:t>
      </w:r>
      <w:r w:rsidRPr="001959DE">
        <w:rPr>
          <w:spacing w:val="-2"/>
        </w:rPr>
        <w:t xml:space="preserve"> </w:t>
      </w:r>
      <w:r w:rsidRPr="001959DE">
        <w:rPr>
          <w:spacing w:val="-2"/>
        </w:rPr>
        <w:br/>
      </w:r>
      <w:r w:rsidRPr="001959DE">
        <w:t>that all creditors, beneficiaries, and other persons having claims against the said estates are required to send, in writing, to the office of</w:t>
      </w:r>
      <w:r w:rsidRPr="001959DE">
        <w:rPr>
          <w:spacing w:val="-2"/>
        </w:rPr>
        <w:br/>
      </w:r>
      <w:r w:rsidRPr="001959DE">
        <w:t>Public Trustee at GPO Box 1338, Adelaide, 5001, full particulars and proof of such claims, on or before the 6 March 2026 otherwise they</w:t>
      </w:r>
      <w:r w:rsidRPr="001959DE">
        <w:rPr>
          <w:spacing w:val="-2"/>
        </w:rPr>
        <w:t xml:space="preserve"> </w:t>
      </w:r>
      <w:r w:rsidRPr="001959DE">
        <w:t>will be excluded from the distribution of the said estate; and notice is also hereby given that all persons indebted to the said estates are</w:t>
      </w:r>
      <w:r w:rsidRPr="001959DE">
        <w:rPr>
          <w:spacing w:val="-2"/>
        </w:rPr>
        <w:br/>
      </w:r>
      <w:r w:rsidRPr="001959DE">
        <w:t>required to pay the amount of their debts to the Public Trustee or proceedings will be taken for the recovery thereof; and all persons having</w:t>
      </w:r>
      <w:r w:rsidRPr="001959DE">
        <w:rPr>
          <w:spacing w:val="-2"/>
        </w:rPr>
        <w:br/>
      </w:r>
      <w:r w:rsidRPr="001959DE">
        <w:t>any property belonging to the said estates are forthwith to deliver same to the Public Trustee.</w:t>
      </w:r>
    </w:p>
    <w:p w14:paraId="7952A1F6" w14:textId="77777777" w:rsidR="001959DE" w:rsidRPr="001959DE" w:rsidRDefault="001959DE" w:rsidP="001959DE">
      <w:pPr>
        <w:spacing w:after="0"/>
        <w:rPr>
          <w:rFonts w:eastAsia="Times New Roman"/>
          <w:szCs w:val="17"/>
        </w:rPr>
      </w:pPr>
      <w:r w:rsidRPr="001959DE">
        <w:rPr>
          <w:rFonts w:eastAsia="Times New Roman"/>
          <w:szCs w:val="17"/>
        </w:rPr>
        <w:t>Dated: 5 February 2026</w:t>
      </w:r>
    </w:p>
    <w:p w14:paraId="721C42D1" w14:textId="77777777" w:rsidR="001959DE" w:rsidRPr="001959DE" w:rsidRDefault="001959DE" w:rsidP="001959DE">
      <w:pPr>
        <w:spacing w:after="0"/>
        <w:jc w:val="right"/>
        <w:rPr>
          <w:rFonts w:eastAsia="Times New Roman"/>
          <w:smallCaps/>
          <w:szCs w:val="20"/>
        </w:rPr>
      </w:pPr>
      <w:r w:rsidRPr="001959DE">
        <w:rPr>
          <w:rFonts w:eastAsia="Times New Roman"/>
          <w:smallCaps/>
          <w:szCs w:val="20"/>
        </w:rPr>
        <w:t>T. Brumfield</w:t>
      </w:r>
    </w:p>
    <w:p w14:paraId="65D954DA" w14:textId="49D93ED2" w:rsidR="00691C4F" w:rsidRDefault="001959DE" w:rsidP="001959D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1959DE">
        <w:rPr>
          <w:rFonts w:eastAsia="Times New Roman"/>
          <w:szCs w:val="17"/>
        </w:rPr>
        <w:t>Public Trustee</w:t>
      </w:r>
    </w:p>
    <w:p w14:paraId="2D84491D" w14:textId="77777777" w:rsidR="001959DE" w:rsidRDefault="001959DE" w:rsidP="001959DE">
      <w:pPr>
        <w:pBdr>
          <w:bottom w:val="single" w:sz="4" w:space="1" w:color="auto"/>
        </w:pBdr>
        <w:spacing w:after="0" w:line="52" w:lineRule="exact"/>
        <w:jc w:val="center"/>
        <w:rPr>
          <w:rFonts w:eastAsia="Times New Roman"/>
          <w:szCs w:val="17"/>
        </w:rPr>
      </w:pPr>
    </w:p>
    <w:p w14:paraId="56B4A728" w14:textId="77777777" w:rsidR="001959DE" w:rsidRDefault="001959DE" w:rsidP="001959DE">
      <w:pPr>
        <w:pBdr>
          <w:top w:val="single" w:sz="4" w:space="1" w:color="auto"/>
        </w:pBdr>
        <w:spacing w:before="34" w:after="0" w:line="14" w:lineRule="exact"/>
        <w:jc w:val="center"/>
        <w:rPr>
          <w:rFonts w:eastAsia="Times New Roman"/>
          <w:szCs w:val="17"/>
        </w:rPr>
      </w:pPr>
    </w:p>
    <w:p w14:paraId="3CF03432" w14:textId="77777777" w:rsidR="009D1E2E" w:rsidRDefault="009D1E2E" w:rsidP="005335F1">
      <w:pPr>
        <w:pStyle w:val="GG-body"/>
        <w:rPr>
          <w:lang w:val="en-US"/>
        </w:rPr>
      </w:pPr>
    </w:p>
    <w:p w14:paraId="660F44B1"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72CB3508" w14:textId="77777777" w:rsidR="00EB5C72" w:rsidRPr="00576D3B" w:rsidRDefault="00EB5C72" w:rsidP="005335F1">
      <w:pPr>
        <w:spacing w:after="0" w:line="240" w:lineRule="auto"/>
        <w:ind w:left="600" w:right="600"/>
        <w:jc w:val="center"/>
        <w:rPr>
          <w:color w:val="000000"/>
          <w:sz w:val="20"/>
          <w:szCs w:val="20"/>
        </w:rPr>
      </w:pPr>
    </w:p>
    <w:p w14:paraId="78BE61F9" w14:textId="77777777" w:rsidR="005C269C" w:rsidRDefault="005C269C" w:rsidP="005335F1">
      <w:pPr>
        <w:spacing w:after="0" w:line="240" w:lineRule="auto"/>
        <w:ind w:left="600" w:right="600"/>
        <w:jc w:val="center"/>
        <w:rPr>
          <w:color w:val="000000"/>
          <w:sz w:val="20"/>
          <w:szCs w:val="20"/>
        </w:rPr>
      </w:pPr>
    </w:p>
    <w:p w14:paraId="3AC18737" w14:textId="77777777" w:rsidR="005C269C" w:rsidRPr="00576D3B" w:rsidRDefault="005C269C" w:rsidP="005335F1">
      <w:pPr>
        <w:spacing w:after="0" w:line="240" w:lineRule="auto"/>
        <w:ind w:left="600" w:right="600"/>
        <w:jc w:val="center"/>
        <w:rPr>
          <w:color w:val="000000"/>
          <w:sz w:val="20"/>
          <w:szCs w:val="20"/>
        </w:rPr>
      </w:pPr>
    </w:p>
    <w:p w14:paraId="2D6D2944" w14:textId="77777777" w:rsidR="00EB5C72" w:rsidRDefault="00EB5C72" w:rsidP="005335F1">
      <w:pPr>
        <w:spacing w:after="0" w:line="240" w:lineRule="auto"/>
        <w:ind w:left="600" w:right="600"/>
        <w:jc w:val="center"/>
        <w:rPr>
          <w:color w:val="000000"/>
          <w:sz w:val="20"/>
          <w:szCs w:val="20"/>
        </w:rPr>
      </w:pPr>
    </w:p>
    <w:p w14:paraId="4FD4D8D7" w14:textId="77777777" w:rsidR="00EB5C72" w:rsidRPr="00576D3B" w:rsidRDefault="00EB5C72" w:rsidP="005335F1">
      <w:pPr>
        <w:spacing w:after="0" w:line="240" w:lineRule="auto"/>
        <w:ind w:left="600" w:right="600"/>
        <w:jc w:val="center"/>
        <w:rPr>
          <w:color w:val="000000"/>
          <w:sz w:val="20"/>
          <w:szCs w:val="20"/>
        </w:rPr>
      </w:pPr>
    </w:p>
    <w:p w14:paraId="338F805B"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233BEB24" w14:textId="77777777" w:rsidR="00EB5C72" w:rsidRPr="00576D3B" w:rsidRDefault="00EB5C72" w:rsidP="005335F1">
      <w:pPr>
        <w:spacing w:after="0" w:line="240" w:lineRule="auto"/>
        <w:ind w:left="600" w:right="600"/>
        <w:jc w:val="center"/>
        <w:rPr>
          <w:color w:val="000000"/>
          <w:sz w:val="20"/>
          <w:szCs w:val="20"/>
        </w:rPr>
      </w:pPr>
    </w:p>
    <w:p w14:paraId="4CB893E0" w14:textId="77777777" w:rsidR="00EB5C72" w:rsidRDefault="00EB5C72" w:rsidP="005335F1">
      <w:pPr>
        <w:spacing w:after="0" w:line="240" w:lineRule="auto"/>
        <w:ind w:left="600" w:right="600"/>
        <w:jc w:val="center"/>
        <w:rPr>
          <w:color w:val="000000"/>
          <w:sz w:val="20"/>
          <w:szCs w:val="20"/>
        </w:rPr>
      </w:pPr>
    </w:p>
    <w:p w14:paraId="600DE35F" w14:textId="77777777" w:rsidR="00EB5C72" w:rsidRPr="00576D3B" w:rsidRDefault="00EB5C72" w:rsidP="005335F1">
      <w:pPr>
        <w:spacing w:after="0" w:line="240" w:lineRule="auto"/>
        <w:ind w:left="600" w:right="600"/>
        <w:jc w:val="center"/>
        <w:rPr>
          <w:color w:val="000000"/>
          <w:sz w:val="20"/>
          <w:szCs w:val="20"/>
        </w:rPr>
      </w:pPr>
    </w:p>
    <w:p w14:paraId="0FD89C0A"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03E6EE06"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4D460D1B"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w:t>
      </w:r>
      <w:proofErr w:type="gramStart"/>
      <w:r w:rsidRPr="00576D3B">
        <w:rPr>
          <w:color w:val="000000"/>
        </w:rPr>
        <w:t>style</w:t>
      </w:r>
      <w:proofErr w:type="gramEnd"/>
      <w:r w:rsidRPr="00576D3B">
        <w:rPr>
          <w:color w:val="000000"/>
        </w:rPr>
        <w:t xml:space="preserv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1371B61A"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0C63CF80" w14:textId="77777777" w:rsidR="00EB5C72" w:rsidRPr="00576D3B" w:rsidRDefault="00EB5C72" w:rsidP="00AD0853">
      <w:pPr>
        <w:spacing w:after="0" w:line="240" w:lineRule="auto"/>
        <w:ind w:left="600" w:right="600"/>
        <w:jc w:val="center"/>
        <w:rPr>
          <w:color w:val="000000"/>
          <w:sz w:val="20"/>
          <w:szCs w:val="20"/>
        </w:rPr>
      </w:pPr>
    </w:p>
    <w:p w14:paraId="6C1C22FC" w14:textId="77777777" w:rsidR="00EB5C72" w:rsidRPr="00576D3B" w:rsidRDefault="00EB5C72" w:rsidP="00AD0853">
      <w:pPr>
        <w:spacing w:after="0" w:line="240" w:lineRule="auto"/>
        <w:ind w:left="600" w:right="600"/>
        <w:jc w:val="center"/>
        <w:rPr>
          <w:color w:val="000000"/>
          <w:sz w:val="20"/>
          <w:szCs w:val="20"/>
        </w:rPr>
      </w:pPr>
    </w:p>
    <w:p w14:paraId="0E771450" w14:textId="77777777" w:rsidR="00EB5C72" w:rsidRPr="00576D3B" w:rsidRDefault="00EB5C72" w:rsidP="00AD0853">
      <w:pPr>
        <w:spacing w:after="0" w:line="240" w:lineRule="auto"/>
        <w:ind w:left="600" w:right="600"/>
        <w:jc w:val="center"/>
        <w:rPr>
          <w:color w:val="000000"/>
          <w:sz w:val="20"/>
          <w:szCs w:val="20"/>
        </w:rPr>
      </w:pPr>
    </w:p>
    <w:p w14:paraId="0952F0CC"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4DEC6A45"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01B5C0B2"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34AE2828"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184768E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0690B672"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78B3FA4B" w14:textId="77777777" w:rsidR="00EB5C72" w:rsidRPr="00576D3B" w:rsidRDefault="00EB5C72" w:rsidP="00AD0853">
      <w:pPr>
        <w:spacing w:after="0" w:line="240" w:lineRule="auto"/>
        <w:ind w:left="600" w:right="600"/>
        <w:jc w:val="center"/>
        <w:rPr>
          <w:color w:val="000000"/>
          <w:sz w:val="20"/>
          <w:szCs w:val="20"/>
        </w:rPr>
      </w:pPr>
    </w:p>
    <w:p w14:paraId="2B960902" w14:textId="77777777" w:rsidR="00EB5C72" w:rsidRPr="00576D3B" w:rsidRDefault="00EB5C72" w:rsidP="00AD0853">
      <w:pPr>
        <w:spacing w:after="0" w:line="240" w:lineRule="auto"/>
        <w:ind w:left="600" w:right="600"/>
        <w:jc w:val="center"/>
        <w:rPr>
          <w:color w:val="000000"/>
          <w:sz w:val="20"/>
          <w:szCs w:val="20"/>
        </w:rPr>
      </w:pPr>
    </w:p>
    <w:p w14:paraId="35E44BA6" w14:textId="77777777" w:rsidR="00EB5C72" w:rsidRPr="00576D3B" w:rsidRDefault="00EB5C72" w:rsidP="00AD0853">
      <w:pPr>
        <w:spacing w:after="0" w:line="240" w:lineRule="auto"/>
        <w:ind w:left="600" w:right="600"/>
        <w:jc w:val="center"/>
        <w:rPr>
          <w:color w:val="000000"/>
          <w:sz w:val="20"/>
          <w:szCs w:val="20"/>
        </w:rPr>
      </w:pPr>
    </w:p>
    <w:p w14:paraId="1236E272"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5E99D94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4F32270E"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521113E2"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 xml:space="preserve">Local Council and Public </w:t>
      </w:r>
      <w:proofErr w:type="gramStart"/>
      <w:r w:rsidRPr="00B1211D">
        <w:rPr>
          <w:color w:val="000000"/>
        </w:rPr>
        <w:t>notices</w:t>
      </w:r>
      <w:proofErr w:type="gramEnd"/>
      <w:r>
        <w:rPr>
          <w:color w:val="000000"/>
        </w:rPr>
        <w:t xml:space="preserve"> only</w:t>
      </w:r>
    </w:p>
    <w:p w14:paraId="7434B019"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 xml:space="preserve">Purchase order, if required—Local Council and Public </w:t>
      </w:r>
      <w:proofErr w:type="gramStart"/>
      <w:r w:rsidRPr="001C2F0D">
        <w:rPr>
          <w:color w:val="000000"/>
        </w:rPr>
        <w:t>notices</w:t>
      </w:r>
      <w:proofErr w:type="gramEnd"/>
      <w:r w:rsidRPr="001C2F0D">
        <w:rPr>
          <w:color w:val="000000"/>
        </w:rPr>
        <w:t xml:space="preserve"> only</w:t>
      </w:r>
    </w:p>
    <w:p w14:paraId="2454979C" w14:textId="77777777" w:rsidR="00EB5C72" w:rsidRPr="00576D3B" w:rsidRDefault="00EB5C72" w:rsidP="00AD0853">
      <w:pPr>
        <w:spacing w:after="0" w:line="240" w:lineRule="auto"/>
        <w:ind w:left="600" w:right="600"/>
        <w:jc w:val="center"/>
        <w:rPr>
          <w:color w:val="000000"/>
          <w:sz w:val="20"/>
          <w:szCs w:val="20"/>
        </w:rPr>
      </w:pPr>
    </w:p>
    <w:p w14:paraId="5C48FE22" w14:textId="77777777" w:rsidR="00EB5C72" w:rsidRPr="00576D3B" w:rsidRDefault="00EB5C72" w:rsidP="00AD0853">
      <w:pPr>
        <w:spacing w:after="0" w:line="240" w:lineRule="auto"/>
        <w:ind w:left="600" w:right="600"/>
        <w:jc w:val="center"/>
        <w:rPr>
          <w:color w:val="000000"/>
          <w:sz w:val="20"/>
          <w:szCs w:val="20"/>
        </w:rPr>
      </w:pPr>
    </w:p>
    <w:p w14:paraId="774A3C9C" w14:textId="77777777" w:rsidR="00EB5C72" w:rsidRPr="00576D3B" w:rsidRDefault="00EB5C72" w:rsidP="00AD0853">
      <w:pPr>
        <w:spacing w:after="0" w:line="240" w:lineRule="auto"/>
        <w:ind w:left="600" w:right="600"/>
        <w:jc w:val="center"/>
        <w:rPr>
          <w:color w:val="000000"/>
          <w:sz w:val="20"/>
          <w:szCs w:val="20"/>
        </w:rPr>
      </w:pPr>
    </w:p>
    <w:p w14:paraId="760419D7"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36" w:history="1">
        <w:r w:rsidRPr="00576D3B">
          <w:rPr>
            <w:rFonts w:eastAsia="Times New Roman"/>
            <w:color w:val="0000FF"/>
            <w:sz w:val="24"/>
            <w:u w:val="single"/>
            <w:lang w:eastAsia="en-AU"/>
          </w:rPr>
          <w:t>governmentgazettesa@sa.gov.au</w:t>
        </w:r>
      </w:hyperlink>
    </w:p>
    <w:p w14:paraId="16603FF9"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0582F878"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37" w:history="1">
        <w:r w:rsidRPr="00576D3B">
          <w:rPr>
            <w:rFonts w:eastAsia="Times New Roman"/>
            <w:color w:val="0000FF"/>
            <w:sz w:val="24"/>
            <w:u w:val="single"/>
            <w:lang w:eastAsia="en-AU"/>
          </w:rPr>
          <w:t>www.governmentgazette.sa.gov.au</w:t>
        </w:r>
      </w:hyperlink>
    </w:p>
    <w:p w14:paraId="0C82D23D" w14:textId="77777777" w:rsidR="00EB5C72" w:rsidRPr="00576D3B" w:rsidRDefault="00EB5C72" w:rsidP="00AD0853">
      <w:pPr>
        <w:spacing w:after="0" w:line="240" w:lineRule="auto"/>
        <w:ind w:left="600" w:right="600"/>
        <w:jc w:val="center"/>
        <w:rPr>
          <w:color w:val="000000"/>
          <w:sz w:val="20"/>
          <w:szCs w:val="20"/>
        </w:rPr>
      </w:pPr>
    </w:p>
    <w:p w14:paraId="11C81BF2" w14:textId="77777777" w:rsidR="00EB5C72" w:rsidRPr="00576D3B" w:rsidRDefault="00EB5C72" w:rsidP="00AD0853">
      <w:pPr>
        <w:spacing w:after="0" w:line="240" w:lineRule="auto"/>
        <w:ind w:left="600" w:right="600"/>
        <w:jc w:val="center"/>
        <w:rPr>
          <w:color w:val="000000"/>
          <w:sz w:val="20"/>
          <w:szCs w:val="20"/>
        </w:rPr>
      </w:pPr>
    </w:p>
    <w:p w14:paraId="44E4C5B7" w14:textId="77777777" w:rsidR="00EB5C72" w:rsidRPr="00576D3B" w:rsidRDefault="00EB5C72" w:rsidP="00AD0853">
      <w:pPr>
        <w:spacing w:after="0" w:line="240" w:lineRule="auto"/>
        <w:ind w:left="600" w:right="600"/>
        <w:jc w:val="center"/>
        <w:rPr>
          <w:color w:val="000000"/>
          <w:sz w:val="20"/>
          <w:szCs w:val="20"/>
        </w:rPr>
      </w:pPr>
    </w:p>
    <w:p w14:paraId="1781DD2B" w14:textId="77777777" w:rsidR="00EB5C72" w:rsidRDefault="00EB5C72" w:rsidP="00AD0853">
      <w:pPr>
        <w:spacing w:after="0" w:line="240" w:lineRule="auto"/>
        <w:ind w:left="600" w:right="600"/>
        <w:jc w:val="center"/>
        <w:rPr>
          <w:color w:val="000000"/>
          <w:sz w:val="20"/>
          <w:szCs w:val="20"/>
        </w:rPr>
      </w:pPr>
    </w:p>
    <w:p w14:paraId="6C0E6C5F" w14:textId="77777777" w:rsidR="00EB5C72" w:rsidRDefault="00EB5C72" w:rsidP="00AD0853">
      <w:pPr>
        <w:spacing w:after="0" w:line="240" w:lineRule="auto"/>
        <w:ind w:left="600" w:right="600"/>
        <w:jc w:val="center"/>
        <w:rPr>
          <w:color w:val="000000"/>
          <w:sz w:val="20"/>
          <w:szCs w:val="20"/>
        </w:rPr>
      </w:pPr>
    </w:p>
    <w:p w14:paraId="006069BC" w14:textId="77777777" w:rsidR="00EB5C72" w:rsidRDefault="00EB5C72" w:rsidP="00AD0853">
      <w:pPr>
        <w:spacing w:after="0" w:line="240" w:lineRule="auto"/>
        <w:ind w:left="600" w:right="600"/>
        <w:jc w:val="center"/>
        <w:rPr>
          <w:color w:val="000000"/>
          <w:sz w:val="20"/>
          <w:szCs w:val="20"/>
        </w:rPr>
      </w:pPr>
    </w:p>
    <w:p w14:paraId="0DC4F019" w14:textId="77777777" w:rsidR="00EB5C72" w:rsidRDefault="00EB5C72" w:rsidP="00AD0853">
      <w:pPr>
        <w:spacing w:after="0" w:line="240" w:lineRule="auto"/>
        <w:ind w:left="600" w:right="600"/>
        <w:jc w:val="center"/>
        <w:rPr>
          <w:color w:val="000000"/>
          <w:sz w:val="20"/>
          <w:szCs w:val="20"/>
        </w:rPr>
      </w:pPr>
    </w:p>
    <w:p w14:paraId="573B954C"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23DB5EE2"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31D3BABA"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T. Foresto</w:t>
      </w:r>
      <w:r w:rsidRPr="00664635">
        <w:rPr>
          <w:szCs w:val="17"/>
        </w:rPr>
        <w:t>, Government Printer, South Australia</w:t>
      </w:r>
    </w:p>
    <w:p w14:paraId="22AF3502"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3691537C"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38" w:history="1">
        <w:r w:rsidRPr="00664635">
          <w:rPr>
            <w:color w:val="0000FF"/>
            <w:szCs w:val="17"/>
            <w:u w:val="single"/>
          </w:rPr>
          <w:t>www.governmentgazette.sa.gov.au</w:t>
        </w:r>
      </w:hyperlink>
    </w:p>
    <w:sectPr w:rsidR="000163A9" w:rsidRPr="00D0446B" w:rsidSect="007A35D0">
      <w:headerReference w:type="even" r:id="rId39"/>
      <w:headerReference w:type="default" r:id="rId40"/>
      <w:pgSz w:w="11906" w:h="16838"/>
      <w:pgMar w:top="1673" w:right="1259" w:bottom="1559" w:left="1293" w:header="1134" w:footer="1134" w:gutter="0"/>
      <w:pgNumType w:start="194"/>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33A4" w14:textId="77777777" w:rsidR="00A80F40" w:rsidRDefault="00A80F40" w:rsidP="00777F88">
      <w:pPr>
        <w:spacing w:after="0" w:line="240" w:lineRule="auto"/>
      </w:pPr>
      <w:r>
        <w:separator/>
      </w:r>
    </w:p>
  </w:endnote>
  <w:endnote w:type="continuationSeparator" w:id="0">
    <w:p w14:paraId="2E7C5878" w14:textId="77777777" w:rsidR="00A80F40" w:rsidRDefault="00A80F40"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C22E"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2E3A"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06A7360C"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57D12F11"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T. Foresto</w:t>
    </w:r>
    <w:r w:rsidR="0026731F" w:rsidRPr="00732A1E">
      <w:rPr>
        <w:szCs w:val="17"/>
      </w:rPr>
      <w:t xml:space="preserve">, </w:t>
    </w:r>
    <w:r w:rsidRPr="00B33677">
      <w:rPr>
        <w:szCs w:val="17"/>
      </w:rPr>
      <w:t>Government</w:t>
    </w:r>
    <w:r w:rsidRPr="00777F88">
      <w:rPr>
        <w:szCs w:val="17"/>
      </w:rPr>
      <w:t xml:space="preserve"> Printer, South Australia</w:t>
    </w:r>
  </w:p>
  <w:p w14:paraId="0F078EAC"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2FF91AC0"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E74E"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D909"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372420FC"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001240FD"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5753CA6E"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4489B15C"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CA93" w14:textId="77777777" w:rsidR="00A80F40" w:rsidRDefault="00A80F40" w:rsidP="00777F88">
      <w:pPr>
        <w:spacing w:after="0" w:line="240" w:lineRule="auto"/>
      </w:pPr>
      <w:r>
        <w:separator/>
      </w:r>
    </w:p>
  </w:footnote>
  <w:footnote w:type="continuationSeparator" w:id="0">
    <w:p w14:paraId="59973704" w14:textId="77777777" w:rsidR="00A80F40" w:rsidRDefault="00A80F40"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8B92"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1FA258E7"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323948F2"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42D5"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4348"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6531D89B"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444F8CAC"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89F3"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CBB2" w14:textId="7D16BADF"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7A35D0">
      <w:rPr>
        <w:rFonts w:eastAsia="Times New Roman"/>
        <w:sz w:val="21"/>
        <w:szCs w:val="21"/>
      </w:rPr>
      <w:t>7</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7A35D0">
      <w:rPr>
        <w:rFonts w:eastAsia="Times New Roman"/>
        <w:sz w:val="21"/>
        <w:szCs w:val="21"/>
      </w:rPr>
      <w:t>5</w:t>
    </w:r>
    <w:r w:rsidR="00A55207">
      <w:rPr>
        <w:rFonts w:eastAsia="Times New Roman"/>
        <w:sz w:val="21"/>
        <w:szCs w:val="21"/>
      </w:rPr>
      <w:t xml:space="preserve"> </w:t>
    </w:r>
    <w:r w:rsidR="007A35D0">
      <w:rPr>
        <w:rFonts w:eastAsia="Times New Roman"/>
        <w:sz w:val="21"/>
        <w:szCs w:val="21"/>
      </w:rPr>
      <w:t>February</w:t>
    </w:r>
    <w:r w:rsidR="00C9018A" w:rsidRPr="00C9018A">
      <w:rPr>
        <w:rFonts w:eastAsia="Times New Roman"/>
        <w:sz w:val="21"/>
        <w:szCs w:val="21"/>
      </w:rPr>
      <w:t xml:space="preserve"> 20</w:t>
    </w:r>
    <w:r>
      <w:rPr>
        <w:rFonts w:eastAsia="Times New Roman"/>
        <w:sz w:val="21"/>
        <w:szCs w:val="21"/>
      </w:rPr>
      <w:t>2</w:t>
    </w:r>
    <w:r w:rsidR="007A35D0">
      <w:rPr>
        <w:rFonts w:eastAsia="Times New Roman"/>
        <w:sz w:val="21"/>
        <w:szCs w:val="21"/>
      </w:rPr>
      <w:t>6</w:t>
    </w:r>
  </w:p>
  <w:p w14:paraId="28D95158"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96C1" w14:textId="0E6F4FCE" w:rsidR="00C25241" w:rsidRPr="00C25241" w:rsidRDefault="007A35D0"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5</w:t>
    </w:r>
    <w:r w:rsidR="00A55207" w:rsidRPr="00A55207">
      <w:rPr>
        <w:rFonts w:eastAsia="Times New Roman"/>
        <w:sz w:val="21"/>
        <w:szCs w:val="21"/>
      </w:rPr>
      <w:t xml:space="preserve"> </w:t>
    </w:r>
    <w:r>
      <w:rPr>
        <w:rFonts w:eastAsia="Times New Roman"/>
        <w:sz w:val="21"/>
        <w:szCs w:val="21"/>
      </w:rPr>
      <w:t>February</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7</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2D6B490D"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771A"/>
    <w:multiLevelType w:val="hybridMultilevel"/>
    <w:tmpl w:val="C02CCD92"/>
    <w:lvl w:ilvl="0" w:tplc="E6BA0D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E16E25"/>
    <w:multiLevelType w:val="hybridMultilevel"/>
    <w:tmpl w:val="3F864940"/>
    <w:lvl w:ilvl="0" w:tplc="BD7A65A8">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106F36A1"/>
    <w:multiLevelType w:val="hybridMultilevel"/>
    <w:tmpl w:val="495844DA"/>
    <w:lvl w:ilvl="0" w:tplc="210649B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12015675"/>
    <w:multiLevelType w:val="hybridMultilevel"/>
    <w:tmpl w:val="7ABC1A00"/>
    <w:lvl w:ilvl="0" w:tplc="1D128C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E93666"/>
    <w:multiLevelType w:val="hybridMultilevel"/>
    <w:tmpl w:val="B1162F1E"/>
    <w:lvl w:ilvl="0" w:tplc="5B24E7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5F6221"/>
    <w:multiLevelType w:val="hybridMultilevel"/>
    <w:tmpl w:val="77EAAAC6"/>
    <w:lvl w:ilvl="0" w:tplc="D0EEB2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D0362F"/>
    <w:multiLevelType w:val="hybridMultilevel"/>
    <w:tmpl w:val="B478E704"/>
    <w:lvl w:ilvl="0" w:tplc="58540F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DD15AC"/>
    <w:multiLevelType w:val="hybridMultilevel"/>
    <w:tmpl w:val="6BAE6AA8"/>
    <w:lvl w:ilvl="0" w:tplc="BD7006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9E756E"/>
    <w:multiLevelType w:val="hybridMultilevel"/>
    <w:tmpl w:val="B308D9AA"/>
    <w:lvl w:ilvl="0" w:tplc="D4AA26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0B1D83"/>
    <w:multiLevelType w:val="hybridMultilevel"/>
    <w:tmpl w:val="A39076F2"/>
    <w:lvl w:ilvl="0" w:tplc="E6FAB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8C58A4"/>
    <w:multiLevelType w:val="hybridMultilevel"/>
    <w:tmpl w:val="3A764888"/>
    <w:lvl w:ilvl="0" w:tplc="1DEC5D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733BD5"/>
    <w:multiLevelType w:val="hybridMultilevel"/>
    <w:tmpl w:val="A1802EEA"/>
    <w:lvl w:ilvl="0" w:tplc="EF6491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1E2A5E"/>
    <w:multiLevelType w:val="hybridMultilevel"/>
    <w:tmpl w:val="CD36353C"/>
    <w:lvl w:ilvl="0" w:tplc="925ECA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59067A"/>
    <w:multiLevelType w:val="hybridMultilevel"/>
    <w:tmpl w:val="750A9B00"/>
    <w:lvl w:ilvl="0" w:tplc="4A0E67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710583"/>
    <w:multiLevelType w:val="hybridMultilevel"/>
    <w:tmpl w:val="A26C81EA"/>
    <w:lvl w:ilvl="0" w:tplc="4C84F9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D0644C5"/>
    <w:multiLevelType w:val="hybridMultilevel"/>
    <w:tmpl w:val="7FCA1112"/>
    <w:lvl w:ilvl="0" w:tplc="BE4E59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3F0313"/>
    <w:multiLevelType w:val="hybridMultilevel"/>
    <w:tmpl w:val="5804FFA2"/>
    <w:lvl w:ilvl="0" w:tplc="C3B208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770435"/>
    <w:multiLevelType w:val="hybridMultilevel"/>
    <w:tmpl w:val="73DE7936"/>
    <w:lvl w:ilvl="0" w:tplc="4DC871A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A3A5AC9"/>
    <w:multiLevelType w:val="hybridMultilevel"/>
    <w:tmpl w:val="FC9EE9EA"/>
    <w:lvl w:ilvl="0" w:tplc="6E8EB4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261BB2"/>
    <w:multiLevelType w:val="hybridMultilevel"/>
    <w:tmpl w:val="79CC2DEE"/>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831137671">
    <w:abstractNumId w:val="13"/>
  </w:num>
  <w:num w:numId="2" w16cid:durableId="1999571555">
    <w:abstractNumId w:val="21"/>
  </w:num>
  <w:num w:numId="3" w16cid:durableId="1118531261">
    <w:abstractNumId w:val="12"/>
  </w:num>
  <w:num w:numId="4" w16cid:durableId="1676348797">
    <w:abstractNumId w:val="6"/>
  </w:num>
  <w:num w:numId="5" w16cid:durableId="1983801890">
    <w:abstractNumId w:val="11"/>
  </w:num>
  <w:num w:numId="6" w16cid:durableId="1475489571">
    <w:abstractNumId w:val="2"/>
  </w:num>
  <w:num w:numId="7" w16cid:durableId="973023093">
    <w:abstractNumId w:val="8"/>
  </w:num>
  <w:num w:numId="8" w16cid:durableId="792867051">
    <w:abstractNumId w:val="18"/>
  </w:num>
  <w:num w:numId="9" w16cid:durableId="925575878">
    <w:abstractNumId w:val="4"/>
  </w:num>
  <w:num w:numId="10" w16cid:durableId="1132479381">
    <w:abstractNumId w:val="9"/>
  </w:num>
  <w:num w:numId="11" w16cid:durableId="1199581992">
    <w:abstractNumId w:val="1"/>
  </w:num>
  <w:num w:numId="12" w16cid:durableId="77794710">
    <w:abstractNumId w:val="17"/>
  </w:num>
  <w:num w:numId="13" w16cid:durableId="1960451923">
    <w:abstractNumId w:val="5"/>
  </w:num>
  <w:num w:numId="14" w16cid:durableId="374282232">
    <w:abstractNumId w:val="20"/>
  </w:num>
  <w:num w:numId="15" w16cid:durableId="1688360490">
    <w:abstractNumId w:val="7"/>
  </w:num>
  <w:num w:numId="16" w16cid:durableId="1699042359">
    <w:abstractNumId w:val="3"/>
  </w:num>
  <w:num w:numId="17" w16cid:durableId="120468253">
    <w:abstractNumId w:val="19"/>
  </w:num>
  <w:num w:numId="18" w16cid:durableId="783384291">
    <w:abstractNumId w:val="15"/>
  </w:num>
  <w:num w:numId="19" w16cid:durableId="1311053491">
    <w:abstractNumId w:val="10"/>
  </w:num>
  <w:num w:numId="20" w16cid:durableId="523910180">
    <w:abstractNumId w:val="0"/>
  </w:num>
  <w:num w:numId="21" w16cid:durableId="1499274028">
    <w:abstractNumId w:val="16"/>
  </w:num>
  <w:num w:numId="22" w16cid:durableId="83801046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40"/>
    <w:rsid w:val="000100A7"/>
    <w:rsid w:val="000163A9"/>
    <w:rsid w:val="0001762C"/>
    <w:rsid w:val="000202A8"/>
    <w:rsid w:val="000203E7"/>
    <w:rsid w:val="0002084B"/>
    <w:rsid w:val="0002085F"/>
    <w:rsid w:val="00024165"/>
    <w:rsid w:val="000249AC"/>
    <w:rsid w:val="00030270"/>
    <w:rsid w:val="000351E4"/>
    <w:rsid w:val="0004695C"/>
    <w:rsid w:val="0005659C"/>
    <w:rsid w:val="00063D6D"/>
    <w:rsid w:val="00064C75"/>
    <w:rsid w:val="00066B0B"/>
    <w:rsid w:val="00070E37"/>
    <w:rsid w:val="000835E8"/>
    <w:rsid w:val="00090FD8"/>
    <w:rsid w:val="0009376E"/>
    <w:rsid w:val="00096CB5"/>
    <w:rsid w:val="000B0640"/>
    <w:rsid w:val="000B38D1"/>
    <w:rsid w:val="000C1F3D"/>
    <w:rsid w:val="000C5912"/>
    <w:rsid w:val="000C76FC"/>
    <w:rsid w:val="000D34A3"/>
    <w:rsid w:val="000D35A2"/>
    <w:rsid w:val="000D54A0"/>
    <w:rsid w:val="000E332A"/>
    <w:rsid w:val="000E655C"/>
    <w:rsid w:val="000F0B45"/>
    <w:rsid w:val="000F2CEA"/>
    <w:rsid w:val="00104BC5"/>
    <w:rsid w:val="001063C7"/>
    <w:rsid w:val="00110167"/>
    <w:rsid w:val="00110858"/>
    <w:rsid w:val="001169F7"/>
    <w:rsid w:val="00116F04"/>
    <w:rsid w:val="00120922"/>
    <w:rsid w:val="00121D2F"/>
    <w:rsid w:val="00123302"/>
    <w:rsid w:val="00125DC1"/>
    <w:rsid w:val="0012772C"/>
    <w:rsid w:val="00133D99"/>
    <w:rsid w:val="001356FC"/>
    <w:rsid w:val="00147592"/>
    <w:rsid w:val="00153708"/>
    <w:rsid w:val="001572AD"/>
    <w:rsid w:val="001576DB"/>
    <w:rsid w:val="00160CDB"/>
    <w:rsid w:val="00164391"/>
    <w:rsid w:val="0016463B"/>
    <w:rsid w:val="001770B6"/>
    <w:rsid w:val="0018240B"/>
    <w:rsid w:val="00183633"/>
    <w:rsid w:val="001959DE"/>
    <w:rsid w:val="001A6981"/>
    <w:rsid w:val="001A7A85"/>
    <w:rsid w:val="001B2310"/>
    <w:rsid w:val="001B2E6C"/>
    <w:rsid w:val="001B7138"/>
    <w:rsid w:val="001B79A6"/>
    <w:rsid w:val="001C09DA"/>
    <w:rsid w:val="001D5A30"/>
    <w:rsid w:val="001E2578"/>
    <w:rsid w:val="001E668B"/>
    <w:rsid w:val="001E78FF"/>
    <w:rsid w:val="001E7A64"/>
    <w:rsid w:val="001F6C27"/>
    <w:rsid w:val="00203620"/>
    <w:rsid w:val="00204C2A"/>
    <w:rsid w:val="002113D6"/>
    <w:rsid w:val="002130A5"/>
    <w:rsid w:val="002148EF"/>
    <w:rsid w:val="0021706D"/>
    <w:rsid w:val="00222B67"/>
    <w:rsid w:val="00225CCB"/>
    <w:rsid w:val="00227163"/>
    <w:rsid w:val="00237B08"/>
    <w:rsid w:val="002425EF"/>
    <w:rsid w:val="00251266"/>
    <w:rsid w:val="00251FEE"/>
    <w:rsid w:val="002550C8"/>
    <w:rsid w:val="00256AA7"/>
    <w:rsid w:val="00256C71"/>
    <w:rsid w:val="00262F8F"/>
    <w:rsid w:val="0026731F"/>
    <w:rsid w:val="00275026"/>
    <w:rsid w:val="00275F32"/>
    <w:rsid w:val="00293061"/>
    <w:rsid w:val="0029410F"/>
    <w:rsid w:val="002977EE"/>
    <w:rsid w:val="002A0492"/>
    <w:rsid w:val="002A4530"/>
    <w:rsid w:val="002A7F4B"/>
    <w:rsid w:val="002B1AEF"/>
    <w:rsid w:val="002B5584"/>
    <w:rsid w:val="002C219B"/>
    <w:rsid w:val="002C2E97"/>
    <w:rsid w:val="002C751E"/>
    <w:rsid w:val="002C7DF4"/>
    <w:rsid w:val="002D0032"/>
    <w:rsid w:val="002D14BF"/>
    <w:rsid w:val="002D3EE3"/>
    <w:rsid w:val="002D4754"/>
    <w:rsid w:val="002D64B3"/>
    <w:rsid w:val="002D6BB2"/>
    <w:rsid w:val="002D7735"/>
    <w:rsid w:val="002E1713"/>
    <w:rsid w:val="002E719E"/>
    <w:rsid w:val="002F08C9"/>
    <w:rsid w:val="002F59D6"/>
    <w:rsid w:val="00304833"/>
    <w:rsid w:val="003121EA"/>
    <w:rsid w:val="00314651"/>
    <w:rsid w:val="00322D71"/>
    <w:rsid w:val="00332D82"/>
    <w:rsid w:val="00334814"/>
    <w:rsid w:val="0034074D"/>
    <w:rsid w:val="00353B95"/>
    <w:rsid w:val="0035604B"/>
    <w:rsid w:val="00362C85"/>
    <w:rsid w:val="00364971"/>
    <w:rsid w:val="00372C7A"/>
    <w:rsid w:val="00372CA3"/>
    <w:rsid w:val="00375085"/>
    <w:rsid w:val="00375946"/>
    <w:rsid w:val="00376590"/>
    <w:rsid w:val="00380942"/>
    <w:rsid w:val="00384F68"/>
    <w:rsid w:val="00385928"/>
    <w:rsid w:val="00386A66"/>
    <w:rsid w:val="00386E01"/>
    <w:rsid w:val="00394510"/>
    <w:rsid w:val="00394788"/>
    <w:rsid w:val="003967FE"/>
    <w:rsid w:val="003A362B"/>
    <w:rsid w:val="003A495E"/>
    <w:rsid w:val="003B43DE"/>
    <w:rsid w:val="003C2BF7"/>
    <w:rsid w:val="003D2332"/>
    <w:rsid w:val="003D5923"/>
    <w:rsid w:val="003E016D"/>
    <w:rsid w:val="003E0181"/>
    <w:rsid w:val="003E2C11"/>
    <w:rsid w:val="003E2F5F"/>
    <w:rsid w:val="003E3565"/>
    <w:rsid w:val="003F168C"/>
    <w:rsid w:val="003F4643"/>
    <w:rsid w:val="003F5F99"/>
    <w:rsid w:val="003F6723"/>
    <w:rsid w:val="004120A4"/>
    <w:rsid w:val="0041701B"/>
    <w:rsid w:val="00421804"/>
    <w:rsid w:val="00421F5C"/>
    <w:rsid w:val="00423BE1"/>
    <w:rsid w:val="0043001F"/>
    <w:rsid w:val="0043387B"/>
    <w:rsid w:val="00435ECE"/>
    <w:rsid w:val="00441E8D"/>
    <w:rsid w:val="0044383E"/>
    <w:rsid w:val="004530F1"/>
    <w:rsid w:val="004535E8"/>
    <w:rsid w:val="00464A8C"/>
    <w:rsid w:val="00472302"/>
    <w:rsid w:val="00475212"/>
    <w:rsid w:val="004872C1"/>
    <w:rsid w:val="00487DCB"/>
    <w:rsid w:val="0049287C"/>
    <w:rsid w:val="00496646"/>
    <w:rsid w:val="004972E4"/>
    <w:rsid w:val="004978E1"/>
    <w:rsid w:val="004A5341"/>
    <w:rsid w:val="004B1B9B"/>
    <w:rsid w:val="004B39A1"/>
    <w:rsid w:val="004C06D5"/>
    <w:rsid w:val="004C1538"/>
    <w:rsid w:val="004C4DE5"/>
    <w:rsid w:val="004C61AD"/>
    <w:rsid w:val="004D42D8"/>
    <w:rsid w:val="004D43E8"/>
    <w:rsid w:val="004E5136"/>
    <w:rsid w:val="004E545F"/>
    <w:rsid w:val="004E657B"/>
    <w:rsid w:val="004F01C3"/>
    <w:rsid w:val="004F1085"/>
    <w:rsid w:val="004F13B7"/>
    <w:rsid w:val="004F4B56"/>
    <w:rsid w:val="004F619A"/>
    <w:rsid w:val="004F7CCF"/>
    <w:rsid w:val="00504D28"/>
    <w:rsid w:val="005115D3"/>
    <w:rsid w:val="005152B8"/>
    <w:rsid w:val="005335F1"/>
    <w:rsid w:val="00535963"/>
    <w:rsid w:val="00540347"/>
    <w:rsid w:val="00540423"/>
    <w:rsid w:val="0054338C"/>
    <w:rsid w:val="00543A79"/>
    <w:rsid w:val="00544893"/>
    <w:rsid w:val="00557A4A"/>
    <w:rsid w:val="005622AC"/>
    <w:rsid w:val="0056267A"/>
    <w:rsid w:val="00564D59"/>
    <w:rsid w:val="00570CCE"/>
    <w:rsid w:val="005803A5"/>
    <w:rsid w:val="005901B5"/>
    <w:rsid w:val="005956F0"/>
    <w:rsid w:val="005A3A1B"/>
    <w:rsid w:val="005A69A9"/>
    <w:rsid w:val="005B2526"/>
    <w:rsid w:val="005B2664"/>
    <w:rsid w:val="005B4E55"/>
    <w:rsid w:val="005B69B3"/>
    <w:rsid w:val="005C269C"/>
    <w:rsid w:val="005C5718"/>
    <w:rsid w:val="005C6C9D"/>
    <w:rsid w:val="005C73CF"/>
    <w:rsid w:val="005D2091"/>
    <w:rsid w:val="005D24AC"/>
    <w:rsid w:val="005D3A00"/>
    <w:rsid w:val="005E32F7"/>
    <w:rsid w:val="005E631C"/>
    <w:rsid w:val="005E7D95"/>
    <w:rsid w:val="005F4618"/>
    <w:rsid w:val="00600219"/>
    <w:rsid w:val="00602B9D"/>
    <w:rsid w:val="00612978"/>
    <w:rsid w:val="00615806"/>
    <w:rsid w:val="00630C49"/>
    <w:rsid w:val="0063119A"/>
    <w:rsid w:val="0063571C"/>
    <w:rsid w:val="006419CA"/>
    <w:rsid w:val="00645DC8"/>
    <w:rsid w:val="00645E1A"/>
    <w:rsid w:val="0065004C"/>
    <w:rsid w:val="00664635"/>
    <w:rsid w:val="006654DA"/>
    <w:rsid w:val="006671B7"/>
    <w:rsid w:val="00670706"/>
    <w:rsid w:val="00671C1C"/>
    <w:rsid w:val="00672DC0"/>
    <w:rsid w:val="00682532"/>
    <w:rsid w:val="00682F0B"/>
    <w:rsid w:val="00683755"/>
    <w:rsid w:val="00685927"/>
    <w:rsid w:val="00691C4F"/>
    <w:rsid w:val="00694D0A"/>
    <w:rsid w:val="00696D25"/>
    <w:rsid w:val="006974D4"/>
    <w:rsid w:val="006A24B6"/>
    <w:rsid w:val="006A510F"/>
    <w:rsid w:val="006B561D"/>
    <w:rsid w:val="006B5B96"/>
    <w:rsid w:val="006C5401"/>
    <w:rsid w:val="006C5B32"/>
    <w:rsid w:val="006C5BE8"/>
    <w:rsid w:val="006C7E15"/>
    <w:rsid w:val="006D00AD"/>
    <w:rsid w:val="006D3455"/>
    <w:rsid w:val="006E0C7D"/>
    <w:rsid w:val="006E1B70"/>
    <w:rsid w:val="006E6060"/>
    <w:rsid w:val="00703D70"/>
    <w:rsid w:val="0070432F"/>
    <w:rsid w:val="0071453C"/>
    <w:rsid w:val="00724B20"/>
    <w:rsid w:val="0073127A"/>
    <w:rsid w:val="00731EA9"/>
    <w:rsid w:val="00732C68"/>
    <w:rsid w:val="00732FC9"/>
    <w:rsid w:val="00737523"/>
    <w:rsid w:val="0075022D"/>
    <w:rsid w:val="0076638C"/>
    <w:rsid w:val="00777F88"/>
    <w:rsid w:val="007850FA"/>
    <w:rsid w:val="007879D2"/>
    <w:rsid w:val="007902CE"/>
    <w:rsid w:val="0079069D"/>
    <w:rsid w:val="007914C5"/>
    <w:rsid w:val="007A120B"/>
    <w:rsid w:val="007A219F"/>
    <w:rsid w:val="007A35D0"/>
    <w:rsid w:val="007A37F9"/>
    <w:rsid w:val="007A4399"/>
    <w:rsid w:val="007A554C"/>
    <w:rsid w:val="007A5911"/>
    <w:rsid w:val="007B4546"/>
    <w:rsid w:val="007C2C6F"/>
    <w:rsid w:val="007C3E7B"/>
    <w:rsid w:val="007E0F4A"/>
    <w:rsid w:val="007E2013"/>
    <w:rsid w:val="007E5D21"/>
    <w:rsid w:val="007E75CA"/>
    <w:rsid w:val="007F1191"/>
    <w:rsid w:val="007F3753"/>
    <w:rsid w:val="0080019C"/>
    <w:rsid w:val="008008DD"/>
    <w:rsid w:val="00802077"/>
    <w:rsid w:val="00817E60"/>
    <w:rsid w:val="00822107"/>
    <w:rsid w:val="008226D4"/>
    <w:rsid w:val="008250FE"/>
    <w:rsid w:val="00831BDE"/>
    <w:rsid w:val="00840999"/>
    <w:rsid w:val="008453A2"/>
    <w:rsid w:val="00854962"/>
    <w:rsid w:val="00867EF2"/>
    <w:rsid w:val="0087395E"/>
    <w:rsid w:val="00891067"/>
    <w:rsid w:val="008A405A"/>
    <w:rsid w:val="008B2745"/>
    <w:rsid w:val="008B4E6D"/>
    <w:rsid w:val="008C2BF8"/>
    <w:rsid w:val="008E4F1E"/>
    <w:rsid w:val="00901E82"/>
    <w:rsid w:val="00902C46"/>
    <w:rsid w:val="0090520A"/>
    <w:rsid w:val="00914649"/>
    <w:rsid w:val="00920880"/>
    <w:rsid w:val="00920FFF"/>
    <w:rsid w:val="00921240"/>
    <w:rsid w:val="0093079E"/>
    <w:rsid w:val="00940FA8"/>
    <w:rsid w:val="00942DD8"/>
    <w:rsid w:val="00947809"/>
    <w:rsid w:val="0095143F"/>
    <w:rsid w:val="00955412"/>
    <w:rsid w:val="00955694"/>
    <w:rsid w:val="009562D8"/>
    <w:rsid w:val="009606CB"/>
    <w:rsid w:val="00962B7D"/>
    <w:rsid w:val="00964704"/>
    <w:rsid w:val="00964B4D"/>
    <w:rsid w:val="00974E27"/>
    <w:rsid w:val="009750C8"/>
    <w:rsid w:val="009777BF"/>
    <w:rsid w:val="00977C9F"/>
    <w:rsid w:val="00985AEE"/>
    <w:rsid w:val="00996D97"/>
    <w:rsid w:val="009A6661"/>
    <w:rsid w:val="009B2C75"/>
    <w:rsid w:val="009B6FDC"/>
    <w:rsid w:val="009B6FFD"/>
    <w:rsid w:val="009C5892"/>
    <w:rsid w:val="009C6388"/>
    <w:rsid w:val="009C7459"/>
    <w:rsid w:val="009D0EF4"/>
    <w:rsid w:val="009D1E2E"/>
    <w:rsid w:val="009D586E"/>
    <w:rsid w:val="009E2997"/>
    <w:rsid w:val="009E519C"/>
    <w:rsid w:val="009F15D7"/>
    <w:rsid w:val="009F3262"/>
    <w:rsid w:val="009F7976"/>
    <w:rsid w:val="00A00225"/>
    <w:rsid w:val="00A0211B"/>
    <w:rsid w:val="00A25F99"/>
    <w:rsid w:val="00A2611B"/>
    <w:rsid w:val="00A27B29"/>
    <w:rsid w:val="00A320BA"/>
    <w:rsid w:val="00A33023"/>
    <w:rsid w:val="00A35ABB"/>
    <w:rsid w:val="00A37EF6"/>
    <w:rsid w:val="00A424A1"/>
    <w:rsid w:val="00A42D96"/>
    <w:rsid w:val="00A44FFB"/>
    <w:rsid w:val="00A504E5"/>
    <w:rsid w:val="00A50E6A"/>
    <w:rsid w:val="00A55207"/>
    <w:rsid w:val="00A631C3"/>
    <w:rsid w:val="00A6409B"/>
    <w:rsid w:val="00A71F02"/>
    <w:rsid w:val="00A747D0"/>
    <w:rsid w:val="00A74915"/>
    <w:rsid w:val="00A756C0"/>
    <w:rsid w:val="00A773E8"/>
    <w:rsid w:val="00A80F40"/>
    <w:rsid w:val="00A835D5"/>
    <w:rsid w:val="00A92C4D"/>
    <w:rsid w:val="00A93B37"/>
    <w:rsid w:val="00A97608"/>
    <w:rsid w:val="00AB7D65"/>
    <w:rsid w:val="00AC5BEB"/>
    <w:rsid w:val="00AD0853"/>
    <w:rsid w:val="00AD71CC"/>
    <w:rsid w:val="00AF1082"/>
    <w:rsid w:val="00AF2903"/>
    <w:rsid w:val="00AF46B8"/>
    <w:rsid w:val="00AF6919"/>
    <w:rsid w:val="00B01DE4"/>
    <w:rsid w:val="00B07083"/>
    <w:rsid w:val="00B079CB"/>
    <w:rsid w:val="00B1073C"/>
    <w:rsid w:val="00B13C12"/>
    <w:rsid w:val="00B14482"/>
    <w:rsid w:val="00B152A8"/>
    <w:rsid w:val="00B15A2B"/>
    <w:rsid w:val="00B15AEC"/>
    <w:rsid w:val="00B21E57"/>
    <w:rsid w:val="00B22E26"/>
    <w:rsid w:val="00B26D9B"/>
    <w:rsid w:val="00B32C36"/>
    <w:rsid w:val="00B33677"/>
    <w:rsid w:val="00B33FB3"/>
    <w:rsid w:val="00B40542"/>
    <w:rsid w:val="00B47884"/>
    <w:rsid w:val="00B51574"/>
    <w:rsid w:val="00B53F6A"/>
    <w:rsid w:val="00B629FC"/>
    <w:rsid w:val="00B67685"/>
    <w:rsid w:val="00B872B8"/>
    <w:rsid w:val="00B91501"/>
    <w:rsid w:val="00B91CCE"/>
    <w:rsid w:val="00B92C9B"/>
    <w:rsid w:val="00B97531"/>
    <w:rsid w:val="00BB14E7"/>
    <w:rsid w:val="00BC2F16"/>
    <w:rsid w:val="00BC4D92"/>
    <w:rsid w:val="00BC772D"/>
    <w:rsid w:val="00BD5B7E"/>
    <w:rsid w:val="00BD720E"/>
    <w:rsid w:val="00BE137F"/>
    <w:rsid w:val="00BE5BA1"/>
    <w:rsid w:val="00BE6AA2"/>
    <w:rsid w:val="00BF1895"/>
    <w:rsid w:val="00BF4596"/>
    <w:rsid w:val="00BF6670"/>
    <w:rsid w:val="00BF69B7"/>
    <w:rsid w:val="00BF723C"/>
    <w:rsid w:val="00C00001"/>
    <w:rsid w:val="00C0094C"/>
    <w:rsid w:val="00C032B2"/>
    <w:rsid w:val="00C06ED8"/>
    <w:rsid w:val="00C11AB3"/>
    <w:rsid w:val="00C1275E"/>
    <w:rsid w:val="00C17168"/>
    <w:rsid w:val="00C25241"/>
    <w:rsid w:val="00C37301"/>
    <w:rsid w:val="00C40694"/>
    <w:rsid w:val="00C53FED"/>
    <w:rsid w:val="00C62457"/>
    <w:rsid w:val="00C62FCE"/>
    <w:rsid w:val="00C77C39"/>
    <w:rsid w:val="00C8172F"/>
    <w:rsid w:val="00C83D8C"/>
    <w:rsid w:val="00C85AD0"/>
    <w:rsid w:val="00C9018A"/>
    <w:rsid w:val="00C9327C"/>
    <w:rsid w:val="00C9600F"/>
    <w:rsid w:val="00C965BF"/>
    <w:rsid w:val="00C971BF"/>
    <w:rsid w:val="00CA6393"/>
    <w:rsid w:val="00CA64A6"/>
    <w:rsid w:val="00CA6ADD"/>
    <w:rsid w:val="00CB0790"/>
    <w:rsid w:val="00CC0499"/>
    <w:rsid w:val="00CC53FA"/>
    <w:rsid w:val="00CD3174"/>
    <w:rsid w:val="00CD56A4"/>
    <w:rsid w:val="00CD586C"/>
    <w:rsid w:val="00CD6D77"/>
    <w:rsid w:val="00CD6F35"/>
    <w:rsid w:val="00CE5ECE"/>
    <w:rsid w:val="00CF31C3"/>
    <w:rsid w:val="00CF539D"/>
    <w:rsid w:val="00D0446B"/>
    <w:rsid w:val="00D04AD0"/>
    <w:rsid w:val="00D14EFE"/>
    <w:rsid w:val="00D14F34"/>
    <w:rsid w:val="00D15B81"/>
    <w:rsid w:val="00D166C4"/>
    <w:rsid w:val="00D21B2E"/>
    <w:rsid w:val="00D23AB5"/>
    <w:rsid w:val="00D256F7"/>
    <w:rsid w:val="00D324A7"/>
    <w:rsid w:val="00D33DB5"/>
    <w:rsid w:val="00D35830"/>
    <w:rsid w:val="00D35BBC"/>
    <w:rsid w:val="00D415EC"/>
    <w:rsid w:val="00D66290"/>
    <w:rsid w:val="00D730EB"/>
    <w:rsid w:val="00D736A4"/>
    <w:rsid w:val="00D73B65"/>
    <w:rsid w:val="00D75219"/>
    <w:rsid w:val="00D75E76"/>
    <w:rsid w:val="00D80D4A"/>
    <w:rsid w:val="00D817E6"/>
    <w:rsid w:val="00D83C2C"/>
    <w:rsid w:val="00D9149F"/>
    <w:rsid w:val="00D94CE5"/>
    <w:rsid w:val="00DA08BE"/>
    <w:rsid w:val="00DA1254"/>
    <w:rsid w:val="00DA1B7D"/>
    <w:rsid w:val="00DA30CF"/>
    <w:rsid w:val="00DA6921"/>
    <w:rsid w:val="00DB10F7"/>
    <w:rsid w:val="00DB5A8F"/>
    <w:rsid w:val="00DB6A8B"/>
    <w:rsid w:val="00DB787A"/>
    <w:rsid w:val="00DC144B"/>
    <w:rsid w:val="00DC2219"/>
    <w:rsid w:val="00DC7AC3"/>
    <w:rsid w:val="00DD670D"/>
    <w:rsid w:val="00DD6F2B"/>
    <w:rsid w:val="00DE347D"/>
    <w:rsid w:val="00DF632D"/>
    <w:rsid w:val="00DF7707"/>
    <w:rsid w:val="00E21299"/>
    <w:rsid w:val="00E21999"/>
    <w:rsid w:val="00E222C6"/>
    <w:rsid w:val="00E23F75"/>
    <w:rsid w:val="00E27CBD"/>
    <w:rsid w:val="00E4308C"/>
    <w:rsid w:val="00E50B26"/>
    <w:rsid w:val="00E519D3"/>
    <w:rsid w:val="00E525DE"/>
    <w:rsid w:val="00E57D4E"/>
    <w:rsid w:val="00E60854"/>
    <w:rsid w:val="00E61C64"/>
    <w:rsid w:val="00E631A3"/>
    <w:rsid w:val="00E65778"/>
    <w:rsid w:val="00E663DF"/>
    <w:rsid w:val="00E77F1C"/>
    <w:rsid w:val="00E92649"/>
    <w:rsid w:val="00E93D01"/>
    <w:rsid w:val="00E95550"/>
    <w:rsid w:val="00EA2CCE"/>
    <w:rsid w:val="00EB4BEE"/>
    <w:rsid w:val="00EB5C72"/>
    <w:rsid w:val="00EB6E0B"/>
    <w:rsid w:val="00EC2419"/>
    <w:rsid w:val="00ED024C"/>
    <w:rsid w:val="00ED326B"/>
    <w:rsid w:val="00ED3955"/>
    <w:rsid w:val="00EE119B"/>
    <w:rsid w:val="00EE248B"/>
    <w:rsid w:val="00EE2A33"/>
    <w:rsid w:val="00EE446F"/>
    <w:rsid w:val="00EE5D8C"/>
    <w:rsid w:val="00EE7338"/>
    <w:rsid w:val="00EF3054"/>
    <w:rsid w:val="00EF509F"/>
    <w:rsid w:val="00EF586F"/>
    <w:rsid w:val="00EF6684"/>
    <w:rsid w:val="00F011AF"/>
    <w:rsid w:val="00F12687"/>
    <w:rsid w:val="00F14090"/>
    <w:rsid w:val="00F2506D"/>
    <w:rsid w:val="00F2577E"/>
    <w:rsid w:val="00F513CA"/>
    <w:rsid w:val="00F55C07"/>
    <w:rsid w:val="00F56AA7"/>
    <w:rsid w:val="00F577DC"/>
    <w:rsid w:val="00F77366"/>
    <w:rsid w:val="00F80EF5"/>
    <w:rsid w:val="00F8336F"/>
    <w:rsid w:val="00F85D9B"/>
    <w:rsid w:val="00F94AB3"/>
    <w:rsid w:val="00FB0784"/>
    <w:rsid w:val="00FB0EA1"/>
    <w:rsid w:val="00FB5F67"/>
    <w:rsid w:val="00FB68BE"/>
    <w:rsid w:val="00FC4C98"/>
    <w:rsid w:val="00FC7743"/>
    <w:rsid w:val="00FE364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729FD"/>
  <w15:chartTrackingRefBased/>
  <w15:docId w15:val="{05229ED3-FFB4-49FF-B6E3-1579B7AD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qFormat/>
    <w:rsid w:val="0043001F"/>
    <w:pPr>
      <w:spacing w:before="0"/>
      <w:outlineLvl w:val="0"/>
    </w:pPr>
  </w:style>
  <w:style w:type="paragraph" w:styleId="Heading2">
    <w:name w:val="heading 2"/>
    <w:basedOn w:val="GG-Title1"/>
    <w:next w:val="Normal"/>
    <w:link w:val="Heading2Char"/>
    <w:unhideWhenUsed/>
    <w:qFormat/>
    <w:rsid w:val="009562D8"/>
    <w:pPr>
      <w:outlineLvl w:val="1"/>
    </w:pPr>
    <w:rPr>
      <w:lang w:val="en-US"/>
    </w:rPr>
  </w:style>
  <w:style w:type="paragraph" w:styleId="Heading3">
    <w:name w:val="heading 3"/>
    <w:basedOn w:val="Normal"/>
    <w:next w:val="Normal"/>
    <w:link w:val="Heading3Char"/>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nhideWhenUsed/>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nhideWhenUsed/>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nhideWhenUsed/>
    <w:rsid w:val="004D43E8"/>
    <w:pPr>
      <w:outlineLvl w:val="5"/>
    </w:pPr>
  </w:style>
  <w:style w:type="paragraph" w:styleId="Heading7">
    <w:name w:val="heading 7"/>
    <w:basedOn w:val="TOC1"/>
    <w:next w:val="Normal"/>
    <w:link w:val="Heading7Char"/>
    <w:unhideWhenUsed/>
    <w:rsid w:val="004D43E8"/>
    <w:pPr>
      <w:outlineLvl w:val="6"/>
    </w:pPr>
    <w:rPr>
      <w:szCs w:val="17"/>
    </w:rPr>
  </w:style>
  <w:style w:type="paragraph" w:styleId="Heading8">
    <w:name w:val="heading 8"/>
    <w:basedOn w:val="Normal"/>
    <w:next w:val="Normal"/>
    <w:link w:val="Heading8Char"/>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rsid w:val="0043001F"/>
    <w:rPr>
      <w:rFonts w:ascii="Times New Roman" w:hAnsi="Times New Roman"/>
      <w:b/>
      <w:smallCaps/>
      <w:color w:val="000000"/>
      <w:sz w:val="36"/>
      <w:szCs w:val="22"/>
      <w:lang w:eastAsia="en-US"/>
    </w:rPr>
  </w:style>
  <w:style w:type="character" w:customStyle="1" w:styleId="Heading2Char">
    <w:name w:val="Heading 2 Char"/>
    <w:link w:val="Heading2"/>
    <w:rsid w:val="009562D8"/>
    <w:rPr>
      <w:rFonts w:ascii="Times New Roman" w:hAnsi="Times New Roman"/>
      <w:caps/>
      <w:sz w:val="17"/>
      <w:szCs w:val="17"/>
      <w:lang w:val="en-US" w:eastAsia="en-US"/>
    </w:rPr>
  </w:style>
  <w:style w:type="character" w:customStyle="1" w:styleId="Heading3Char">
    <w:name w:val="Heading 3 Char"/>
    <w:link w:val="Heading3"/>
    <w:rsid w:val="00694D0A"/>
    <w:rPr>
      <w:rFonts w:ascii="Times New Roman" w:hAnsi="Times New Roman"/>
      <w:b/>
      <w:bCs/>
      <w:color w:val="000000"/>
      <w:sz w:val="36"/>
      <w:szCs w:val="36"/>
      <w:lang w:eastAsia="en-US"/>
    </w:rPr>
  </w:style>
  <w:style w:type="character" w:customStyle="1" w:styleId="Heading4Char">
    <w:name w:val="Heading 4 Char"/>
    <w:link w:val="Heading4"/>
    <w:rsid w:val="00D75219"/>
    <w:rPr>
      <w:rFonts w:ascii="Times New Roman" w:hAnsi="Times New Roman"/>
      <w:color w:val="000000"/>
      <w:sz w:val="23"/>
      <w:szCs w:val="23"/>
      <w:lang w:eastAsia="en-US"/>
    </w:rPr>
  </w:style>
  <w:style w:type="character" w:customStyle="1" w:styleId="Heading5Char">
    <w:name w:val="Heading 5 Char"/>
    <w:link w:val="Heading5"/>
    <w:rsid w:val="0016463B"/>
    <w:rPr>
      <w:rFonts w:ascii="Times New Roman" w:eastAsia="Times New Roman" w:hAnsi="Times New Roman"/>
      <w:b/>
      <w:smallCaps/>
      <w:sz w:val="17"/>
      <w:lang w:eastAsia="en-US"/>
    </w:rPr>
  </w:style>
  <w:style w:type="character" w:customStyle="1" w:styleId="Heading6Char">
    <w:name w:val="Heading 6 Char"/>
    <w:link w:val="Heading6"/>
    <w:rsid w:val="004D43E8"/>
    <w:rPr>
      <w:rFonts w:ascii="Times New Roman" w:eastAsia="Times New Roman" w:hAnsi="Times New Roman"/>
      <w:noProof/>
      <w:color w:val="000000"/>
      <w:sz w:val="17"/>
      <w:szCs w:val="17"/>
    </w:rPr>
  </w:style>
  <w:style w:type="character" w:customStyle="1" w:styleId="Heading7Char">
    <w:name w:val="Heading 7 Char"/>
    <w:link w:val="Heading7"/>
    <w:rsid w:val="004D43E8"/>
    <w:rPr>
      <w:rFonts w:ascii="Times New Roman" w:eastAsia="Times New Roman" w:hAnsi="Times New Roman"/>
      <w:noProof/>
      <w:color w:val="000000"/>
      <w:sz w:val="17"/>
      <w:szCs w:val="17"/>
    </w:rPr>
  </w:style>
  <w:style w:type="character" w:customStyle="1" w:styleId="Heading8Char">
    <w:name w:val="Heading 8 Char"/>
    <w:link w:val="Heading8"/>
    <w:rsid w:val="004872C1"/>
    <w:rPr>
      <w:rFonts w:ascii="Cambria" w:eastAsia="Times New Roman" w:hAnsi="Cambria" w:cs="Times New Roman"/>
      <w:sz w:val="20"/>
      <w:szCs w:val="20"/>
    </w:rPr>
  </w:style>
  <w:style w:type="character" w:customStyle="1" w:styleId="Heading9Char">
    <w:name w:val="Heading 9 Char"/>
    <w:link w:val="Heading9"/>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DB787A"/>
    <w:pPr>
      <w:keepLines/>
      <w:tabs>
        <w:tab w:val="right" w:leader="dot" w:pos="4550"/>
      </w:tabs>
      <w:autoSpaceDE w:val="0"/>
      <w:autoSpaceDN w:val="0"/>
      <w:adjustRightInd w:val="0"/>
      <w:spacing w:before="20" w:line="170" w:lineRule="exact"/>
      <w:ind w:left="142" w:hanging="142"/>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685927"/>
    <w:pPr>
      <w:numPr>
        <w:numId w:val="1"/>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qFormat/>
    <w:rsid w:val="00685927"/>
    <w:pPr>
      <w:numPr>
        <w:numId w:val="3"/>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EE446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2DD8"/>
  </w:style>
  <w:style w:type="table" w:customStyle="1" w:styleId="TableGrid5">
    <w:name w:val="Table Grid5"/>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ace0">
    <w:name w:val="RegSpace"/>
    <w:next w:val="GG-body"/>
    <w:qFormat/>
    <w:rsid w:val="00942DD8"/>
    <w:pPr>
      <w:spacing w:line="20" w:lineRule="exact"/>
      <w:jc w:val="both"/>
    </w:pPr>
    <w:rPr>
      <w:rFonts w:ascii="Times New Roman" w:eastAsia="Times New Roman" w:hAnsi="Times New Roman"/>
      <w:sz w:val="2"/>
      <w:szCs w:val="17"/>
      <w:lang w:eastAsia="en-US"/>
    </w:rPr>
  </w:style>
  <w:style w:type="table" w:customStyle="1" w:styleId="TableGrid9">
    <w:name w:val="Table Grid9"/>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42DD8"/>
  </w:style>
  <w:style w:type="paragraph" w:styleId="ListNumber">
    <w:name w:val="List Number"/>
    <w:basedOn w:val="Normal"/>
    <w:rsid w:val="00942DD8"/>
    <w:rPr>
      <w:rFonts w:eastAsia="Times New Roman"/>
      <w:szCs w:val="20"/>
    </w:rPr>
  </w:style>
  <w:style w:type="paragraph" w:styleId="ListNumber2">
    <w:name w:val="List Number 2"/>
    <w:basedOn w:val="Normal"/>
    <w:rsid w:val="00942DD8"/>
    <w:rPr>
      <w:rFonts w:eastAsia="Times New Roman"/>
      <w:szCs w:val="20"/>
    </w:rPr>
  </w:style>
  <w:style w:type="paragraph" w:styleId="ListNumber3">
    <w:name w:val="List Number 3"/>
    <w:basedOn w:val="Normal"/>
    <w:rsid w:val="00942DD8"/>
    <w:pPr>
      <w:tabs>
        <w:tab w:val="num" w:pos="1080"/>
      </w:tabs>
    </w:pPr>
    <w:rPr>
      <w:rFonts w:eastAsia="Times New Roman"/>
      <w:szCs w:val="20"/>
    </w:rPr>
  </w:style>
  <w:style w:type="paragraph" w:styleId="ListNumber4">
    <w:name w:val="List Number 4"/>
    <w:basedOn w:val="Normal"/>
    <w:rsid w:val="00942DD8"/>
    <w:pPr>
      <w:tabs>
        <w:tab w:val="num" w:pos="1440"/>
      </w:tabs>
    </w:pPr>
    <w:rPr>
      <w:rFonts w:eastAsia="Times New Roman"/>
      <w:szCs w:val="20"/>
    </w:rPr>
  </w:style>
  <w:style w:type="paragraph" w:styleId="ListNumber5">
    <w:name w:val="List Number 5"/>
    <w:basedOn w:val="Normal"/>
    <w:rsid w:val="00942DD8"/>
    <w:pPr>
      <w:tabs>
        <w:tab w:val="num" w:pos="1800"/>
      </w:tabs>
    </w:pPr>
    <w:rPr>
      <w:rFonts w:eastAsia="Times New Roman"/>
      <w:szCs w:val="20"/>
    </w:rPr>
  </w:style>
  <w:style w:type="character" w:styleId="FootnoteReference">
    <w:name w:val="footnote reference"/>
    <w:semiHidden/>
    <w:rsid w:val="00942DD8"/>
    <w:rPr>
      <w:vertAlign w:val="superscript"/>
    </w:rPr>
  </w:style>
  <w:style w:type="table" w:customStyle="1" w:styleId="TableGrid11">
    <w:name w:val="Table Grid11"/>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42DD8"/>
  </w:style>
  <w:style w:type="numbering" w:customStyle="1" w:styleId="NoList111">
    <w:name w:val="No List111"/>
    <w:next w:val="NoList"/>
    <w:uiPriority w:val="99"/>
    <w:semiHidden/>
    <w:unhideWhenUsed/>
    <w:rsid w:val="00942DD8"/>
  </w:style>
  <w:style w:type="table" w:customStyle="1" w:styleId="TableGrid12">
    <w:name w:val="Table Grid12"/>
    <w:basedOn w:val="TableNormal"/>
    <w:next w:val="TableGrid"/>
    <w:uiPriority w:val="59"/>
    <w:rsid w:val="00942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942DD8"/>
  </w:style>
  <w:style w:type="table" w:customStyle="1" w:styleId="TableGrid21">
    <w:name w:val="Table Grid21"/>
    <w:basedOn w:val="TableNormal"/>
    <w:next w:val="TableGrid"/>
    <w:rsid w:val="00942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942DD8"/>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42DD8"/>
  </w:style>
  <w:style w:type="paragraph" w:customStyle="1" w:styleId="Default">
    <w:name w:val="Default"/>
    <w:basedOn w:val="GG-body"/>
    <w:rsid w:val="00942DD8"/>
    <w:pPr>
      <w:widowControl w:val="0"/>
      <w:autoSpaceDE w:val="0"/>
      <w:autoSpaceDN w:val="0"/>
      <w:adjustRightInd w:val="0"/>
    </w:pPr>
    <w:rPr>
      <w:rFonts w:cs="AFHDL H+ Helvetica Neue"/>
      <w:color w:val="000000"/>
      <w:szCs w:val="24"/>
    </w:rPr>
  </w:style>
  <w:style w:type="numbering" w:customStyle="1" w:styleId="NoList4">
    <w:name w:val="No List4"/>
    <w:next w:val="NoList"/>
    <w:uiPriority w:val="99"/>
    <w:semiHidden/>
    <w:unhideWhenUsed/>
    <w:rsid w:val="00942DD8"/>
  </w:style>
  <w:style w:type="numbering" w:customStyle="1" w:styleId="NoList5">
    <w:name w:val="No List5"/>
    <w:next w:val="NoList"/>
    <w:uiPriority w:val="99"/>
    <w:semiHidden/>
    <w:unhideWhenUsed/>
    <w:rsid w:val="00942DD8"/>
  </w:style>
  <w:style w:type="table" w:customStyle="1" w:styleId="RTWSATable">
    <w:name w:val="RTWSA Table"/>
    <w:basedOn w:val="TableNormal"/>
    <w:uiPriority w:val="99"/>
    <w:rsid w:val="00942DD8"/>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rsid w:val="00942DD8"/>
    <w:rPr>
      <w:rFonts w:ascii="Source Sans Pro" w:eastAsia="MS Mincho" w:hAnsi="Source Sans Pro"/>
      <w:sz w:val="22"/>
      <w:szCs w:val="24"/>
      <w:lang w:eastAsia="en-US"/>
    </w:rPr>
    <w:tblPr/>
    <w:tcPr>
      <w:shd w:val="clear" w:color="auto" w:fill="auto"/>
    </w:tcPr>
  </w:style>
  <w:style w:type="numbering" w:customStyle="1" w:styleId="NoList6">
    <w:name w:val="No List6"/>
    <w:next w:val="NoList"/>
    <w:uiPriority w:val="99"/>
    <w:semiHidden/>
    <w:unhideWhenUsed/>
    <w:rsid w:val="00942DD8"/>
  </w:style>
  <w:style w:type="table" w:customStyle="1" w:styleId="TableGrid13">
    <w:name w:val="Table Grid13"/>
    <w:basedOn w:val="TableNormal"/>
    <w:next w:val="TableGrid"/>
    <w:uiPriority w:val="59"/>
    <w:rsid w:val="00942DD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42DD8"/>
  </w:style>
  <w:style w:type="numbering" w:customStyle="1" w:styleId="NoList112">
    <w:name w:val="No List112"/>
    <w:next w:val="NoList"/>
    <w:uiPriority w:val="99"/>
    <w:semiHidden/>
    <w:unhideWhenUsed/>
    <w:rsid w:val="00942DD8"/>
  </w:style>
  <w:style w:type="table" w:customStyle="1" w:styleId="TableGrid14">
    <w:name w:val="Table Grid14"/>
    <w:basedOn w:val="TableNormal"/>
    <w:next w:val="TableGrid"/>
    <w:uiPriority w:val="59"/>
    <w:rsid w:val="00942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942DD8"/>
  </w:style>
  <w:style w:type="table" w:customStyle="1" w:styleId="TableGrid22">
    <w:name w:val="Table Grid22"/>
    <w:basedOn w:val="TableNormal"/>
    <w:next w:val="TableGrid"/>
    <w:rsid w:val="00942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942DD8"/>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42DD8"/>
  </w:style>
  <w:style w:type="numbering" w:customStyle="1" w:styleId="NoList41">
    <w:name w:val="No List41"/>
    <w:next w:val="NoList"/>
    <w:uiPriority w:val="99"/>
    <w:semiHidden/>
    <w:unhideWhenUsed/>
    <w:rsid w:val="00942DD8"/>
  </w:style>
  <w:style w:type="numbering" w:customStyle="1" w:styleId="NoList51">
    <w:name w:val="No List51"/>
    <w:next w:val="NoList"/>
    <w:uiPriority w:val="99"/>
    <w:semiHidden/>
    <w:unhideWhenUsed/>
    <w:rsid w:val="00942DD8"/>
  </w:style>
  <w:style w:type="table" w:customStyle="1" w:styleId="RTWSATable1">
    <w:name w:val="RTWSA Table1"/>
    <w:basedOn w:val="TableNormal"/>
    <w:uiPriority w:val="99"/>
    <w:rsid w:val="00942DD8"/>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rsid w:val="00942DD8"/>
    <w:rPr>
      <w:rFonts w:ascii="Source Sans Pro" w:eastAsia="MS Mincho" w:hAnsi="Source Sans Pro"/>
      <w:sz w:val="22"/>
      <w:szCs w:val="24"/>
      <w:lang w:eastAsia="en-US"/>
    </w:rPr>
    <w:tblPr/>
    <w:tcPr>
      <w:shd w:val="clear" w:color="auto" w:fill="auto"/>
    </w:tcPr>
  </w:style>
  <w:style w:type="character" w:styleId="UnresolvedMention">
    <w:name w:val="Unresolved Mention"/>
    <w:basedOn w:val="DefaultParagraphFont"/>
    <w:uiPriority w:val="99"/>
    <w:semiHidden/>
    <w:unhideWhenUsed/>
    <w:rsid w:val="00942DD8"/>
    <w:rPr>
      <w:color w:val="605E5C"/>
      <w:shd w:val="clear" w:color="auto" w:fill="E1DFDD"/>
    </w:rPr>
  </w:style>
  <w:style w:type="numbering" w:customStyle="1" w:styleId="NoList7">
    <w:name w:val="No List7"/>
    <w:next w:val="NoList"/>
    <w:uiPriority w:val="99"/>
    <w:semiHidden/>
    <w:unhideWhenUsed/>
    <w:rsid w:val="00942DD8"/>
  </w:style>
  <w:style w:type="character" w:styleId="FollowedHyperlink">
    <w:name w:val="FollowedHyperlink"/>
    <w:uiPriority w:val="99"/>
    <w:semiHidden/>
    <w:unhideWhenUsed/>
    <w:rsid w:val="00942DD8"/>
    <w:rPr>
      <w:color w:val="954F72"/>
      <w:u w:val="single"/>
    </w:rPr>
  </w:style>
  <w:style w:type="paragraph" w:customStyle="1" w:styleId="xl63">
    <w:name w:val="xl63"/>
    <w:basedOn w:val="Normal"/>
    <w:rsid w:val="00942DD8"/>
    <w:pPr>
      <w:spacing w:before="100" w:beforeAutospacing="1" w:after="100" w:afterAutospacing="1" w:line="240" w:lineRule="auto"/>
      <w:jc w:val="center"/>
      <w:textAlignment w:val="center"/>
    </w:pPr>
    <w:rPr>
      <w:rFonts w:eastAsia="Times New Roman"/>
      <w:b/>
      <w:bCs/>
      <w:color w:val="000000"/>
      <w:sz w:val="20"/>
      <w:szCs w:val="20"/>
      <w:lang w:eastAsia="en-AU"/>
    </w:rPr>
  </w:style>
  <w:style w:type="paragraph" w:customStyle="1" w:styleId="xl64">
    <w:name w:val="xl64"/>
    <w:basedOn w:val="Normal"/>
    <w:rsid w:val="00942DD8"/>
    <w:pPr>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5">
    <w:name w:val="xl65"/>
    <w:basedOn w:val="Normal"/>
    <w:rsid w:val="00942DD8"/>
    <w:pPr>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6">
    <w:name w:val="xl66"/>
    <w:basedOn w:val="Normal"/>
    <w:rsid w:val="00942DD8"/>
    <w:pPr>
      <w:spacing w:before="100" w:beforeAutospacing="1" w:after="100" w:afterAutospacing="1" w:line="240" w:lineRule="auto"/>
      <w:jc w:val="center"/>
      <w:textAlignment w:val="center"/>
    </w:pPr>
    <w:rPr>
      <w:rFonts w:eastAsia="Times New Roman"/>
      <w:b/>
      <w:bCs/>
      <w:color w:val="000000"/>
      <w:sz w:val="18"/>
      <w:szCs w:val="18"/>
      <w:lang w:eastAsia="en-AU"/>
    </w:rPr>
  </w:style>
  <w:style w:type="paragraph" w:customStyle="1" w:styleId="xl67">
    <w:name w:val="xl67"/>
    <w:basedOn w:val="Normal"/>
    <w:rsid w:val="00942DD8"/>
    <w:pPr>
      <w:shd w:val="clear" w:color="000000" w:fill="FFFFFF"/>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8">
    <w:name w:val="xl68"/>
    <w:basedOn w:val="Normal"/>
    <w:rsid w:val="00942DD8"/>
    <w:pPr>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69">
    <w:name w:val="xl69"/>
    <w:basedOn w:val="Normal"/>
    <w:rsid w:val="00942DD8"/>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0">
    <w:name w:val="xl70"/>
    <w:basedOn w:val="Normal"/>
    <w:rsid w:val="00942DD8"/>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1">
    <w:name w:val="xl71"/>
    <w:basedOn w:val="Normal"/>
    <w:rsid w:val="00942DD8"/>
    <w:pPr>
      <w:shd w:val="clear" w:color="000000" w:fill="FFFFFF"/>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2">
    <w:name w:val="xl72"/>
    <w:basedOn w:val="Normal"/>
    <w:rsid w:val="00942DD8"/>
    <w:pPr>
      <w:shd w:val="clear" w:color="000000" w:fill="FFFFFF"/>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73">
    <w:name w:val="xl73"/>
    <w:basedOn w:val="Normal"/>
    <w:rsid w:val="00942DD8"/>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4">
    <w:name w:val="xl74"/>
    <w:basedOn w:val="Normal"/>
    <w:rsid w:val="00942DD8"/>
    <w:pPr>
      <w:shd w:val="clear" w:color="000000" w:fill="FFFFFF"/>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75">
    <w:name w:val="xl75"/>
    <w:basedOn w:val="Normal"/>
    <w:rsid w:val="00942DD8"/>
    <w:pPr>
      <w:shd w:val="clear" w:color="000000" w:fill="FFFFFF"/>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6">
    <w:name w:val="xl76"/>
    <w:basedOn w:val="Normal"/>
    <w:rsid w:val="00942DD8"/>
    <w:pPr>
      <w:spacing w:before="100" w:beforeAutospacing="1" w:after="100" w:afterAutospacing="1" w:line="240" w:lineRule="auto"/>
      <w:jc w:val="center"/>
      <w:textAlignment w:val="center"/>
    </w:pPr>
    <w:rPr>
      <w:rFonts w:eastAsia="Times New Roman"/>
      <w:sz w:val="24"/>
      <w:szCs w:val="24"/>
      <w:lang w:eastAsia="en-AU"/>
    </w:rPr>
  </w:style>
  <w:style w:type="paragraph" w:styleId="BodyText">
    <w:name w:val="Body Text"/>
    <w:basedOn w:val="Normal"/>
    <w:link w:val="BodyTextChar"/>
    <w:uiPriority w:val="99"/>
    <w:semiHidden/>
    <w:unhideWhenUsed/>
    <w:rsid w:val="00942DD8"/>
    <w:pPr>
      <w:spacing w:after="120" w:line="240" w:lineRule="auto"/>
    </w:pPr>
    <w:rPr>
      <w:rFonts w:ascii="Verdana" w:eastAsia="Times New Roman" w:hAnsi="Verdana"/>
      <w:sz w:val="22"/>
    </w:rPr>
  </w:style>
  <w:style w:type="character" w:customStyle="1" w:styleId="BodyTextChar">
    <w:name w:val="Body Text Char"/>
    <w:basedOn w:val="DefaultParagraphFont"/>
    <w:link w:val="BodyText"/>
    <w:uiPriority w:val="99"/>
    <w:semiHidden/>
    <w:rsid w:val="00942DD8"/>
    <w:rPr>
      <w:rFonts w:ascii="Verdana" w:eastAsia="Times New Roman" w:hAnsi="Verdana"/>
      <w:sz w:val="22"/>
      <w:szCs w:val="22"/>
      <w:lang w:eastAsia="en-US"/>
    </w:rPr>
  </w:style>
  <w:style w:type="table" w:customStyle="1" w:styleId="TableGrid15">
    <w:name w:val="Table Grid15"/>
    <w:basedOn w:val="TableNormal"/>
    <w:next w:val="TableGrid"/>
    <w:uiPriority w:val="59"/>
    <w:rsid w:val="00942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2DD8"/>
    <w:pPr>
      <w:spacing w:before="100" w:beforeAutospacing="1" w:after="100" w:afterAutospacing="1" w:line="240" w:lineRule="auto"/>
      <w:jc w:val="left"/>
    </w:pPr>
    <w:rPr>
      <w:rFonts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sa.gov.au/index.aspx?action=legref&amp;type=act&amp;legtitle=Legal%20Practitioners%20(Disciplinary%20Matters%20and%20Fidelity%20Fund)%20Amendment%20Act%202025" TargetMode="External"/><Relationship Id="rId26" Type="http://schemas.openxmlformats.org/officeDocument/2006/relationships/hyperlink" Target="https://www.aemc.gov.au/contact-us/lodge-submission" TargetMode="External"/><Relationship Id="rId39" Type="http://schemas.openxmlformats.org/officeDocument/2006/relationships/header" Target="header5.xml"/><Relationship Id="rId21" Type="http://schemas.openxmlformats.org/officeDocument/2006/relationships/hyperlink" Target="http://www.legislation.sa.gov.au/index.aspx?action=legref&amp;type=act&amp;legtitle=Local%20Nuisance%20and%20Litter%20Control%20(Miscellaneous)%20Amendment%20Act%202025" TargetMode="External"/><Relationship Id="rId34" Type="http://schemas.openxmlformats.org/officeDocument/2006/relationships/hyperlink" Target="mailto:submissions@aemc.gov.a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legislation.sa.gov.au/index.aspx?action=legref&amp;type=act&amp;legtitle=Legislative%20Instruments%20Act%201978" TargetMode="External"/><Relationship Id="rId29" Type="http://schemas.openxmlformats.org/officeDocument/2006/relationships/hyperlink" Target="mailto:submissions@aemc.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layford.sa.gov.au/live/around-me/public-notices" TargetMode="External"/><Relationship Id="rId32" Type="http://schemas.openxmlformats.org/officeDocument/2006/relationships/hyperlink" Target="https://www.aemc.gov.au/terms-use/privacy" TargetMode="External"/><Relationship Id="rId37" Type="http://schemas.openxmlformats.org/officeDocument/2006/relationships/hyperlink" Target="http://www.governmentgazette.sa.gov.au" TargetMode="Externa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DIT.ULAapplications@sa.gov.au" TargetMode="External"/><Relationship Id="rId28" Type="http://schemas.openxmlformats.org/officeDocument/2006/relationships/hyperlink" Target="https://www.aemc.gov.au/our-work/changing-energy-rules-unique-process/making-rule-change-request/submission-tips" TargetMode="External"/><Relationship Id="rId36" Type="http://schemas.openxmlformats.org/officeDocument/2006/relationships/hyperlink" Target="mailto:governmentgazettesa@sa.gov.au" TargetMode="External"/><Relationship Id="rId10" Type="http://schemas.openxmlformats.org/officeDocument/2006/relationships/header" Target="header2.xml"/><Relationship Id="rId19" Type="http://schemas.openxmlformats.org/officeDocument/2006/relationships/hyperlink" Target="http://www.legislation.sa.gov.au/index.aspx?action=legref&amp;type=act&amp;legtitle=Local%20Nuisance%20and%20Litter%20Control%20(Miscellaneous)%20Amendment%20Act%202025" TargetMode="External"/><Relationship Id="rId31" Type="http://schemas.openxmlformats.org/officeDocument/2006/relationships/hyperlink" Target="https://www.aem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legislation.sa.gov.au/index.aspx?action=legref&amp;type=act&amp;legtitle=Local%20Government%20Act%201999" TargetMode="External"/><Relationship Id="rId27" Type="http://schemas.openxmlformats.org/officeDocument/2006/relationships/hyperlink" Target="https://www.aemc.gov.au/terms-use/privacy" TargetMode="External"/><Relationship Id="rId30" Type="http://schemas.openxmlformats.org/officeDocument/2006/relationships/hyperlink" Target="http://www.aemc.gov.au" TargetMode="External"/><Relationship Id="rId35" Type="http://schemas.openxmlformats.org/officeDocument/2006/relationships/hyperlink" Target="file:///C:\Users\jamalpou\Desktop\www.aemc.gov.a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sa.gov.au/index.aspx?action=legref&amp;type=act&amp;legtitle=Fines%20Enforcement%20and%20Debt%20Recovery%20(Miscellaneous)%20Amendment%20Act%202025" TargetMode="External"/><Relationship Id="rId25" Type="http://schemas.openxmlformats.org/officeDocument/2006/relationships/hyperlink" Target="https://www.portaugusta.sa.gov.au/the-council/council-documents/registers" TargetMode="External"/><Relationship Id="rId33" Type="http://schemas.openxmlformats.org/officeDocument/2006/relationships/hyperlink" Target="https://www.aemc.gov.au/our-work/changing-energy-rules-unique-process/making-rule-change-request/submission-tips" TargetMode="External"/><Relationship Id="rId38" Type="http://schemas.openxmlformats.org/officeDocument/2006/relationships/hyperlink" Target="http://www.governmentgazette.s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zinae\Desktop\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 PAGINATION_TEMPLATE</Template>
  <TotalTime>52</TotalTime>
  <Pages>45</Pages>
  <Words>19819</Words>
  <Characters>101677</Characters>
  <Application>Microsoft Office Word</Application>
  <DocSecurity>0</DocSecurity>
  <Lines>5981</Lines>
  <Paragraphs>5282</Paragraphs>
  <ScaleCrop>false</ScaleCrop>
  <HeadingPairs>
    <vt:vector size="2" baseType="variant">
      <vt:variant>
        <vt:lpstr>Title</vt:lpstr>
      </vt:variant>
      <vt:variant>
        <vt:i4>1</vt:i4>
      </vt:variant>
    </vt:vector>
  </HeadingPairs>
  <TitlesOfParts>
    <vt:vector size="1" baseType="lpstr">
      <vt:lpstr>No. 7 - Thursday, 5 February 2026 (pp. 193–237)</vt:lpstr>
    </vt:vector>
  </TitlesOfParts>
  <Company>SA Government</Company>
  <LinksUpToDate>false</LinksUpToDate>
  <CharactersWithSpaces>116214</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7 - Thursday, 5 February 2026 (pp. 193–237)</dc:title>
  <dc:subject/>
  <dc:creator>Naeimeh Riazi</dc:creator>
  <cp:keywords/>
  <cp:lastModifiedBy>Riazi, Naeimeh (Service SA)</cp:lastModifiedBy>
  <cp:revision>9</cp:revision>
  <cp:lastPrinted>2026-02-04T23:55:00Z</cp:lastPrinted>
  <dcterms:created xsi:type="dcterms:W3CDTF">2026-02-05T01:34:00Z</dcterms:created>
  <dcterms:modified xsi:type="dcterms:W3CDTF">2026-02-05T02:26:00Z</dcterms:modified>
</cp:coreProperties>
</file>